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B70CF0" w:rsidRPr="00B70CF0">
        <w:rPr>
          <w:b/>
          <w:sz w:val="26"/>
          <w:szCs w:val="26"/>
        </w:rPr>
        <w:t>Kutatási célú vegyszerek, reagensek beszerzése a Pécsi Tudományegyetem GINOP-2.3.2-15-2015-00021 jelű projektje keretein belül</w:t>
      </w:r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 xml:space="preserve">Letöltés </w:t>
      </w:r>
      <w:proofErr w:type="gramStart"/>
      <w:r w:rsidRPr="00ED396B">
        <w:rPr>
          <w:sz w:val="26"/>
          <w:szCs w:val="26"/>
        </w:rPr>
        <w:t>dátuma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……………………………………………............</w:t>
      </w: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  <w:bookmarkStart w:id="0" w:name="_GoBack"/>
      <w:bookmarkEnd w:id="0"/>
    </w:p>
    <w:p w:rsidR="007B4C2D" w:rsidRPr="00ED396B" w:rsidRDefault="00B70CF0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436426"/>
    <w:rsid w:val="007326D1"/>
    <w:rsid w:val="00B70CF0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2</cp:revision>
  <dcterms:created xsi:type="dcterms:W3CDTF">2017-12-14T08:30:00Z</dcterms:created>
  <dcterms:modified xsi:type="dcterms:W3CDTF">2017-12-14T08:30:00Z</dcterms:modified>
</cp:coreProperties>
</file>