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B53637" w:rsidP="00BC4993">
      <w:pPr>
        <w:tabs>
          <w:tab w:val="num" w:pos="0"/>
        </w:tabs>
        <w:jc w:val="center"/>
        <w:rPr>
          <w:rFonts w:ascii="Garamond" w:hAnsi="Garamond"/>
          <w:b/>
          <w:sz w:val="28"/>
          <w:szCs w:val="28"/>
        </w:rPr>
      </w:pPr>
      <w:r w:rsidRPr="009E45D6">
        <w:rPr>
          <w:rFonts w:ascii="Garamond" w:hAnsi="Garamond"/>
          <w:b/>
          <w:sz w:val="40"/>
          <w:szCs w:val="40"/>
        </w:rPr>
        <w:t>Orvostechnikai eszközök beszerzése a Pécsi Tudományegyetem GINOP-2.3.2-15-2016-0048 jelű projektje keretein belül</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B53637">
        <w:rPr>
          <w:rFonts w:ascii="Garamond" w:hAnsi="Garamond"/>
        </w:rPr>
        <w:t>60/2017</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356EE" w:rsidRPr="009F4B16"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66380892" w:history="1">
            <w:r w:rsidR="009356EE" w:rsidRPr="009F4B16">
              <w:rPr>
                <w:rStyle w:val="Hiperhivatkozs"/>
                <w:rFonts w:ascii="Garamond" w:hAnsi="Garamond"/>
                <w:b w:val="0"/>
                <w:caps/>
                <w:noProof/>
              </w:rPr>
              <w:t xml:space="preserve">I. </w:t>
            </w:r>
            <w:r w:rsidR="009356EE" w:rsidRPr="009F4B16">
              <w:rPr>
                <w:rStyle w:val="Hiperhivatkozs"/>
                <w:rFonts w:ascii="Garamond" w:hAnsi="Garamond"/>
                <w:caps/>
                <w:noProof/>
              </w:rPr>
              <w:t>Fejezet: ÁLTALÁNOS TÁJÉKOZTATÓ AZ ELJÁRÁSBAN RÉSZTVEVŐ GAZDASÁGI SZEREPLŐK RÉSZÉRE</w:t>
            </w:r>
            <w:r w:rsidR="009356EE" w:rsidRPr="009F4B16">
              <w:rPr>
                <w:b w:val="0"/>
                <w:noProof/>
                <w:webHidden/>
              </w:rPr>
              <w:tab/>
            </w:r>
            <w:r w:rsidR="009356EE" w:rsidRPr="009F4B16">
              <w:rPr>
                <w:b w:val="0"/>
                <w:noProof/>
                <w:webHidden/>
              </w:rPr>
              <w:fldChar w:fldCharType="begin"/>
            </w:r>
            <w:r w:rsidR="009356EE" w:rsidRPr="009F4B16">
              <w:rPr>
                <w:b w:val="0"/>
                <w:noProof/>
                <w:webHidden/>
              </w:rPr>
              <w:instrText xml:space="preserve"> PAGEREF _Toc466380892 \h </w:instrText>
            </w:r>
            <w:r w:rsidR="009356EE" w:rsidRPr="009F4B16">
              <w:rPr>
                <w:b w:val="0"/>
                <w:noProof/>
                <w:webHidden/>
              </w:rPr>
            </w:r>
            <w:r w:rsidR="009356EE" w:rsidRPr="009F4B16">
              <w:rPr>
                <w:b w:val="0"/>
                <w:noProof/>
                <w:webHidden/>
              </w:rPr>
              <w:fldChar w:fldCharType="separate"/>
            </w:r>
            <w:r w:rsidR="00406033">
              <w:rPr>
                <w:b w:val="0"/>
                <w:noProof/>
                <w:webHidden/>
              </w:rPr>
              <w:t>4</w:t>
            </w:r>
            <w:r w:rsidR="009356EE" w:rsidRPr="009F4B16">
              <w:rPr>
                <w:b w:val="0"/>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893" w:history="1">
            <w:r w:rsidR="009356EE" w:rsidRPr="009F4B16">
              <w:rPr>
                <w:rStyle w:val="Hiperhivatkozs"/>
                <w:rFonts w:ascii="Garamond" w:hAnsi="Garamond"/>
                <w:noProof/>
              </w:rPr>
              <w:t>1. PREAMBULUM</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_Toc466380893 \h </w:instrText>
            </w:r>
            <w:r w:rsidR="009356EE" w:rsidRPr="009F4B16">
              <w:rPr>
                <w:noProof/>
                <w:webHidden/>
              </w:rPr>
            </w:r>
            <w:r w:rsidR="009356EE" w:rsidRPr="009F4B16">
              <w:rPr>
                <w:noProof/>
                <w:webHidden/>
              </w:rPr>
              <w:fldChar w:fldCharType="separate"/>
            </w:r>
            <w:r>
              <w:rPr>
                <w:noProof/>
                <w:webHidden/>
              </w:rPr>
              <w:t>6</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894" w:history="1">
            <w:r w:rsidR="009356EE" w:rsidRPr="009F4B16">
              <w:rPr>
                <w:rStyle w:val="Hiperhivatkozs"/>
                <w:rFonts w:ascii="Garamond" w:hAnsi="Garamond"/>
                <w:noProof/>
              </w:rPr>
              <w:t>2. AZ ELJÁRÁS NYELVE</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_Toc466380894 \h </w:instrText>
            </w:r>
            <w:r w:rsidR="009356EE" w:rsidRPr="009F4B16">
              <w:rPr>
                <w:noProof/>
                <w:webHidden/>
              </w:rPr>
            </w:r>
            <w:r w:rsidR="009356EE" w:rsidRPr="009F4B16">
              <w:rPr>
                <w:noProof/>
                <w:webHidden/>
              </w:rPr>
              <w:fldChar w:fldCharType="separate"/>
            </w:r>
            <w:r>
              <w:rPr>
                <w:noProof/>
                <w:webHidden/>
              </w:rPr>
              <w:t>6</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895" w:history="1">
            <w:r w:rsidR="009356EE" w:rsidRPr="009F4B16">
              <w:rPr>
                <w:rStyle w:val="Hiperhivatkozs"/>
                <w:rFonts w:ascii="Garamond" w:hAnsi="Garamond"/>
                <w:noProof/>
              </w:rPr>
              <w:t xml:space="preserve">3. </w:t>
            </w:r>
            <w:r w:rsidR="009356EE" w:rsidRPr="009F4B16">
              <w:rPr>
                <w:rStyle w:val="Hiperhivatkozs"/>
                <w:rFonts w:ascii="Garamond" w:hAnsi="Garamond"/>
                <w:caps/>
                <w:noProof/>
              </w:rPr>
              <w:t>Kiegészítő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_Toc466380895 \h </w:instrText>
            </w:r>
            <w:r w:rsidR="009356EE" w:rsidRPr="009F4B16">
              <w:rPr>
                <w:noProof/>
                <w:webHidden/>
              </w:rPr>
            </w:r>
            <w:r w:rsidR="009356EE" w:rsidRPr="009F4B16">
              <w:rPr>
                <w:noProof/>
                <w:webHidden/>
              </w:rPr>
              <w:fldChar w:fldCharType="separate"/>
            </w:r>
            <w:r>
              <w:rPr>
                <w:noProof/>
                <w:webHidden/>
              </w:rPr>
              <w:t>6</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896" w:history="1">
            <w:r w:rsidR="009356EE" w:rsidRPr="009F4B16">
              <w:rPr>
                <w:rStyle w:val="Hiperhivatkozs"/>
                <w:rFonts w:ascii="Garamond" w:hAnsi="Garamond"/>
                <w:noProof/>
              </w:rPr>
              <w:t>4. KOMMUNIKÁCIÓ A KÖZBESZERZÉSI ELJÁRÁS SORÁN</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_Toc466380896 \h </w:instrText>
            </w:r>
            <w:r w:rsidR="009356EE" w:rsidRPr="009F4B16">
              <w:rPr>
                <w:noProof/>
                <w:webHidden/>
              </w:rPr>
            </w:r>
            <w:r w:rsidR="009356EE" w:rsidRPr="009F4B16">
              <w:rPr>
                <w:noProof/>
                <w:webHidden/>
              </w:rPr>
              <w:fldChar w:fldCharType="separate"/>
            </w:r>
            <w:r>
              <w:rPr>
                <w:noProof/>
                <w:webHidden/>
              </w:rPr>
              <w:t>7</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897" w:history="1">
            <w:r w:rsidR="009356EE" w:rsidRPr="009F4B16">
              <w:rPr>
                <w:rStyle w:val="Hiperhivatkozs"/>
                <w:rFonts w:ascii="Garamond" w:hAnsi="Garamond"/>
                <w:noProof/>
              </w:rPr>
              <w:t>5.</w:t>
            </w:r>
            <w:r w:rsidR="009356EE" w:rsidRPr="009F4B16">
              <w:rPr>
                <w:rStyle w:val="Hiperhivatkozs"/>
                <w:rFonts w:ascii="Garamond" w:hAnsi="Garamond"/>
                <w:caps/>
                <w:noProof/>
              </w:rPr>
              <w:t xml:space="preserve"> AJÁNLATTEVŐ SZEMÉLYÉRE, ELJÁRÁSBAN AZ AJÁNLATTEVŐ OLDALÁN RÉSZT VEVŐ EGYÉB GAZDASÁGI SZEREPLŐKRE VONATKOZÓ ELŐÍRÁSOK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_Toc466380897 \h </w:instrText>
            </w:r>
            <w:r w:rsidR="009356EE" w:rsidRPr="009F4B16">
              <w:rPr>
                <w:noProof/>
                <w:webHidden/>
              </w:rPr>
            </w:r>
            <w:r w:rsidR="009356EE" w:rsidRPr="009F4B16">
              <w:rPr>
                <w:noProof/>
                <w:webHidden/>
              </w:rPr>
              <w:fldChar w:fldCharType="separate"/>
            </w:r>
            <w:r>
              <w:rPr>
                <w:noProof/>
                <w:webHidden/>
              </w:rPr>
              <w:t>8</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898" w:history="1">
            <w:r w:rsidR="009356EE" w:rsidRPr="009F4B16">
              <w:rPr>
                <w:rStyle w:val="Hiperhivatkozs"/>
                <w:rFonts w:ascii="Garamond" w:hAnsi="Garamond"/>
                <w:noProof/>
              </w:rPr>
              <w:t xml:space="preserve">6. </w:t>
            </w:r>
            <w:r w:rsidR="009356EE" w:rsidRPr="009F4B16">
              <w:rPr>
                <w:rStyle w:val="Hiperhivatkozs"/>
                <w:rFonts w:ascii="Garamond" w:hAnsi="Garamond"/>
                <w:caps/>
                <w:noProof/>
              </w:rPr>
              <w:t>Ajánlat</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_Toc466380898 \h </w:instrText>
            </w:r>
            <w:r w:rsidR="009356EE" w:rsidRPr="009F4B16">
              <w:rPr>
                <w:noProof/>
                <w:webHidden/>
              </w:rPr>
            </w:r>
            <w:r w:rsidR="009356EE" w:rsidRPr="009F4B16">
              <w:rPr>
                <w:noProof/>
                <w:webHidden/>
              </w:rPr>
              <w:fldChar w:fldCharType="separate"/>
            </w:r>
            <w:r>
              <w:rPr>
                <w:noProof/>
                <w:webHidden/>
              </w:rPr>
              <w:t>10</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899" w:history="1">
            <w:r w:rsidR="009356EE" w:rsidRPr="009F4B16">
              <w:rPr>
                <w:rStyle w:val="Hiperhivatkozs"/>
                <w:rFonts w:ascii="Garamond" w:hAnsi="Garamond"/>
                <w:noProof/>
              </w:rPr>
              <w:t xml:space="preserve">7. </w:t>
            </w:r>
            <w:r w:rsidR="009356EE" w:rsidRPr="009F4B16">
              <w:rPr>
                <w:rStyle w:val="Hiperhivatkozs"/>
                <w:rFonts w:ascii="Garamond" w:hAnsi="Garamond"/>
                <w:caps/>
                <w:noProof/>
              </w:rPr>
              <w:t>KÖZÖS AJÁNLATTÉTEL</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_Toc466380899 \h </w:instrText>
            </w:r>
            <w:r w:rsidR="009356EE" w:rsidRPr="009F4B16">
              <w:rPr>
                <w:noProof/>
                <w:webHidden/>
              </w:rPr>
            </w:r>
            <w:r w:rsidR="009356EE" w:rsidRPr="009F4B16">
              <w:rPr>
                <w:noProof/>
                <w:webHidden/>
              </w:rPr>
              <w:fldChar w:fldCharType="separate"/>
            </w:r>
            <w:r>
              <w:rPr>
                <w:noProof/>
                <w:webHidden/>
              </w:rPr>
              <w:t>11</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0" w:history="1">
            <w:r w:rsidR="009356EE" w:rsidRPr="009F4B16">
              <w:rPr>
                <w:rStyle w:val="Hiperhivatkozs"/>
                <w:rFonts w:ascii="Garamond" w:hAnsi="Garamond"/>
                <w:noProof/>
              </w:rPr>
              <w:t xml:space="preserve">8. </w:t>
            </w:r>
            <w:r w:rsidR="009356EE" w:rsidRPr="009F4B16">
              <w:rPr>
                <w:rStyle w:val="Hiperhivatkozs"/>
                <w:rFonts w:ascii="Garamond" w:hAnsi="Garamond"/>
                <w:caps/>
                <w:noProof/>
              </w:rPr>
              <w:t>Ajánlat formai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_Toc466380900 \h </w:instrText>
            </w:r>
            <w:r w:rsidR="009356EE" w:rsidRPr="009F4B16">
              <w:rPr>
                <w:noProof/>
                <w:webHidden/>
              </w:rPr>
            </w:r>
            <w:r w:rsidR="009356EE" w:rsidRPr="009F4B16">
              <w:rPr>
                <w:noProof/>
                <w:webHidden/>
              </w:rPr>
              <w:fldChar w:fldCharType="separate"/>
            </w:r>
            <w:r>
              <w:rPr>
                <w:noProof/>
                <w:webHidden/>
              </w:rPr>
              <w:t>12</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1" w:history="1">
            <w:r w:rsidR="009356EE" w:rsidRPr="009F4B16">
              <w:rPr>
                <w:rStyle w:val="Hiperhivatkozs"/>
                <w:rFonts w:ascii="Garamond" w:hAnsi="Garamond"/>
                <w:noProof/>
              </w:rPr>
              <w:t xml:space="preserve">9. </w:t>
            </w:r>
            <w:r w:rsidR="009356EE" w:rsidRPr="009F4B16">
              <w:rPr>
                <w:rStyle w:val="Hiperhivatkozs"/>
                <w:rFonts w:ascii="Garamond" w:hAnsi="Garamond"/>
                <w:caps/>
                <w:noProof/>
              </w:rPr>
              <w:t>Ajánlat TARTALMI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_Toc466380901 \h </w:instrText>
            </w:r>
            <w:r w:rsidR="009356EE" w:rsidRPr="009F4B16">
              <w:rPr>
                <w:noProof/>
                <w:webHidden/>
              </w:rPr>
            </w:r>
            <w:r w:rsidR="009356EE" w:rsidRPr="009F4B16">
              <w:rPr>
                <w:noProof/>
                <w:webHidden/>
              </w:rPr>
              <w:fldChar w:fldCharType="separate"/>
            </w:r>
            <w:r>
              <w:rPr>
                <w:noProof/>
                <w:webHidden/>
              </w:rPr>
              <w:t>13</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2" w:history="1">
            <w:r w:rsidR="009356EE" w:rsidRPr="009F4B16">
              <w:rPr>
                <w:rStyle w:val="Hiperhivatkozs"/>
                <w:rFonts w:ascii="Garamond" w:hAnsi="Garamond"/>
                <w:noProof/>
              </w:rPr>
              <w:t>10. AZ AJÁNLATOK LEADÁSA, BONTÁSA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_Toc466380902 \h </w:instrText>
            </w:r>
            <w:r w:rsidR="009356EE" w:rsidRPr="009F4B16">
              <w:rPr>
                <w:noProof/>
                <w:webHidden/>
              </w:rPr>
            </w:r>
            <w:r w:rsidR="009356EE" w:rsidRPr="009F4B16">
              <w:rPr>
                <w:noProof/>
                <w:webHidden/>
              </w:rPr>
              <w:fldChar w:fldCharType="separate"/>
            </w:r>
            <w:r>
              <w:rPr>
                <w:noProof/>
                <w:webHidden/>
              </w:rPr>
              <w:t>15</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3" w:history="1">
            <w:r w:rsidR="009356EE" w:rsidRPr="009F4B16">
              <w:rPr>
                <w:rStyle w:val="Hiperhivatkozs"/>
                <w:rFonts w:ascii="Garamond" w:hAnsi="Garamond"/>
                <w:noProof/>
              </w:rPr>
              <w:t>11. AJÁNLATI KÖTÖTTSÉG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_Toc466380903 \h </w:instrText>
            </w:r>
            <w:r w:rsidR="009356EE" w:rsidRPr="009F4B16">
              <w:rPr>
                <w:noProof/>
                <w:webHidden/>
              </w:rPr>
            </w:r>
            <w:r w:rsidR="009356EE" w:rsidRPr="009F4B16">
              <w:rPr>
                <w:noProof/>
                <w:webHidden/>
              </w:rPr>
              <w:fldChar w:fldCharType="separate"/>
            </w:r>
            <w:r>
              <w:rPr>
                <w:noProof/>
                <w:webHidden/>
              </w:rPr>
              <w:t>16</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4" w:history="1">
            <w:r w:rsidR="009356EE" w:rsidRPr="009F4B16">
              <w:rPr>
                <w:rStyle w:val="Hiperhivatkozs"/>
                <w:rFonts w:ascii="Garamond" w:hAnsi="Garamond"/>
                <w:noProof/>
              </w:rPr>
              <w:t>12. AZ AJÁNLATOK BÍRÁLATA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_Toc466380904 \h </w:instrText>
            </w:r>
            <w:r w:rsidR="009356EE" w:rsidRPr="009F4B16">
              <w:rPr>
                <w:noProof/>
                <w:webHidden/>
              </w:rPr>
            </w:r>
            <w:r w:rsidR="009356EE" w:rsidRPr="009F4B16">
              <w:rPr>
                <w:noProof/>
                <w:webHidden/>
              </w:rPr>
              <w:fldChar w:fldCharType="separate"/>
            </w:r>
            <w:r>
              <w:rPr>
                <w:noProof/>
                <w:webHidden/>
              </w:rPr>
              <w:t>17</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5" w:history="1">
            <w:r w:rsidR="009356EE" w:rsidRPr="009F4B16">
              <w:rPr>
                <w:rStyle w:val="Hiperhivatkozs"/>
                <w:rFonts w:ascii="Garamond" w:hAnsi="Garamond"/>
                <w:noProof/>
              </w:rPr>
              <w:t>13. AZ AJÁNLATOK ÉRTÉKELÉSI SZEMPONTJAI, ÉRTÉKELÉS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_Toc466380905 \h </w:instrText>
            </w:r>
            <w:r w:rsidR="009356EE" w:rsidRPr="009F4B16">
              <w:rPr>
                <w:noProof/>
                <w:webHidden/>
              </w:rPr>
            </w:r>
            <w:r w:rsidR="009356EE" w:rsidRPr="009F4B16">
              <w:rPr>
                <w:noProof/>
                <w:webHidden/>
              </w:rPr>
              <w:fldChar w:fldCharType="separate"/>
            </w:r>
            <w:r>
              <w:rPr>
                <w:noProof/>
                <w:webHidden/>
              </w:rPr>
              <w:t>18</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6" w:history="1">
            <w:r w:rsidR="009356EE" w:rsidRPr="009F4B16">
              <w:rPr>
                <w:rStyle w:val="Hiperhivatkozs"/>
                <w:rFonts w:ascii="Garamond" w:hAnsi="Garamond"/>
                <w:noProof/>
                <w:kern w:val="32"/>
                <w:lang w:eastAsia="en-US"/>
              </w:rPr>
              <w:t xml:space="preserve">14. </w:t>
            </w:r>
            <w:r w:rsidR="009356EE" w:rsidRPr="009F4B16">
              <w:rPr>
                <w:rStyle w:val="Hiperhivatkozs"/>
                <w:rFonts w:ascii="Garamond" w:hAnsi="Garamond"/>
                <w:smallCaps/>
                <w:noProof/>
                <w:kern w:val="32"/>
                <w:lang w:eastAsia="en-US"/>
              </w:rPr>
              <w:t>UTÓLAGOS IGAZOLÁSI KÖTELEZETTSÉG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_Toc466380906 \h </w:instrText>
            </w:r>
            <w:r w:rsidR="009356EE" w:rsidRPr="009F4B16">
              <w:rPr>
                <w:noProof/>
                <w:webHidden/>
              </w:rPr>
            </w:r>
            <w:r w:rsidR="009356EE" w:rsidRPr="009F4B16">
              <w:rPr>
                <w:noProof/>
                <w:webHidden/>
              </w:rPr>
              <w:fldChar w:fldCharType="separate"/>
            </w:r>
            <w:r>
              <w:rPr>
                <w:noProof/>
                <w:webHidden/>
              </w:rPr>
              <w:t>24</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7" w:history="1">
            <w:r w:rsidR="009356EE" w:rsidRPr="009F4B16">
              <w:rPr>
                <w:rStyle w:val="Hiperhivatkozs"/>
                <w:rFonts w:ascii="Garamond" w:hAnsi="Garamond"/>
                <w:noProof/>
              </w:rPr>
              <w:t>15. EREDMÉNYRŐL SZÓLÓ ÍRÁSBELI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_Toc466380907 \h </w:instrText>
            </w:r>
            <w:r w:rsidR="009356EE" w:rsidRPr="009F4B16">
              <w:rPr>
                <w:noProof/>
                <w:webHidden/>
              </w:rPr>
            </w:r>
            <w:r w:rsidR="009356EE" w:rsidRPr="009F4B16">
              <w:rPr>
                <w:noProof/>
                <w:webHidden/>
              </w:rPr>
              <w:fldChar w:fldCharType="separate"/>
            </w:r>
            <w:r>
              <w:rPr>
                <w:noProof/>
                <w:webHidden/>
              </w:rPr>
              <w:t>25</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noProof/>
              <w:sz w:val="22"/>
              <w:szCs w:val="22"/>
              <w:lang w:val="hu-HU" w:eastAsia="hu-HU"/>
            </w:rPr>
          </w:pPr>
          <w:hyperlink w:anchor="_Toc466380908" w:history="1">
            <w:r w:rsidR="009356EE" w:rsidRPr="009F4B16">
              <w:rPr>
                <w:rStyle w:val="Hiperhivatkozs"/>
                <w:rFonts w:ascii="Garamond" w:hAnsi="Garamond"/>
                <w:caps/>
                <w:noProof/>
              </w:rPr>
              <w:t>16. SzerzŐdéskötés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_Toc466380908 \h </w:instrText>
            </w:r>
            <w:r w:rsidR="009356EE" w:rsidRPr="009F4B16">
              <w:rPr>
                <w:noProof/>
                <w:webHidden/>
              </w:rPr>
            </w:r>
            <w:r w:rsidR="009356EE" w:rsidRPr="009F4B16">
              <w:rPr>
                <w:noProof/>
                <w:webHidden/>
              </w:rPr>
              <w:fldChar w:fldCharType="separate"/>
            </w:r>
            <w:r>
              <w:rPr>
                <w:noProof/>
                <w:webHidden/>
              </w:rPr>
              <w:t>26</w:t>
            </w:r>
            <w:r w:rsidR="009356EE" w:rsidRPr="009F4B16">
              <w:rPr>
                <w:noProof/>
                <w:webHidden/>
              </w:rPr>
              <w:fldChar w:fldCharType="end"/>
            </w:r>
          </w:hyperlink>
        </w:p>
        <w:p w:rsidR="009356EE" w:rsidRPr="009F4B16" w:rsidRDefault="00406033">
          <w:pPr>
            <w:pStyle w:val="TJ1"/>
            <w:rPr>
              <w:rFonts w:asciiTheme="minorHAnsi" w:eastAsiaTheme="minorEastAsia" w:hAnsiTheme="minorHAnsi" w:cstheme="minorBidi"/>
              <w:noProof/>
              <w:sz w:val="22"/>
              <w:szCs w:val="22"/>
              <w:lang w:val="hu-HU" w:eastAsia="hu-HU"/>
            </w:rPr>
          </w:pPr>
          <w:hyperlink w:anchor="_Toc466380909" w:history="1">
            <w:r w:rsidR="009356EE" w:rsidRPr="009F4B16">
              <w:rPr>
                <w:rStyle w:val="Hiperhivatkozs"/>
                <w:rFonts w:ascii="Garamond" w:hAnsi="Garamond"/>
                <w:caps/>
                <w:noProof/>
              </w:rPr>
              <w:t>II. Fejezet:  NYILATKOZATMINTÁK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_Toc466380909 \h </w:instrText>
            </w:r>
            <w:r w:rsidR="009356EE" w:rsidRPr="009F4B16">
              <w:rPr>
                <w:noProof/>
                <w:webHidden/>
              </w:rPr>
            </w:r>
            <w:r w:rsidR="009356EE" w:rsidRPr="009F4B16">
              <w:rPr>
                <w:noProof/>
                <w:webHidden/>
              </w:rPr>
              <w:fldChar w:fldCharType="separate"/>
            </w:r>
            <w:r>
              <w:rPr>
                <w:noProof/>
                <w:webHidden/>
              </w:rPr>
              <w:t>27</w:t>
            </w:r>
            <w:r w:rsidR="009356EE" w:rsidRPr="009F4B16">
              <w:rPr>
                <w:noProof/>
                <w:webHidden/>
              </w:rPr>
              <w:fldChar w:fldCharType="end"/>
            </w:r>
          </w:hyperlink>
        </w:p>
        <w:p w:rsidR="009356EE" w:rsidRPr="009F4B16" w:rsidRDefault="00406033">
          <w:pPr>
            <w:pStyle w:val="TJ2"/>
            <w:rPr>
              <w:rFonts w:asciiTheme="minorHAnsi" w:eastAsiaTheme="minorEastAsia" w:hAnsiTheme="minorHAnsi" w:cstheme="minorBidi"/>
              <w:b/>
              <w:noProof/>
              <w:sz w:val="22"/>
              <w:szCs w:val="22"/>
              <w:lang w:val="hu-HU" w:eastAsia="hu-HU"/>
            </w:rPr>
          </w:pPr>
          <w:hyperlink w:anchor="_Toc466380910" w:history="1">
            <w:r w:rsidR="009356EE" w:rsidRPr="009F4B16">
              <w:rPr>
                <w:rStyle w:val="Hiperhivatkozs"/>
                <w:rFonts w:ascii="Garamond" w:hAnsi="Garamond"/>
                <w:b/>
                <w:noProof/>
              </w:rPr>
              <w:t>II/A.  AJÁNLAT BENYÚJTÁSAKOR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_Toc466380910 \h </w:instrText>
            </w:r>
            <w:r w:rsidR="009356EE" w:rsidRPr="009F4B16">
              <w:rPr>
                <w:b/>
                <w:noProof/>
                <w:webHidden/>
              </w:rPr>
            </w:r>
            <w:r w:rsidR="009356EE" w:rsidRPr="009F4B16">
              <w:rPr>
                <w:b/>
                <w:noProof/>
                <w:webHidden/>
              </w:rPr>
              <w:fldChar w:fldCharType="separate"/>
            </w:r>
            <w:r>
              <w:rPr>
                <w:b/>
                <w:noProof/>
                <w:webHidden/>
              </w:rPr>
              <w:t>28</w:t>
            </w:r>
            <w:r w:rsidR="009356EE" w:rsidRPr="009F4B16">
              <w:rPr>
                <w:b/>
                <w:noProof/>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_Toc466380911 \h </w:instrText>
            </w:r>
            <w:r w:rsidR="009356EE" w:rsidRPr="009F4B16">
              <w:rPr>
                <w:b w:val="0"/>
                <w:webHidden/>
              </w:rPr>
            </w:r>
            <w:r w:rsidR="009356EE" w:rsidRPr="009F4B16">
              <w:rPr>
                <w:b w:val="0"/>
                <w:webHidden/>
              </w:rPr>
              <w:fldChar w:fldCharType="separate"/>
            </w:r>
            <w:r>
              <w:rPr>
                <w:b w:val="0"/>
                <w:webHidden/>
              </w:rPr>
              <w:t>29</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_Toc466380912 \h </w:instrText>
            </w:r>
            <w:r w:rsidR="009356EE" w:rsidRPr="009F4B16">
              <w:rPr>
                <w:b w:val="0"/>
                <w:webHidden/>
              </w:rPr>
            </w:r>
            <w:r w:rsidR="009356EE" w:rsidRPr="009F4B16">
              <w:rPr>
                <w:b w:val="0"/>
                <w:webHidden/>
              </w:rPr>
              <w:fldChar w:fldCharType="separate"/>
            </w:r>
            <w:r>
              <w:rPr>
                <w:b w:val="0"/>
                <w:webHidden/>
              </w:rPr>
              <w:t>30</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3" w:history="1">
            <w:r w:rsidR="009356EE" w:rsidRPr="009F4B16">
              <w:rPr>
                <w:rStyle w:val="Hiperhivatkozs"/>
                <w:b w:val="0"/>
                <w:caps/>
              </w:rPr>
              <w:t>Felolvasólap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_Toc466380913 \h </w:instrText>
            </w:r>
            <w:r w:rsidR="009356EE" w:rsidRPr="009F4B16">
              <w:rPr>
                <w:b w:val="0"/>
                <w:webHidden/>
              </w:rPr>
            </w:r>
            <w:r w:rsidR="009356EE" w:rsidRPr="009F4B16">
              <w:rPr>
                <w:b w:val="0"/>
                <w:webHidden/>
              </w:rPr>
              <w:fldChar w:fldCharType="separate"/>
            </w:r>
            <w:r>
              <w:rPr>
                <w:b w:val="0"/>
                <w:webHidden/>
              </w:rPr>
              <w:t>31</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4" w:history="1">
            <w:r w:rsidR="009356EE" w:rsidRPr="009F4B16">
              <w:rPr>
                <w:rStyle w:val="Hiperhivatkozs"/>
                <w:b w:val="0"/>
              </w:rPr>
              <w:t>AZ EGYSÉGES EURÓPAI KÖZBESZERZÉSI DOKUMENTUM FORMANYOMTATVÁNYA</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_Toc466380914 \h </w:instrText>
            </w:r>
            <w:r w:rsidR="009356EE" w:rsidRPr="009F4B16">
              <w:rPr>
                <w:b w:val="0"/>
                <w:webHidden/>
              </w:rPr>
            </w:r>
            <w:r w:rsidR="009356EE" w:rsidRPr="009F4B16">
              <w:rPr>
                <w:b w:val="0"/>
                <w:webHidden/>
              </w:rPr>
              <w:fldChar w:fldCharType="separate"/>
            </w:r>
            <w:r>
              <w:rPr>
                <w:b w:val="0"/>
                <w:webHidden/>
              </w:rPr>
              <w:t>36</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5" w:history="1">
            <w:r w:rsidR="009356EE" w:rsidRPr="009F4B16">
              <w:rPr>
                <w:rStyle w:val="Hiperhivatkozs"/>
                <w:b w:val="0"/>
                <w:smallCaps/>
                <w:kern w:val="32"/>
                <w:lang w:eastAsia="x-none"/>
              </w:rPr>
              <w:t>NYILATKOZAT VÁLTOZÁSBEJEGYZÉSI ELJÁRÁSRÓL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_Toc466380915 \h </w:instrText>
            </w:r>
            <w:r w:rsidR="009356EE" w:rsidRPr="009F4B16">
              <w:rPr>
                <w:b w:val="0"/>
                <w:webHidden/>
              </w:rPr>
            </w:r>
            <w:r w:rsidR="009356EE" w:rsidRPr="009F4B16">
              <w:rPr>
                <w:b w:val="0"/>
                <w:webHidden/>
              </w:rPr>
              <w:fldChar w:fldCharType="separate"/>
            </w:r>
            <w:r>
              <w:rPr>
                <w:b w:val="0"/>
                <w:webHidden/>
              </w:rPr>
              <w:t>59</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6" w:history="1">
            <w:r w:rsidR="009356EE" w:rsidRPr="009F4B16">
              <w:rPr>
                <w:rStyle w:val="Hiperhivatkozs"/>
                <w:b w:val="0"/>
                <w:caps/>
              </w:rPr>
              <w:t>Ajánlati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_Toc466380916 \h </w:instrText>
            </w:r>
            <w:r w:rsidR="009356EE" w:rsidRPr="009F4B16">
              <w:rPr>
                <w:b w:val="0"/>
                <w:webHidden/>
              </w:rPr>
            </w:r>
            <w:r w:rsidR="009356EE" w:rsidRPr="009F4B16">
              <w:rPr>
                <w:b w:val="0"/>
                <w:webHidden/>
              </w:rPr>
              <w:fldChar w:fldCharType="separate"/>
            </w:r>
            <w:r>
              <w:rPr>
                <w:b w:val="0"/>
                <w:webHidden/>
              </w:rPr>
              <w:t>60</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7" w:history="1">
            <w:r w:rsidR="009356EE" w:rsidRPr="009F4B16">
              <w:rPr>
                <w:rStyle w:val="Hiperhivatkozs"/>
                <w:b w:val="0"/>
              </w:rPr>
              <w:t>NYILATKOZAT</w:t>
            </w:r>
            <w:r w:rsidR="009356EE" w:rsidRPr="009F4B16">
              <w:rPr>
                <w:rStyle w:val="Hiperhivatkozs"/>
                <w:b w:val="0"/>
                <w:caps/>
              </w:rPr>
              <w:t xml:space="preserve"> </w:t>
            </w:r>
            <w:r w:rsidR="009356EE" w:rsidRPr="009F4B16">
              <w:rPr>
                <w:rStyle w:val="Hiperhivatkozs"/>
                <w:b w:val="0"/>
              </w:rPr>
              <w:t>a Kbt. 65.§ (7) bekezdés alapján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_Toc466380917 \h </w:instrText>
            </w:r>
            <w:r w:rsidR="009356EE" w:rsidRPr="009F4B16">
              <w:rPr>
                <w:b w:val="0"/>
                <w:webHidden/>
              </w:rPr>
            </w:r>
            <w:r w:rsidR="009356EE" w:rsidRPr="009F4B16">
              <w:rPr>
                <w:b w:val="0"/>
                <w:webHidden/>
              </w:rPr>
              <w:fldChar w:fldCharType="separate"/>
            </w:r>
            <w:r>
              <w:rPr>
                <w:b w:val="0"/>
                <w:webHidden/>
              </w:rPr>
              <w:t>62</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8" w:history="1">
            <w:r w:rsidR="009356EE" w:rsidRPr="009F4B16">
              <w:rPr>
                <w:rStyle w:val="Hiperhivatkozs"/>
                <w:b w:val="0"/>
              </w:rPr>
              <w:t>MEGHATALMAZÁS</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_Toc466380918 \h </w:instrText>
            </w:r>
            <w:r w:rsidR="009356EE" w:rsidRPr="009F4B16">
              <w:rPr>
                <w:b w:val="0"/>
                <w:webHidden/>
              </w:rPr>
            </w:r>
            <w:r w:rsidR="009356EE" w:rsidRPr="009F4B16">
              <w:rPr>
                <w:b w:val="0"/>
                <w:webHidden/>
              </w:rPr>
              <w:fldChar w:fldCharType="separate"/>
            </w:r>
            <w:r>
              <w:rPr>
                <w:b w:val="0"/>
                <w:webHidden/>
              </w:rPr>
              <w:t>65</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19" w:history="1">
            <w:r w:rsidR="009356EE" w:rsidRPr="009F4B16">
              <w:rPr>
                <w:rStyle w:val="Hiperhivatkozs"/>
                <w:b w:val="0"/>
              </w:rPr>
              <w:t xml:space="preserve">NYILATKOZAT </w:t>
            </w:r>
            <w:r w:rsidR="009356EE" w:rsidRPr="009F4B16">
              <w:rPr>
                <w:rStyle w:val="Hiperhivatkozs"/>
                <w:b w:val="0"/>
                <w:caps/>
              </w:rPr>
              <w:t>nyertesség esetén a szerződés feltöltéséhez szükséges adatokról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_Toc466380919 \h </w:instrText>
            </w:r>
            <w:r w:rsidR="009356EE" w:rsidRPr="009F4B16">
              <w:rPr>
                <w:b w:val="0"/>
                <w:webHidden/>
              </w:rPr>
            </w:r>
            <w:r w:rsidR="009356EE" w:rsidRPr="009F4B16">
              <w:rPr>
                <w:b w:val="0"/>
                <w:webHidden/>
              </w:rPr>
              <w:fldChar w:fldCharType="separate"/>
            </w:r>
            <w:r>
              <w:rPr>
                <w:b w:val="0"/>
                <w:webHidden/>
              </w:rPr>
              <w:t>66</w:t>
            </w:r>
            <w:r w:rsidR="009356EE" w:rsidRPr="009F4B16">
              <w:rPr>
                <w:b w:val="0"/>
                <w:webHidden/>
              </w:rPr>
              <w:fldChar w:fldCharType="end"/>
            </w:r>
          </w:hyperlink>
        </w:p>
        <w:p w:rsidR="009356EE" w:rsidRPr="009F4B16" w:rsidRDefault="00406033">
          <w:pPr>
            <w:pStyle w:val="TJ2"/>
            <w:rPr>
              <w:rFonts w:asciiTheme="minorHAnsi" w:eastAsiaTheme="minorEastAsia" w:hAnsiTheme="minorHAnsi" w:cstheme="minorBidi"/>
              <w:b/>
              <w:noProof/>
              <w:sz w:val="22"/>
              <w:szCs w:val="22"/>
              <w:lang w:val="hu-HU" w:eastAsia="hu-HU"/>
            </w:rPr>
          </w:pPr>
          <w:hyperlink w:anchor="_Toc466380920" w:history="1">
            <w:r w:rsidR="009356EE" w:rsidRPr="009F4B16">
              <w:rPr>
                <w:rStyle w:val="Hiperhivatkozs"/>
                <w:rFonts w:ascii="Garamond" w:hAnsi="Garamond"/>
                <w:b/>
                <w:noProof/>
              </w:rPr>
              <w:t>II/B.  UTÓLAGOS IGAZOLÁSI KÖTELEZETTSÉG KERETÉBEN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_Toc466380920 \h </w:instrText>
            </w:r>
            <w:r w:rsidR="009356EE" w:rsidRPr="009F4B16">
              <w:rPr>
                <w:b/>
                <w:noProof/>
                <w:webHidden/>
              </w:rPr>
            </w:r>
            <w:r w:rsidR="009356EE" w:rsidRPr="009F4B16">
              <w:rPr>
                <w:b/>
                <w:noProof/>
                <w:webHidden/>
              </w:rPr>
              <w:fldChar w:fldCharType="separate"/>
            </w:r>
            <w:r>
              <w:rPr>
                <w:b/>
                <w:noProof/>
                <w:webHidden/>
              </w:rPr>
              <w:t>67</w:t>
            </w:r>
            <w:r w:rsidR="009356EE" w:rsidRPr="009F4B16">
              <w:rPr>
                <w:b/>
                <w:noProof/>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2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_Toc466380921 \h </w:instrText>
            </w:r>
            <w:r w:rsidR="009356EE" w:rsidRPr="009F4B16">
              <w:rPr>
                <w:b w:val="0"/>
                <w:webHidden/>
              </w:rPr>
            </w:r>
            <w:r w:rsidR="009356EE" w:rsidRPr="009F4B16">
              <w:rPr>
                <w:b w:val="0"/>
                <w:webHidden/>
              </w:rPr>
              <w:fldChar w:fldCharType="separate"/>
            </w:r>
            <w:r>
              <w:rPr>
                <w:b w:val="0"/>
                <w:webHidden/>
              </w:rPr>
              <w:t>68</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2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_Toc466380922 \h </w:instrText>
            </w:r>
            <w:r w:rsidR="009356EE" w:rsidRPr="009F4B16">
              <w:rPr>
                <w:b w:val="0"/>
                <w:webHidden/>
              </w:rPr>
            </w:r>
            <w:r w:rsidR="009356EE" w:rsidRPr="009F4B16">
              <w:rPr>
                <w:b w:val="0"/>
                <w:webHidden/>
              </w:rPr>
              <w:fldChar w:fldCharType="separate"/>
            </w:r>
            <w:r>
              <w:rPr>
                <w:b w:val="0"/>
                <w:webHidden/>
              </w:rPr>
              <w:t>69</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23" w:history="1">
            <w:r w:rsidR="009356EE" w:rsidRPr="009F4B16">
              <w:rPr>
                <w:rStyle w:val="Hiperhivatkozs"/>
                <w:b w:val="0"/>
                <w:caps/>
              </w:rPr>
              <w:t xml:space="preserve">Nyilatkozat </w:t>
            </w:r>
            <w:r w:rsidR="009356EE" w:rsidRPr="009F4B16">
              <w:rPr>
                <w:rStyle w:val="Hiperhivatkozs"/>
                <w:b w:val="0"/>
              </w:rPr>
              <w:t>a Kbt. 62. § (1) bekezdés a) pontja,</w:t>
            </w:r>
            <w:r w:rsidR="009356EE" w:rsidRPr="009F4B16">
              <w:rPr>
                <w:rStyle w:val="Hiperhivatkozs"/>
                <w:b w:val="0"/>
                <w:i/>
              </w:rPr>
              <w:t xml:space="preserve"> </w:t>
            </w:r>
            <w:r w:rsidR="009356EE" w:rsidRPr="009F4B16">
              <w:rPr>
                <w:rStyle w:val="Hiperhivatkozs"/>
                <w:b w:val="0"/>
              </w:rPr>
              <w:t>valamint a Kbt. 62. § (2) bekezdés szerinti kizáró okok igazolásához</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_Toc466380923 \h </w:instrText>
            </w:r>
            <w:r w:rsidR="009356EE" w:rsidRPr="009F4B16">
              <w:rPr>
                <w:b w:val="0"/>
                <w:webHidden/>
              </w:rPr>
            </w:r>
            <w:r w:rsidR="009356EE" w:rsidRPr="009F4B16">
              <w:rPr>
                <w:b w:val="0"/>
                <w:webHidden/>
              </w:rPr>
              <w:fldChar w:fldCharType="separate"/>
            </w:r>
            <w:r>
              <w:rPr>
                <w:b w:val="0"/>
                <w:webHidden/>
              </w:rPr>
              <w:t>70</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24" w:history="1">
            <w:r w:rsidR="009356EE" w:rsidRPr="009F4B16">
              <w:rPr>
                <w:rStyle w:val="Hiperhivatkozs"/>
                <w:b w:val="0"/>
                <w:smallCaps/>
              </w:rPr>
              <w:t xml:space="preserve">NYILATKOZAT  </w:t>
            </w:r>
            <w:r w:rsidR="009356EE" w:rsidRPr="009F4B16">
              <w:rPr>
                <w:rStyle w:val="Hiperhivatkozs"/>
                <w:b w:val="0"/>
              </w:rPr>
              <w:t>A Kbt. 62. § (1) bekezdés k) pont kb) alpontja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_Toc466380924 \h </w:instrText>
            </w:r>
            <w:r w:rsidR="009356EE" w:rsidRPr="009F4B16">
              <w:rPr>
                <w:b w:val="0"/>
                <w:webHidden/>
              </w:rPr>
            </w:r>
            <w:r w:rsidR="009356EE" w:rsidRPr="009F4B16">
              <w:rPr>
                <w:b w:val="0"/>
                <w:webHidden/>
              </w:rPr>
              <w:fldChar w:fldCharType="separate"/>
            </w:r>
            <w:r>
              <w:rPr>
                <w:b w:val="0"/>
                <w:webHidden/>
              </w:rPr>
              <w:t>72</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25" w:history="1">
            <w:r w:rsidR="009356EE" w:rsidRPr="009F4B16">
              <w:rPr>
                <w:rStyle w:val="Hiperhivatkozs"/>
                <w:b w:val="0"/>
                <w:smallCaps/>
              </w:rPr>
              <w:t xml:space="preserve">AJÁNLATTEVŐ NYILATKOZATA </w:t>
            </w:r>
            <w:r w:rsidR="009356EE" w:rsidRPr="009F4B16">
              <w:rPr>
                <w:rStyle w:val="Hiperhivatkozs"/>
                <w:b w:val="0"/>
              </w:rPr>
              <w:t>a Kbt. 62. § (1) bekezdés k) pont kc) alpontra vonatkozóan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_Toc466380925 \h </w:instrText>
            </w:r>
            <w:r w:rsidR="009356EE" w:rsidRPr="009F4B16">
              <w:rPr>
                <w:b w:val="0"/>
                <w:webHidden/>
              </w:rPr>
            </w:r>
            <w:r w:rsidR="009356EE" w:rsidRPr="009F4B16">
              <w:rPr>
                <w:b w:val="0"/>
                <w:webHidden/>
              </w:rPr>
              <w:fldChar w:fldCharType="separate"/>
            </w:r>
            <w:r>
              <w:rPr>
                <w:b w:val="0"/>
                <w:webHidden/>
              </w:rPr>
              <w:t>74</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26" w:history="1">
            <w:r w:rsidR="009356EE" w:rsidRPr="009F4B16">
              <w:rPr>
                <w:rStyle w:val="Hiperhivatkozs"/>
                <w:rFonts w:cs="Garamond"/>
                <w:b w:val="0"/>
                <w:caps/>
              </w:rPr>
              <w:t>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_Toc466380926 \h </w:instrText>
            </w:r>
            <w:r w:rsidR="009356EE" w:rsidRPr="009F4B16">
              <w:rPr>
                <w:b w:val="0"/>
                <w:webHidden/>
              </w:rPr>
            </w:r>
            <w:r w:rsidR="009356EE" w:rsidRPr="009F4B16">
              <w:rPr>
                <w:b w:val="0"/>
                <w:webHidden/>
              </w:rPr>
              <w:fldChar w:fldCharType="separate"/>
            </w:r>
            <w:r>
              <w:rPr>
                <w:b w:val="0"/>
                <w:webHidden/>
              </w:rPr>
              <w:t>75</w:t>
            </w:r>
            <w:r w:rsidR="009356EE" w:rsidRPr="009F4B16">
              <w:rPr>
                <w:b w:val="0"/>
                <w:webHidden/>
              </w:rPr>
              <w:fldChar w:fldCharType="end"/>
            </w:r>
          </w:hyperlink>
        </w:p>
        <w:p w:rsidR="009356EE" w:rsidRPr="009F4B16" w:rsidRDefault="00406033">
          <w:pPr>
            <w:pStyle w:val="TJ3"/>
            <w:rPr>
              <w:rFonts w:asciiTheme="minorHAnsi" w:eastAsiaTheme="minorEastAsia" w:hAnsiTheme="minorHAnsi" w:cstheme="minorBidi"/>
              <w:b w:val="0"/>
              <w:bCs w:val="0"/>
              <w:sz w:val="22"/>
              <w:szCs w:val="22"/>
              <w:lang w:eastAsia="hu-HU"/>
            </w:rPr>
          </w:pPr>
          <w:hyperlink w:anchor="_Toc466380927" w:history="1">
            <w:r w:rsidR="009356EE" w:rsidRPr="009F4B16">
              <w:rPr>
                <w:rStyle w:val="Hiperhivatkozs"/>
                <w:rFonts w:cs="Garamond"/>
                <w:b w:val="0"/>
                <w:caps/>
              </w:rPr>
              <w:t>a közbeszerzésekről szóló 2015. évi CXLIII. törvény (Kbt.) 65 § (1) bekezdés a) pontja, valamint a 321/2015. (X.30.) Korm. rendelet 19. § (1) bekezdés c) 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_Toc466380927 \h </w:instrText>
            </w:r>
            <w:r w:rsidR="009356EE" w:rsidRPr="009F4B16">
              <w:rPr>
                <w:b w:val="0"/>
                <w:webHidden/>
              </w:rPr>
            </w:r>
            <w:r w:rsidR="009356EE" w:rsidRPr="009F4B16">
              <w:rPr>
                <w:b w:val="0"/>
                <w:webHidden/>
              </w:rPr>
              <w:fldChar w:fldCharType="separate"/>
            </w:r>
            <w:r>
              <w:rPr>
                <w:b w:val="0"/>
                <w:webHidden/>
              </w:rPr>
              <w:t>75</w:t>
            </w:r>
            <w:r w:rsidR="009356EE" w:rsidRPr="009F4B16">
              <w:rPr>
                <w:b w:val="0"/>
                <w:webHidden/>
              </w:rPr>
              <w:fldChar w:fldCharType="end"/>
            </w:r>
          </w:hyperlink>
        </w:p>
        <w:p w:rsidR="009356EE" w:rsidRDefault="00406033">
          <w:pPr>
            <w:pStyle w:val="TJ3"/>
            <w:rPr>
              <w:rFonts w:asciiTheme="minorHAnsi" w:eastAsiaTheme="minorEastAsia" w:hAnsiTheme="minorHAnsi" w:cstheme="minorBidi"/>
              <w:b w:val="0"/>
              <w:bCs w:val="0"/>
              <w:sz w:val="22"/>
              <w:szCs w:val="22"/>
              <w:lang w:eastAsia="hu-HU"/>
            </w:rPr>
          </w:pPr>
          <w:hyperlink w:anchor="_Toc466380928" w:history="1">
            <w:r w:rsidR="009356EE" w:rsidRPr="009F4B16">
              <w:rPr>
                <w:rStyle w:val="Hiperhivatkozs"/>
                <w:rFonts w:cs="Garamond"/>
                <w:b w:val="0"/>
                <w:caps/>
              </w:rPr>
              <w:t>REFERENCIAIGAZOLÁS</w:t>
            </w:r>
            <w:r w:rsidR="003D0FB2">
              <w:rPr>
                <w:rStyle w:val="Hiperhivatkozs"/>
                <w:rFonts w:cs="Garamond"/>
                <w:b w:val="0"/>
                <w:caps/>
              </w:rPr>
              <w:t>, -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_Toc466380928 \h </w:instrText>
            </w:r>
            <w:r w:rsidR="009356EE" w:rsidRPr="009F4B16">
              <w:rPr>
                <w:b w:val="0"/>
                <w:webHidden/>
              </w:rPr>
            </w:r>
            <w:r w:rsidR="009356EE" w:rsidRPr="009F4B16">
              <w:rPr>
                <w:b w:val="0"/>
                <w:webHidden/>
              </w:rPr>
              <w:fldChar w:fldCharType="separate"/>
            </w:r>
            <w:r>
              <w:rPr>
                <w:b w:val="0"/>
                <w:webHidden/>
              </w:rPr>
              <w:t>76</w:t>
            </w:r>
            <w:r w:rsidR="009356EE" w:rsidRPr="009F4B16">
              <w:rPr>
                <w:b w:val="0"/>
                <w:webHidden/>
              </w:rPr>
              <w:fldChar w:fldCharType="end"/>
            </w:r>
          </w:hyperlink>
        </w:p>
        <w:p w:rsidR="009356EE" w:rsidRDefault="00406033">
          <w:pPr>
            <w:pStyle w:val="TJ1"/>
            <w:rPr>
              <w:rFonts w:asciiTheme="minorHAnsi" w:eastAsiaTheme="minorEastAsia" w:hAnsiTheme="minorHAnsi" w:cstheme="minorBidi"/>
              <w:b w:val="0"/>
              <w:noProof/>
              <w:sz w:val="22"/>
              <w:szCs w:val="22"/>
              <w:lang w:val="hu-HU" w:eastAsia="hu-HU"/>
            </w:rPr>
          </w:pPr>
          <w:hyperlink w:anchor="_Toc466380929" w:history="1">
            <w:r w:rsidR="009356EE" w:rsidRPr="00F66F4F">
              <w:rPr>
                <w:rStyle w:val="Hiperhivatkozs"/>
                <w:rFonts w:ascii="Garamond" w:hAnsi="Garamond"/>
                <w:caps/>
                <w:noProof/>
              </w:rPr>
              <w:t>III. Fejezet SZERZŐDÉSTERVEZETEK</w:t>
            </w:r>
            <w:r w:rsidR="009356EE">
              <w:rPr>
                <w:noProof/>
                <w:webHidden/>
              </w:rPr>
              <w:tab/>
            </w:r>
            <w:r w:rsidR="009356EE">
              <w:rPr>
                <w:noProof/>
                <w:webHidden/>
              </w:rPr>
              <w:fldChar w:fldCharType="begin"/>
            </w:r>
            <w:r w:rsidR="009356EE">
              <w:rPr>
                <w:noProof/>
                <w:webHidden/>
              </w:rPr>
              <w:instrText xml:space="preserve"> PAGEREF _Toc466380929 \h </w:instrText>
            </w:r>
            <w:r w:rsidR="009356EE">
              <w:rPr>
                <w:noProof/>
                <w:webHidden/>
              </w:rPr>
            </w:r>
            <w:r w:rsidR="009356EE">
              <w:rPr>
                <w:noProof/>
                <w:webHidden/>
              </w:rPr>
              <w:fldChar w:fldCharType="separate"/>
            </w:r>
            <w:r>
              <w:rPr>
                <w:noProof/>
                <w:webHidden/>
              </w:rPr>
              <w:t>78</w:t>
            </w:r>
            <w:r w:rsidR="009356EE">
              <w:rPr>
                <w:noProof/>
                <w:webHidden/>
              </w:rPr>
              <w:fldChar w:fldCharType="end"/>
            </w:r>
          </w:hyperlink>
        </w:p>
        <w:p w:rsidR="009356EE" w:rsidRDefault="00406033">
          <w:pPr>
            <w:pStyle w:val="TJ1"/>
            <w:rPr>
              <w:rFonts w:asciiTheme="minorHAnsi" w:eastAsiaTheme="minorEastAsia" w:hAnsiTheme="minorHAnsi" w:cstheme="minorBidi"/>
              <w:b w:val="0"/>
              <w:noProof/>
              <w:sz w:val="22"/>
              <w:szCs w:val="22"/>
              <w:lang w:val="hu-HU" w:eastAsia="hu-HU"/>
            </w:rPr>
          </w:pPr>
          <w:hyperlink w:anchor="_Toc466380930" w:history="1">
            <w:r w:rsidR="009356EE" w:rsidRPr="00F66F4F">
              <w:rPr>
                <w:rStyle w:val="Hiperhivatkozs"/>
                <w:rFonts w:ascii="Garamond" w:hAnsi="Garamond"/>
                <w:caps/>
                <w:noProof/>
              </w:rPr>
              <w:t>IV. Fejezet  MŰSZAKI LEÍRÁS</w:t>
            </w:r>
            <w:r w:rsidR="009356EE">
              <w:rPr>
                <w:noProof/>
                <w:webHidden/>
              </w:rPr>
              <w:tab/>
            </w:r>
            <w:r w:rsidR="009356EE">
              <w:rPr>
                <w:noProof/>
                <w:webHidden/>
              </w:rPr>
              <w:fldChar w:fldCharType="begin"/>
            </w:r>
            <w:r w:rsidR="009356EE">
              <w:rPr>
                <w:noProof/>
                <w:webHidden/>
              </w:rPr>
              <w:instrText xml:space="preserve"> PAGEREF _Toc466380930 \h </w:instrText>
            </w:r>
            <w:r w:rsidR="009356EE">
              <w:rPr>
                <w:noProof/>
                <w:webHidden/>
              </w:rPr>
            </w:r>
            <w:r w:rsidR="009356EE">
              <w:rPr>
                <w:noProof/>
                <w:webHidden/>
              </w:rPr>
              <w:fldChar w:fldCharType="separate"/>
            </w:r>
            <w:r>
              <w:rPr>
                <w:noProof/>
                <w:webHidden/>
              </w:rPr>
              <w:t>79</w:t>
            </w:r>
            <w:r w:rsidR="009356EE">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66380892"/>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E52626" w:rsidRDefault="00E850AF" w:rsidP="00E52626">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B53637" w:rsidRPr="00B53637">
        <w:rPr>
          <w:rFonts w:ascii="Garamond" w:hAnsi="Garamond"/>
        </w:rPr>
        <w:t>Orvostechnikai eszközök beszerzése a Pécsi Tudományegyetem GINOP-2.3.2-15-2016-0048 jelű projektje keretein belül</w:t>
      </w:r>
    </w:p>
    <w:p w:rsidR="00E850AF" w:rsidRPr="00E52626" w:rsidRDefault="00E850AF" w:rsidP="00E52626">
      <w:pPr>
        <w:jc w:val="both"/>
        <w:rPr>
          <w:rFonts w:ascii="Garamond" w:hAnsi="Garamond"/>
        </w:rPr>
      </w:pPr>
    </w:p>
    <w:p w:rsidR="00B53637" w:rsidRPr="00B53637" w:rsidRDefault="00B53637" w:rsidP="00B53637">
      <w:pPr>
        <w:jc w:val="both"/>
        <w:rPr>
          <w:rFonts w:ascii="Garamond" w:hAnsi="Garamond"/>
        </w:rPr>
      </w:pPr>
      <w:r w:rsidRPr="00B53637">
        <w:rPr>
          <w:rFonts w:ascii="Garamond" w:hAnsi="Garamond"/>
        </w:rPr>
        <w:t>1. ajánlati rész: HDTV felbontású videoendoszkópos torony komplett, endoszkópos ultrahanggal</w:t>
      </w:r>
    </w:p>
    <w:p w:rsidR="00B53637" w:rsidRPr="00B53637" w:rsidRDefault="00B53637" w:rsidP="00B53637">
      <w:pPr>
        <w:jc w:val="both"/>
        <w:rPr>
          <w:rFonts w:ascii="Garamond" w:hAnsi="Garamond"/>
        </w:rPr>
      </w:pPr>
      <w:r w:rsidRPr="00B53637">
        <w:rPr>
          <w:rFonts w:ascii="Garamond" w:hAnsi="Garamond"/>
        </w:rPr>
        <w:t>2. ajánlati rész: C-íves képerősítő</w:t>
      </w:r>
    </w:p>
    <w:p w:rsidR="00E850AF" w:rsidRDefault="00B53637" w:rsidP="00B53637">
      <w:pPr>
        <w:jc w:val="both"/>
        <w:rPr>
          <w:rFonts w:ascii="Garamond" w:hAnsi="Garamond"/>
        </w:rPr>
      </w:pPr>
      <w:r w:rsidRPr="00B53637">
        <w:rPr>
          <w:rFonts w:ascii="Garamond" w:hAnsi="Garamond"/>
        </w:rPr>
        <w:t>3. ajánlati rész: Altatógép monitorral, fali monitorokkal</w:t>
      </w:r>
    </w:p>
    <w:p w:rsidR="00D73D47" w:rsidRPr="00E52626" w:rsidRDefault="00D73D47" w:rsidP="00B53637">
      <w:pPr>
        <w:jc w:val="both"/>
        <w:rPr>
          <w:rFonts w:ascii="Garamond" w:hAnsi="Garamond"/>
        </w:rPr>
      </w:pPr>
      <w:r>
        <w:rPr>
          <w:rFonts w:ascii="Garamond" w:hAnsi="Garamond"/>
        </w:rPr>
        <w:t xml:space="preserve">4. ajánlati rész: </w:t>
      </w:r>
      <w:r w:rsidRPr="00D73D47">
        <w:rPr>
          <w:rFonts w:ascii="Garamond" w:hAnsi="Garamond"/>
        </w:rPr>
        <w:t>Echocardiographiás leletező munkaállomás</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Default="00D73D47" w:rsidP="00E850AF">
      <w:pPr>
        <w:jc w:val="both"/>
        <w:rPr>
          <w:rFonts w:ascii="Garamond" w:hAnsi="Garamond"/>
          <w:color w:val="000000"/>
        </w:rPr>
      </w:pPr>
      <w:r>
        <w:rPr>
          <w:rFonts w:ascii="Garamond" w:hAnsi="Garamond"/>
          <w:color w:val="000000"/>
        </w:rPr>
        <w:t>1.-3. részek tekintetében</w:t>
      </w:r>
      <w:r w:rsidR="00E850AF" w:rsidRPr="00B373FD">
        <w:rPr>
          <w:rFonts w:ascii="Garamond" w:hAnsi="Garamond"/>
          <w:color w:val="000000"/>
        </w:rPr>
        <w:t xml:space="preserve">: </w:t>
      </w:r>
      <w:r>
        <w:rPr>
          <w:rFonts w:ascii="Garamond" w:hAnsi="Garamond"/>
          <w:color w:val="000000"/>
        </w:rPr>
        <w:t>a Vevő írásbeli megrendelésétől számított</w:t>
      </w:r>
      <w:r w:rsidR="00E850AF" w:rsidRPr="00B373FD">
        <w:rPr>
          <w:rFonts w:ascii="Garamond" w:hAnsi="Garamond"/>
          <w:color w:val="000000"/>
        </w:rPr>
        <w:t xml:space="preserve"> </w:t>
      </w:r>
      <w:r w:rsidR="005B535D">
        <w:rPr>
          <w:rFonts w:ascii="Garamond" w:hAnsi="Garamond"/>
          <w:color w:val="000000"/>
        </w:rPr>
        <w:t>60 naptári nap</w:t>
      </w:r>
      <w:r w:rsidR="00E850AF" w:rsidRPr="00B373FD">
        <w:rPr>
          <w:rFonts w:ascii="Garamond" w:hAnsi="Garamond"/>
          <w:color w:val="000000"/>
        </w:rPr>
        <w:t>.</w:t>
      </w:r>
    </w:p>
    <w:p w:rsidR="00D73D47" w:rsidRPr="00B373FD" w:rsidRDefault="00D73D47" w:rsidP="00E850AF">
      <w:pPr>
        <w:jc w:val="both"/>
        <w:rPr>
          <w:rFonts w:ascii="Garamond" w:hAnsi="Garamond"/>
          <w:color w:val="000000"/>
        </w:rPr>
      </w:pPr>
      <w:r>
        <w:rPr>
          <w:rFonts w:ascii="Garamond" w:hAnsi="Garamond"/>
          <w:color w:val="000000"/>
        </w:rPr>
        <w:t>4. rész tekintetében: a szerződés aláírásától számított 60 naptári nap.</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Default="00E850AF">
      <w:pPr>
        <w:jc w:val="both"/>
        <w:rPr>
          <w:rFonts w:ascii="Garamond" w:hAnsi="Garamond" w:cs="Times New Roman"/>
          <w:b/>
          <w:szCs w:val="22"/>
          <w:u w:val="single"/>
        </w:rPr>
      </w:pPr>
    </w:p>
    <w:p w:rsidR="00E850AF" w:rsidRDefault="00E850AF">
      <w:pPr>
        <w:jc w:val="both"/>
        <w:rPr>
          <w:rFonts w:ascii="Garamond" w:hAnsi="Garamond" w:cs="Times New Roman"/>
          <w:b/>
          <w:szCs w:val="22"/>
          <w:u w:val="single"/>
        </w:rPr>
      </w:pP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66380893"/>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66380894"/>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66380895"/>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53637">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53637">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9" w:history="1">
              <w:r w:rsidRPr="00B056CA">
                <w:rPr>
                  <w:rStyle w:val="Hiperhivatkozs"/>
                  <w:rFonts w:ascii="Garamond" w:hAnsi="Garamond"/>
                </w:rPr>
                <w:t>kozbeszerzes@pte.hu</w:t>
              </w:r>
            </w:hyperlink>
            <w:r w:rsidRPr="00B056CA">
              <w:rPr>
                <w:rFonts w:ascii="Garamond" w:hAnsi="Garamond"/>
              </w:rPr>
              <w:t xml:space="preserve">; </w:t>
            </w:r>
            <w:hyperlink r:id="rId10"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66380896"/>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66380897"/>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66380898"/>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406033" w:rsidP="00104A82">
            <w:pPr>
              <w:spacing w:before="60" w:after="60"/>
              <w:jc w:val="both"/>
              <w:rPr>
                <w:rFonts w:ascii="Garamond" w:hAnsi="Garamond" w:cs="Times New Roman"/>
              </w:rPr>
            </w:pPr>
            <w:hyperlink r:id="rId11"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406033"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406033"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4"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5"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66380899"/>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66380900"/>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B53637" w:rsidRPr="00B53637">
        <w:rPr>
          <w:rFonts w:ascii="Garamond" w:hAnsi="Garamond" w:cs="Times New Roman"/>
          <w:b/>
          <w:caps/>
        </w:rPr>
        <w:t>Orvostechnikai eszközök beszerzése a Pécsi Tudományegyetem GINOP-2.3.2-15-2016-0048 jelű projektje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66380901"/>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16BA8" w:rsidRPr="004D404E" w:rsidTr="005536E8">
        <w:tc>
          <w:tcPr>
            <w:tcW w:w="799" w:type="dxa"/>
            <w:vAlign w:val="center"/>
          </w:tcPr>
          <w:p w:rsidR="00016BA8" w:rsidRPr="004D404E" w:rsidRDefault="00016BA8" w:rsidP="004D404E">
            <w:pPr>
              <w:spacing w:before="60" w:after="60"/>
              <w:jc w:val="center"/>
              <w:rPr>
                <w:rFonts w:ascii="Garamond" w:hAnsi="Garamond"/>
              </w:rPr>
            </w:pPr>
            <w:r>
              <w:rPr>
                <w:rFonts w:ascii="Garamond" w:hAnsi="Garamond"/>
              </w:rPr>
              <w:t>4.</w:t>
            </w:r>
          </w:p>
        </w:tc>
        <w:tc>
          <w:tcPr>
            <w:tcW w:w="2674" w:type="dxa"/>
            <w:vAlign w:val="center"/>
          </w:tcPr>
          <w:p w:rsidR="00016BA8" w:rsidRPr="004D404E" w:rsidRDefault="00016BA8" w:rsidP="004D404E">
            <w:pPr>
              <w:spacing w:before="60" w:after="60"/>
              <w:jc w:val="center"/>
              <w:rPr>
                <w:rFonts w:ascii="Garamond" w:hAnsi="Garamond"/>
                <w:b/>
              </w:rPr>
            </w:pPr>
            <w:r>
              <w:rPr>
                <w:rFonts w:ascii="Garamond" w:hAnsi="Garamond"/>
                <w:b/>
              </w:rPr>
              <w:t>Árrészletező</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016BA8" w:rsidRPr="004D404E" w:rsidRDefault="00016BA8" w:rsidP="004D404E">
            <w:pPr>
              <w:spacing w:before="60" w:after="60"/>
              <w:jc w:val="center"/>
              <w:rPr>
                <w:rFonts w:ascii="Garamond" w:hAnsi="Garamond"/>
                <w:b/>
              </w:rPr>
            </w:pPr>
            <w:r>
              <w:rPr>
                <w:rFonts w:ascii="Garamond" w:hAnsi="Garamond"/>
                <w:b/>
              </w:rPr>
              <w:t>Ajánlatkérő által külön fájlban csatolt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016BA8"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016BA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lastRenderedPageBreak/>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9.</w:t>
            </w:r>
          </w:p>
        </w:tc>
        <w:tc>
          <w:tcPr>
            <w:tcW w:w="2674" w:type="dxa"/>
            <w:vAlign w:val="center"/>
          </w:tcPr>
          <w:p w:rsidR="00D65446" w:rsidRPr="004D404E" w:rsidRDefault="00D65446" w:rsidP="00D65446">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7.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D65446" w:rsidRPr="004D404E" w:rsidRDefault="00D65446" w:rsidP="00D65446">
            <w:pPr>
              <w:spacing w:before="60" w:after="60"/>
              <w:jc w:val="center"/>
              <w:rPr>
                <w:rFonts w:ascii="Garamond" w:hAnsi="Garamond"/>
                <w:b/>
              </w:rPr>
            </w:pPr>
            <w:r w:rsidRPr="004D404E">
              <w:rPr>
                <w:rFonts w:ascii="Garamond" w:hAnsi="Garamond"/>
                <w:b/>
              </w:rPr>
              <w:t>(adott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D65446" w:rsidRPr="00324E0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3</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D65446" w:rsidRPr="004D404E" w:rsidRDefault="00D65446" w:rsidP="00D65446">
            <w:pPr>
              <w:pStyle w:val="Cmsor2"/>
              <w:numPr>
                <w:ilvl w:val="0"/>
                <w:numId w:val="0"/>
              </w:numPr>
              <w:jc w:val="center"/>
              <w:rPr>
                <w:rFonts w:ascii="Garamond" w:hAnsi="Garamond"/>
                <w:b w:val="0"/>
              </w:rPr>
            </w:pPr>
            <w:r>
              <w:rPr>
                <w:rFonts w:ascii="Garamond" w:hAnsi="Garamond" w:cs="Arial"/>
                <w:lang w:val="hu-HU"/>
              </w:rPr>
              <w:t>Nyilatkozat a</w:t>
            </w:r>
            <w:r w:rsidRPr="006F61E8">
              <w:rPr>
                <w:rFonts w:ascii="Garamond" w:hAnsi="Garamond" w:cs="Arial"/>
                <w:lang w:val="hu-HU"/>
              </w:rPr>
              <w:t xml:space="preserve"> Kbt. 66. § (6) bekezdés a)-b) pontja szerint</w:t>
            </w:r>
          </w:p>
        </w:tc>
        <w:tc>
          <w:tcPr>
            <w:tcW w:w="3745" w:type="dxa"/>
            <w:vAlign w:val="center"/>
          </w:tcPr>
          <w:p w:rsidR="00D65446" w:rsidRPr="00610990"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9. számú meléklet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5</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D65446" w:rsidRPr="0052021E" w:rsidRDefault="00D65446" w:rsidP="0052021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w:t>
            </w:r>
            <w:r w:rsidR="0052021E">
              <w:rPr>
                <w:rFonts w:ascii="Garamond" w:hAnsi="Garamond"/>
              </w:rPr>
              <w:t xml:space="preserve"> szervezet (személy)</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16</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lastRenderedPageBreak/>
              <w:t>17.</w:t>
            </w:r>
          </w:p>
        </w:tc>
        <w:tc>
          <w:tcPr>
            <w:tcW w:w="2674" w:type="dxa"/>
            <w:vAlign w:val="center"/>
          </w:tcPr>
          <w:p w:rsidR="00D65446" w:rsidRPr="00016BA8" w:rsidRDefault="00D65446" w:rsidP="00D65446">
            <w:pPr>
              <w:spacing w:before="60" w:after="60"/>
              <w:jc w:val="center"/>
              <w:rPr>
                <w:rFonts w:ascii="Garamond" w:hAnsi="Garamond"/>
                <w:b/>
              </w:rPr>
            </w:pPr>
            <w:r>
              <w:rPr>
                <w:rFonts w:ascii="Garamond" w:hAnsi="Garamond"/>
                <w:b/>
              </w:rPr>
              <w:t>A megajánlott termék tulajdonságait, paramétereit bemutató műszaki leírás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Ajánlatkérő műszaki leírásként, külön fájlban kiadott dokumentum</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18.</w:t>
            </w:r>
          </w:p>
        </w:tc>
        <w:tc>
          <w:tcPr>
            <w:tcW w:w="2674" w:type="dxa"/>
            <w:vAlign w:val="center"/>
          </w:tcPr>
          <w:p w:rsidR="00D65446" w:rsidRPr="004D404E" w:rsidRDefault="00D65446" w:rsidP="00D65446">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w:t>
            </w:r>
          </w:p>
        </w:tc>
      </w:tr>
      <w:tr w:rsidR="00D65446" w:rsidRPr="004D404E" w:rsidTr="004D404E">
        <w:tc>
          <w:tcPr>
            <w:tcW w:w="9062" w:type="dxa"/>
            <w:gridSpan w:val="4"/>
            <w:vAlign w:val="center"/>
          </w:tcPr>
          <w:p w:rsidR="00D65446" w:rsidRPr="004D404E" w:rsidRDefault="00D65446" w:rsidP="00D65446">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19</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66380902"/>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w:t>
      </w:r>
      <w:r w:rsidRPr="00725774">
        <w:rPr>
          <w:rFonts w:ascii="Garamond" w:hAnsi="Garamond" w:cs="Times New Roman"/>
        </w:rPr>
        <w:lastRenderedPageBreak/>
        <w:t>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66380903"/>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66380904"/>
      <w:r w:rsidRPr="001D05A0">
        <w:rPr>
          <w:rFonts w:ascii="Garamond" w:hAnsi="Garamond"/>
          <w:u w:val="single"/>
        </w:rPr>
        <w:lastRenderedPageBreak/>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466380905"/>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933136" w:rsidRDefault="00933136" w:rsidP="00722A23">
      <w:pPr>
        <w:jc w:val="both"/>
        <w:rPr>
          <w:rFonts w:ascii="Garamond" w:hAnsi="Garamond"/>
          <w:color w:val="000000"/>
        </w:rPr>
      </w:pPr>
      <w:r w:rsidRPr="001C524A">
        <w:rPr>
          <w:rFonts w:ascii="Garamond" w:hAnsi="Garamond"/>
          <w:color w:val="000000"/>
        </w:rPr>
        <w:t xml:space="preserve">Ajánlatkérő az </w:t>
      </w:r>
      <w:r>
        <w:rPr>
          <w:rFonts w:ascii="Garamond" w:hAnsi="Garamond"/>
          <w:bCs/>
        </w:rPr>
        <w:t>1.1, 2.1, 3.1, és 4.1</w:t>
      </w:r>
      <w:r w:rsidRPr="001C524A">
        <w:rPr>
          <w:rFonts w:ascii="Garamond" w:hAnsi="Garamond"/>
          <w:bCs/>
        </w:rPr>
        <w:t xml:space="preserve"> </w:t>
      </w:r>
      <w:r w:rsidRPr="001C524A">
        <w:rPr>
          <w:rFonts w:ascii="Garamond" w:hAnsi="Garamond"/>
          <w:color w:val="000000"/>
        </w:rPr>
        <w:t xml:space="preserve">értékelési részszempont esetében a </w:t>
      </w:r>
      <w:r w:rsidRPr="00F30A15">
        <w:rPr>
          <w:rFonts w:ascii="Garamond" w:hAnsi="Garamond"/>
          <w:color w:val="000000"/>
        </w:rPr>
        <w:t>fordított</w:t>
      </w:r>
      <w:r>
        <w:rPr>
          <w:rFonts w:ascii="Garamond" w:hAnsi="Garamond"/>
          <w:color w:val="000000"/>
        </w:rPr>
        <w:t xml:space="preserve"> </w:t>
      </w:r>
      <w:r w:rsidRPr="00F30A15">
        <w:rPr>
          <w:rFonts w:ascii="Garamond" w:hAnsi="Garamond"/>
          <w:color w:val="000000"/>
        </w:rPr>
        <w:t>arányosítás módszerét</w:t>
      </w:r>
      <w:r w:rsidRPr="001C524A">
        <w:rPr>
          <w:rFonts w:ascii="Garamond" w:hAnsi="Garamond"/>
          <w:color w:val="000000"/>
        </w:rPr>
        <w:t xml:space="preserve"> alkalmazza, figyelemmel a Közbeszerzések Hatóság útmutatójára (</w:t>
      </w:r>
      <w:r>
        <w:rPr>
          <w:rFonts w:ascii="Garamond" w:hAnsi="Garamond"/>
          <w:color w:val="000000"/>
        </w:rPr>
        <w:t>KÉ</w:t>
      </w:r>
      <w:r w:rsidRPr="00C30399">
        <w:rPr>
          <w:rFonts w:ascii="Garamond" w:hAnsi="Garamond"/>
          <w:color w:val="000000"/>
        </w:rPr>
        <w:t xml:space="preserve"> 147. szám</w:t>
      </w:r>
      <w:r>
        <w:rPr>
          <w:rFonts w:ascii="Garamond" w:hAnsi="Garamond"/>
          <w:color w:val="000000"/>
        </w:rPr>
        <w:t>,</w:t>
      </w:r>
      <w:r w:rsidRPr="00C30399">
        <w:rPr>
          <w:rFonts w:ascii="Garamond" w:hAnsi="Garamond"/>
          <w:color w:val="000000"/>
        </w:rPr>
        <w:t xml:space="preserve"> 2016.12.21.</w:t>
      </w:r>
      <w:r w:rsidRPr="001C524A">
        <w:rPr>
          <w:rFonts w:ascii="Garamond" w:hAnsi="Garamond"/>
          <w:color w:val="000000"/>
        </w:rPr>
        <w:t>)</w:t>
      </w:r>
    </w:p>
    <w:p w:rsidR="00933136" w:rsidRDefault="00933136" w:rsidP="00722A23">
      <w:pPr>
        <w:jc w:val="both"/>
        <w:rPr>
          <w:rFonts w:ascii="Garamond" w:hAnsi="Garamond"/>
          <w:color w:val="000000"/>
        </w:rPr>
      </w:pPr>
    </w:p>
    <w:p w:rsidR="00933136" w:rsidRDefault="00933136" w:rsidP="00722A23">
      <w:pPr>
        <w:jc w:val="both"/>
        <w:rPr>
          <w:rFonts w:ascii="Garamond" w:hAnsi="Garamond" w:cs="Times New Roman"/>
          <w:u w:val="single"/>
        </w:rPr>
      </w:pPr>
      <w:r w:rsidRPr="001C524A">
        <w:rPr>
          <w:rFonts w:ascii="Garamond" w:hAnsi="Garamond"/>
          <w:color w:val="000000"/>
        </w:rPr>
        <w:t xml:space="preserve">Ajánlatkérő az </w:t>
      </w:r>
      <w:r>
        <w:rPr>
          <w:rFonts w:ascii="Garamond" w:hAnsi="Garamond"/>
          <w:bCs/>
        </w:rPr>
        <w:t xml:space="preserve">1.8, 1.10, 2.5, és 3.3 </w:t>
      </w:r>
      <w:r w:rsidRPr="001C524A">
        <w:rPr>
          <w:rFonts w:ascii="Garamond" w:hAnsi="Garamond"/>
          <w:color w:val="000000"/>
        </w:rPr>
        <w:t xml:space="preserve">értékelési részszempont esetében </w:t>
      </w:r>
      <w:r>
        <w:rPr>
          <w:rFonts w:ascii="Garamond" w:hAnsi="Garamond" w:cs="Times New Roman"/>
          <w:u w:val="single"/>
        </w:rPr>
        <w:t>a</w:t>
      </w:r>
      <w:r w:rsidR="00A3732C">
        <w:rPr>
          <w:rFonts w:ascii="Garamond" w:hAnsi="Garamond" w:cs="Times New Roman"/>
          <w:u w:val="single"/>
        </w:rPr>
        <w:t xml:space="preserve"> (</w:t>
      </w:r>
      <w:r>
        <w:rPr>
          <w:rFonts w:ascii="Garamond" w:hAnsi="Garamond" w:cs="Times New Roman"/>
          <w:u w:val="single"/>
        </w:rPr>
        <w:t>„minél kisebb érték a jobb”</w:t>
      </w:r>
      <w:r w:rsidR="00A3732C">
        <w:rPr>
          <w:rFonts w:ascii="Garamond" w:hAnsi="Garamond" w:cs="Times New Roman"/>
          <w:u w:val="single"/>
        </w:rPr>
        <w:t>)</w:t>
      </w:r>
      <w:r>
        <w:rPr>
          <w:rFonts w:ascii="Garamond" w:hAnsi="Garamond"/>
          <w:color w:val="000000"/>
        </w:rPr>
        <w:t xml:space="preserve"> </w:t>
      </w:r>
      <w:r w:rsidR="00A3732C">
        <w:rPr>
          <w:rFonts w:ascii="Garamond" w:hAnsi="Garamond" w:cs="Times New Roman"/>
          <w:u w:val="single"/>
        </w:rPr>
        <w:t>arányosítás,</w:t>
      </w:r>
      <w:r w:rsidR="00A3732C">
        <w:rPr>
          <w:rFonts w:ascii="Garamond" w:hAnsi="Garamond"/>
          <w:color w:val="000000"/>
        </w:rPr>
        <w:t xml:space="preserve"> </w:t>
      </w:r>
      <w:r>
        <w:rPr>
          <w:rFonts w:ascii="Garamond" w:hAnsi="Garamond"/>
          <w:color w:val="000000"/>
        </w:rPr>
        <w:t xml:space="preserve">míg az 1.4., 1.7, 2.2-2.4, 2.6, 3.2, 3.4, 4.2 és 4.3 </w:t>
      </w:r>
      <w:r w:rsidRPr="00F30A15">
        <w:rPr>
          <w:rFonts w:ascii="Garamond" w:hAnsi="Garamond"/>
          <w:color w:val="000000"/>
        </w:rPr>
        <w:t xml:space="preserve">értékelési részszempont esetében </w:t>
      </w:r>
      <w:r>
        <w:rPr>
          <w:rFonts w:ascii="Garamond" w:hAnsi="Garamond" w:cs="Times New Roman"/>
          <w:u w:val="single"/>
        </w:rPr>
        <w:t xml:space="preserve">a </w:t>
      </w:r>
      <w:r w:rsidR="00A3732C">
        <w:rPr>
          <w:rFonts w:ascii="Garamond" w:hAnsi="Garamond" w:cs="Times New Roman"/>
          <w:u w:val="single"/>
        </w:rPr>
        <w:t>(</w:t>
      </w:r>
      <w:r>
        <w:rPr>
          <w:rFonts w:ascii="Garamond" w:hAnsi="Garamond" w:cs="Times New Roman"/>
          <w:u w:val="single"/>
        </w:rPr>
        <w:t>„minél nagyobb érték a jobb”</w:t>
      </w:r>
      <w:r w:rsidR="00A3732C">
        <w:rPr>
          <w:rFonts w:ascii="Garamond" w:hAnsi="Garamond" w:cs="Times New Roman"/>
          <w:u w:val="single"/>
        </w:rPr>
        <w:t>) arányosítás</w:t>
      </w:r>
      <w:r>
        <w:rPr>
          <w:rFonts w:ascii="Garamond" w:hAnsi="Garamond" w:cs="Times New Roman"/>
          <w:u w:val="single"/>
        </w:rPr>
        <w:t xml:space="preserve"> módszert alkalmazza, figyelemmel a Miniszterelnökség által „A</w:t>
      </w:r>
      <w:r w:rsidRPr="00E7010C">
        <w:rPr>
          <w:rFonts w:ascii="Garamond" w:hAnsi="Garamond" w:cs="Times New Roman"/>
          <w:u w:val="single"/>
        </w:rPr>
        <w:t xml:space="preserve"> Kbt. 77. § (1) bekezdése szerinti legkedvezőbb szint, illetve legkedvezőtlenebb elvárás meghatározásához</w:t>
      </w:r>
      <w:r>
        <w:rPr>
          <w:rFonts w:ascii="Garamond" w:hAnsi="Garamond" w:cs="Times New Roman"/>
          <w:u w:val="single"/>
        </w:rPr>
        <w:t xml:space="preserve">” tárgyban kiadott útmutatóban foglaltakra. </w:t>
      </w:r>
    </w:p>
    <w:p w:rsidR="00933136" w:rsidRDefault="00933136" w:rsidP="00722A23">
      <w:pPr>
        <w:jc w:val="both"/>
        <w:rPr>
          <w:rFonts w:ascii="Garamond" w:hAnsi="Garamond" w:cs="Times New Roman"/>
          <w:u w:val="single"/>
        </w:rPr>
      </w:pPr>
    </w:p>
    <w:p w:rsidR="00933136" w:rsidRDefault="00933136" w:rsidP="00722A23">
      <w:pPr>
        <w:jc w:val="both"/>
        <w:rPr>
          <w:rFonts w:ascii="Garamond" w:hAnsi="Garamond"/>
          <w:color w:val="000000"/>
        </w:rPr>
      </w:pPr>
      <w:r>
        <w:rPr>
          <w:rFonts w:ascii="Garamond" w:hAnsi="Garamond" w:cs="Times New Roman"/>
          <w:u w:val="single"/>
        </w:rPr>
        <w:t>A ponthatár alsó és felső határa</w:t>
      </w:r>
      <w:r w:rsidR="009415E5">
        <w:rPr>
          <w:rFonts w:ascii="Garamond" w:hAnsi="Garamond" w:cs="Times New Roman"/>
          <w:u w:val="single"/>
        </w:rPr>
        <w:t xml:space="preserve"> valamennyi módszer esetében</w:t>
      </w:r>
      <w:r>
        <w:rPr>
          <w:rFonts w:ascii="Garamond" w:hAnsi="Garamond" w:cs="Times New Roman"/>
          <w:u w:val="single"/>
        </w:rPr>
        <w:t>: 0-10.</w:t>
      </w:r>
    </w:p>
    <w:p w:rsidR="00933136" w:rsidRDefault="00933136"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B53637" w:rsidRPr="00841143" w:rsidTr="00B53637">
        <w:trPr>
          <w:tblCellSpacing w:w="20" w:type="dxa"/>
          <w:jc w:val="center"/>
        </w:trPr>
        <w:tc>
          <w:tcPr>
            <w:tcW w:w="5240" w:type="dxa"/>
          </w:tcPr>
          <w:p w:rsidR="00B53637" w:rsidRPr="00B53637" w:rsidRDefault="00B53637" w:rsidP="00B53637">
            <w:pPr>
              <w:spacing w:before="120" w:after="120"/>
              <w:jc w:val="center"/>
              <w:rPr>
                <w:rFonts w:ascii="Garamond" w:hAnsi="Garamond"/>
                <w:b/>
              </w:rPr>
            </w:pPr>
            <w:r w:rsidRPr="00015868">
              <w:rPr>
                <w:rFonts w:ascii="Garamond" w:hAnsi="Garamond"/>
                <w:b/>
              </w:rPr>
              <w:t>Részszempont</w:t>
            </w:r>
          </w:p>
        </w:tc>
        <w:tc>
          <w:tcPr>
            <w:tcW w:w="3021" w:type="dxa"/>
          </w:tcPr>
          <w:p w:rsidR="00B53637" w:rsidRPr="00B53637" w:rsidRDefault="00B53637" w:rsidP="00B53637">
            <w:pPr>
              <w:spacing w:before="120" w:after="120"/>
              <w:jc w:val="center"/>
              <w:rPr>
                <w:rFonts w:ascii="Garamond" w:hAnsi="Garamond"/>
                <w:b/>
              </w:rPr>
            </w:pPr>
            <w:r w:rsidRPr="00015868">
              <w:rPr>
                <w:rFonts w:ascii="Garamond" w:hAnsi="Garamond"/>
                <w:b/>
              </w:rPr>
              <w:t>Súlyszám</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1.1 Nettó ajánlati ár</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60</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1.2 A jelfeldolgozó egységhez csatlakoztathatók az Egyetem tulajdonában lévő Olympus gyártmányú GIF-Q145, GIF-Q165, TJF-145, CF-Q145, CF-Q165 videóendoszkópok, melyek képe látható a torony monitorján (igen/nem)</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1.3 Az optikai szűrő az endoszkóp vezérlő gombokkal elérhető/bekapcsolható legyen (igen/nem)</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2</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1.4 Endoszkópos ultrahangdiagosztikai berendezés - Az elektronikus szkennelés frekvenciájának felső értéke (min. 10 MHz)</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1.5 Endoszkópos ultrahangdiagosztikai berendezés - Kisméretű, endoszkópos állványba helyezhető kivitel - méretek max: 50 x 20 x 50 cm (igen/nem)</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lastRenderedPageBreak/>
              <w:t>1.6 Endoszkópos ultrahangdiagosztikai berendezés - Magyar nyelvű menürendszer megléte (igen/nem)</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3</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1.7 Elektronikus lineáris ultrahangos videogasztroszkóp - Az ultrahang szkennelési látószöge (min. 100°)</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1.8 Elektronikus lineáris terápiás ultrahangos videogasztroszkóp  - Előre tekintő optika: az optika látómezejének tengelye az endoszkóp hossztengelyéhez mérten bezárt szöge (max. 70°)</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3</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1.9 A videódudenoszkóp csatlakoztatható az Egyetem tulajdonában lévő Olympus gyártmányú videóendoszkópos tornyokhoz (igen/nem)</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1.10 Automata endoszkóp mosó és fertőtlenítő gép - Alacsony hőfokon is képes mosni (a mosási hőmérséklet értéke) (max. 50°C)</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1.11 Automata endoszkóp mosó és fertőtlenítő gép - Beépített vízmelegítővel rendelkezik (igen/nem)</w:t>
            </w:r>
          </w:p>
        </w:tc>
        <w:tc>
          <w:tcPr>
            <w:tcW w:w="3021" w:type="dxa"/>
          </w:tcPr>
          <w:p w:rsidR="00B53637" w:rsidRPr="00B53637" w:rsidRDefault="00B53637" w:rsidP="00B53637">
            <w:pPr>
              <w:spacing w:before="120" w:after="120"/>
              <w:jc w:val="center"/>
              <w:rPr>
                <w:rFonts w:ascii="Garamond" w:hAnsi="Garamond"/>
              </w:rPr>
            </w:pPr>
            <w:r w:rsidRPr="00B53637">
              <w:rPr>
                <w:rFonts w:ascii="Garamond" w:hAnsi="Garamond"/>
              </w:rPr>
              <w:t>2</w:t>
            </w:r>
          </w:p>
        </w:tc>
      </w:tr>
    </w:tbl>
    <w:p w:rsidR="00C36067" w:rsidRDefault="00C36067" w:rsidP="00722A23">
      <w:pPr>
        <w:jc w:val="both"/>
        <w:rPr>
          <w:rFonts w:ascii="Garamond" w:hAnsi="Garamond" w:cs="Times New Roman"/>
          <w:u w:val="single"/>
        </w:rPr>
      </w:pPr>
    </w:p>
    <w:p w:rsidR="00933136" w:rsidRDefault="00933136" w:rsidP="00722A23">
      <w:pPr>
        <w:jc w:val="both"/>
        <w:rPr>
          <w:rFonts w:ascii="Garamond" w:hAnsi="Garamond"/>
        </w:rPr>
      </w:pPr>
      <w:r>
        <w:rPr>
          <w:rFonts w:ascii="Garamond" w:hAnsi="Garamond"/>
          <w:b/>
          <w:bCs/>
        </w:rPr>
        <w:t>1.2, 1.3, 1.5, 1.6, 1.9 és 1.11</w:t>
      </w:r>
      <w:r w:rsidRPr="00DD3188">
        <w:rPr>
          <w:rFonts w:ascii="Garamond" w:hAnsi="Garamond"/>
          <w:b/>
          <w:bCs/>
        </w:rPr>
        <w:t xml:space="preserve">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sidR="00A3732C">
        <w:rPr>
          <w:rFonts w:ascii="Garamond" w:hAnsi="Garamond"/>
        </w:rPr>
        <w:t>0</w:t>
      </w:r>
      <w:r w:rsidRPr="00DD3188">
        <w:rPr>
          <w:rFonts w:ascii="Garamond" w:hAnsi="Garamond"/>
        </w:rPr>
        <w:t xml:space="preserve"> pontot kap.</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1.4 értékelési szempont esetében</w:t>
      </w:r>
      <w:r w:rsidRPr="00F4597A">
        <w:rPr>
          <w:rFonts w:ascii="Garamond" w:hAnsi="Garamond"/>
        </w:rPr>
        <w:t xml:space="preserve"> Ajánlatkérő az elektronikus</w:t>
      </w:r>
      <w:r w:rsidRPr="009E45D6">
        <w:rPr>
          <w:rFonts w:ascii="Garamond" w:hAnsi="Garamond"/>
        </w:rPr>
        <w:t xml:space="preserve"> szkenne</w:t>
      </w:r>
      <w:r>
        <w:rPr>
          <w:rFonts w:ascii="Garamond" w:hAnsi="Garamond"/>
        </w:rPr>
        <w:t xml:space="preserve">lés frekvenciájának felső értékének legkedvezőbb megajánlás szintjét, amelyre illetve amely felett maximális pontot ad 12 MHz-ben határozta meg. Ajánlatkérő a 10 MHz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1.7 értékelési szempont esetében</w:t>
      </w:r>
      <w:r w:rsidRPr="00F4597A">
        <w:rPr>
          <w:rFonts w:ascii="Garamond" w:hAnsi="Garamond"/>
        </w:rPr>
        <w:t xml:space="preserve"> Ajánlatkérő</w:t>
      </w:r>
      <w:r>
        <w:rPr>
          <w:rFonts w:ascii="Garamond" w:hAnsi="Garamond"/>
        </w:rPr>
        <w:t xml:space="preserve"> az </w:t>
      </w:r>
      <w:r w:rsidRPr="00F4597A">
        <w:rPr>
          <w:rFonts w:ascii="Garamond" w:hAnsi="Garamond"/>
        </w:rPr>
        <w:t xml:space="preserve">ultrahang szkennelési látószögének </w:t>
      </w:r>
      <w:r>
        <w:rPr>
          <w:rFonts w:ascii="Garamond" w:hAnsi="Garamond"/>
        </w:rPr>
        <w:t xml:space="preserve">legkedvezőbb megajánlás szintjét, amelyre illetve amely felett maximális pontot ad 180°-ban határozta meg. Ajánlatkérő a 100°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1.8 értékelési szempont esetében</w:t>
      </w:r>
      <w:r>
        <w:rPr>
          <w:rFonts w:ascii="Garamond" w:hAnsi="Garamond"/>
        </w:rPr>
        <w:t xml:space="preserve"> Ajánlatkérő az értékelési szempont legkedvezőtlenebb szintjét 70°-ban, míg a legkedvezőbb szintjét, amelyre maximális pontot ad, 0°-ban határozta meg. Ajánlatkérő a bezárt szög kapcsán 70°-ot meghaladó vállalást tartalmazó ajánlatot a Kbt. 73. § (1) bekezdés e) pontja alapján érvénytelennek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1.10 értékelési szempont esetében</w:t>
      </w:r>
      <w:r>
        <w:rPr>
          <w:rFonts w:ascii="Garamond" w:hAnsi="Garamond"/>
        </w:rPr>
        <w:t xml:space="preserve"> az értékelési szempont legkedvezőtlenebb szintjét 50°C-ban, míg a legkedvezőbb szintjét, amelyre, illetve amelynél kedvezőbb megajánlásokra maximális pontot ad, 35°C-ban határozta meg.  Ajánlatkérő a mosási hőmérséklet kapcsán 50°C-ot meghaladó vállalást tartalmazó ajánlatot a Kbt. 73. § (1) bekezdés e) pontja alapján érvénytelennek nyilvánítja.</w:t>
      </w:r>
    </w:p>
    <w:p w:rsidR="00933136" w:rsidRPr="00722A23" w:rsidRDefault="00933136"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2"/>
        <w:gridCol w:w="2994"/>
      </w:tblGrid>
      <w:tr w:rsidR="00B53637" w:rsidRPr="00B53637" w:rsidTr="00B53637">
        <w:trPr>
          <w:tblCellSpacing w:w="20" w:type="dxa"/>
          <w:jc w:val="center"/>
        </w:trPr>
        <w:tc>
          <w:tcPr>
            <w:tcW w:w="5240" w:type="dxa"/>
          </w:tcPr>
          <w:p w:rsidR="00B53637" w:rsidRPr="00B53637" w:rsidRDefault="00B53637" w:rsidP="00B53637">
            <w:pPr>
              <w:spacing w:before="120" w:after="120"/>
              <w:jc w:val="center"/>
              <w:rPr>
                <w:rFonts w:ascii="Garamond" w:hAnsi="Garamond"/>
                <w:b/>
              </w:rPr>
            </w:pPr>
            <w:r w:rsidRPr="00B53637">
              <w:rPr>
                <w:rFonts w:ascii="Garamond" w:hAnsi="Garamond"/>
                <w:b/>
              </w:rPr>
              <w:lastRenderedPageBreak/>
              <w:t>Részszempont</w:t>
            </w:r>
          </w:p>
        </w:tc>
        <w:tc>
          <w:tcPr>
            <w:tcW w:w="2976"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2.1 Nettó ajánlati ár</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65</w:t>
            </w:r>
          </w:p>
        </w:tc>
      </w:tr>
      <w:tr w:rsidR="00B53637" w:rsidRPr="00B53637"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2.2 C kar elforgathatósága (+/- 190°)</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2.3 Szabad nyílás (min. 760 mm)</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2.4 C-ív mélysége (min. 660 mm)</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2.5 Röntgengenerátor és röntgencső - Felvételi fókusz mérete (max. 1,5 mm)</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10</w:t>
            </w:r>
          </w:p>
        </w:tc>
      </w:tr>
      <w:tr w:rsidR="00B53637" w:rsidRPr="00B53637" w:rsidTr="00B53637">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2.6 Visszakereshető tárolt kép száma 1K x 1K mártixban (min. 50.000 db)</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2.2 értékelési szempont esetében</w:t>
      </w:r>
      <w:r w:rsidRPr="00F4597A">
        <w:rPr>
          <w:rFonts w:ascii="Garamond" w:hAnsi="Garamond"/>
          <w:sz w:val="24"/>
          <w:szCs w:val="24"/>
        </w:rPr>
        <w:t xml:space="preserve"> Ajánlatkérő</w:t>
      </w:r>
      <w:r>
        <w:rPr>
          <w:rFonts w:ascii="Garamond" w:hAnsi="Garamond"/>
          <w:sz w:val="24"/>
          <w:szCs w:val="24"/>
        </w:rPr>
        <w:t xml:space="preserve"> a C-kar elforgathatóságának legkedvezőbb megajánlás szintjét, amelyre illetve amely felett maximális pontot ad +/-220°-ban határozta meg. Ajánlatkérő a +/-190°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b/>
          <w:sz w:val="24"/>
          <w:szCs w:val="24"/>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2.3 értékelési szempont esetében</w:t>
      </w:r>
      <w:r w:rsidRPr="00F4597A">
        <w:rPr>
          <w:rFonts w:ascii="Garamond" w:hAnsi="Garamond"/>
          <w:sz w:val="24"/>
          <w:szCs w:val="24"/>
        </w:rPr>
        <w:t xml:space="preserve"> Ajánlatkérő</w:t>
      </w:r>
      <w:r>
        <w:rPr>
          <w:rFonts w:ascii="Garamond" w:hAnsi="Garamond"/>
          <w:sz w:val="24"/>
          <w:szCs w:val="24"/>
        </w:rPr>
        <w:t xml:space="preserve"> a s</w:t>
      </w:r>
      <w:r w:rsidRPr="00F4597A">
        <w:rPr>
          <w:rFonts w:ascii="Garamond" w:hAnsi="Garamond"/>
          <w:sz w:val="24"/>
          <w:szCs w:val="24"/>
        </w:rPr>
        <w:t xml:space="preserve">zabad nyílás mértének </w:t>
      </w:r>
      <w:r>
        <w:rPr>
          <w:rFonts w:ascii="Garamond" w:hAnsi="Garamond"/>
          <w:sz w:val="24"/>
          <w:szCs w:val="24"/>
        </w:rPr>
        <w:t xml:space="preserve">legkedvezőbb megajánlás szintjét, amelyre illetve amely felett maximális pontot ad 780 mm-ben határozta meg. Ajánlatkérő a 760 mm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sz w:val="24"/>
          <w:szCs w:val="24"/>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2.4 értékelési szempont esetében</w:t>
      </w:r>
      <w:r w:rsidRPr="00F4597A">
        <w:rPr>
          <w:rFonts w:ascii="Garamond" w:hAnsi="Garamond"/>
          <w:sz w:val="24"/>
          <w:szCs w:val="24"/>
        </w:rPr>
        <w:t xml:space="preserve"> Ajánlatkérő</w:t>
      </w:r>
      <w:r>
        <w:rPr>
          <w:rFonts w:ascii="Garamond" w:hAnsi="Garamond"/>
          <w:sz w:val="24"/>
          <w:szCs w:val="24"/>
        </w:rPr>
        <w:t xml:space="preserve"> a </w:t>
      </w:r>
      <w:r w:rsidRPr="00F4597A">
        <w:rPr>
          <w:rFonts w:ascii="Garamond" w:hAnsi="Garamond"/>
          <w:sz w:val="24"/>
          <w:szCs w:val="24"/>
        </w:rPr>
        <w:t xml:space="preserve">C-ív mélységének </w:t>
      </w:r>
      <w:r>
        <w:rPr>
          <w:rFonts w:ascii="Garamond" w:hAnsi="Garamond"/>
          <w:sz w:val="24"/>
          <w:szCs w:val="24"/>
        </w:rPr>
        <w:t xml:space="preserve">legkedvezőbb megajánlás szintjét, amelyre illetve amely felett maximális pontot ad 720 mm-ben határozta meg. Ajánlatkérő a 660 mm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sz w:val="24"/>
          <w:szCs w:val="24"/>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2.5 értékelési szempont esetében</w:t>
      </w:r>
      <w:r>
        <w:rPr>
          <w:rFonts w:ascii="Garamond" w:hAnsi="Garamond"/>
          <w:sz w:val="24"/>
          <w:szCs w:val="24"/>
        </w:rPr>
        <w:t xml:space="preserve"> az értékelési szempont legkedvezőtlenebb szintjét 1,5 mm-ben, míg a legkedvezőbb szintjét, amelyre, illetve amelynél kedvezőbb megajánlásokra maximális pontot ad, 0,8 mm-ben határozta meg. Ajánlatkérő a felvételi fókusz mérete  kapcsán 1,5 mm-t meghaladó vállalást tartalmazó ajánlatot a Kbt. 73. § (1) bekezdés e) pontja alapján érvénytelennek nyilvánítja.</w:t>
      </w:r>
    </w:p>
    <w:p w:rsidR="00933136" w:rsidRDefault="00933136" w:rsidP="00933136">
      <w:pPr>
        <w:pStyle w:val="Nincstrkz"/>
        <w:jc w:val="both"/>
        <w:rPr>
          <w:rFonts w:ascii="Garamond" w:hAnsi="Garamond"/>
          <w:sz w:val="24"/>
          <w:szCs w:val="24"/>
        </w:rPr>
      </w:pPr>
    </w:p>
    <w:p w:rsidR="00933136" w:rsidRDefault="00933136" w:rsidP="00933136">
      <w:pPr>
        <w:suppressAutoHyphens w:val="0"/>
        <w:spacing w:before="120" w:after="120" w:line="276" w:lineRule="auto"/>
        <w:jc w:val="both"/>
        <w:rPr>
          <w:rFonts w:ascii="Garamond" w:hAnsi="Garamond"/>
        </w:rPr>
      </w:pPr>
      <w:r w:rsidRPr="00A3732C">
        <w:rPr>
          <w:rFonts w:ascii="Garamond" w:hAnsi="Garamond"/>
          <w:b/>
        </w:rPr>
        <w:t>2.6 értékelési szempont esetében</w:t>
      </w:r>
      <w:r w:rsidRPr="00F4597A">
        <w:rPr>
          <w:rFonts w:ascii="Garamond" w:hAnsi="Garamond"/>
        </w:rPr>
        <w:t xml:space="preserve"> Ajánlatkérő</w:t>
      </w:r>
      <w:r>
        <w:rPr>
          <w:rFonts w:ascii="Garamond" w:hAnsi="Garamond"/>
        </w:rPr>
        <w:t xml:space="preserve"> a visszakereshető tárolt képek számának</w:t>
      </w:r>
      <w:r w:rsidRPr="00F4597A">
        <w:rPr>
          <w:rFonts w:ascii="Garamond" w:hAnsi="Garamond"/>
        </w:rPr>
        <w:t xml:space="preserve"> </w:t>
      </w:r>
      <w:r>
        <w:rPr>
          <w:rFonts w:ascii="Garamond" w:hAnsi="Garamond"/>
        </w:rPr>
        <w:t xml:space="preserve">legkedvezőbb megajánlás szintjét, amelyre illetve amely felett maximális pontot ad 150.000 darab képben határozta meg. Ajánlatkérő az 50.000 darab kép értéket el nem érő </w:t>
      </w:r>
      <w:r w:rsidRPr="00912628">
        <w:rPr>
          <w:rFonts w:ascii="Garamond" w:hAnsi="Garamond"/>
        </w:rPr>
        <w:t>vállalást tartalmazó ajánlatot a Kbt. 73. § (1) bekezdés e) pontja alapján érvénytelenné nyilvánítja.</w:t>
      </w:r>
    </w:p>
    <w:p w:rsidR="00A3732C" w:rsidRDefault="00A3732C"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53637" w:rsidRPr="00B53637" w:rsidTr="00C30399">
        <w:trPr>
          <w:tblCellSpacing w:w="20" w:type="dxa"/>
          <w:jc w:val="center"/>
        </w:trPr>
        <w:tc>
          <w:tcPr>
            <w:tcW w:w="5240" w:type="dxa"/>
          </w:tcPr>
          <w:p w:rsidR="00B53637" w:rsidRPr="00B53637" w:rsidRDefault="00B53637" w:rsidP="00B53637">
            <w:pPr>
              <w:spacing w:before="120" w:after="120"/>
              <w:jc w:val="center"/>
              <w:rPr>
                <w:rFonts w:ascii="Garamond" w:hAnsi="Garamond"/>
                <w:b/>
              </w:rPr>
            </w:pPr>
            <w:r w:rsidRPr="00B53637">
              <w:rPr>
                <w:rFonts w:ascii="Garamond" w:hAnsi="Garamond"/>
                <w:b/>
              </w:rPr>
              <w:t>Részszempont</w:t>
            </w:r>
          </w:p>
        </w:tc>
        <w:tc>
          <w:tcPr>
            <w:tcW w:w="2976"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C30399">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lastRenderedPageBreak/>
              <w:t>3.1 Nettó ajánlati ár</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85</w:t>
            </w:r>
          </w:p>
        </w:tc>
      </w:tr>
      <w:tr w:rsidR="00B53637" w:rsidRPr="00B53637" w:rsidTr="00C30399">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3.2 Altatógép - Akkumulátoros üzemidő az altatógép és monitor együttesére (min. 20 perc)</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C30399">
        <w:trPr>
          <w:tblCellSpacing w:w="20" w:type="dxa"/>
          <w:jc w:val="center"/>
        </w:trPr>
        <w:tc>
          <w:tcPr>
            <w:tcW w:w="5240" w:type="dxa"/>
          </w:tcPr>
          <w:p w:rsidR="00B53637" w:rsidRPr="00B53637" w:rsidRDefault="00B53637" w:rsidP="00FE0AAD">
            <w:pPr>
              <w:spacing w:before="120" w:after="120"/>
              <w:rPr>
                <w:rFonts w:ascii="Garamond" w:hAnsi="Garamond"/>
              </w:rPr>
            </w:pPr>
            <w:r w:rsidRPr="00B53637">
              <w:rPr>
                <w:rFonts w:ascii="Garamond" w:hAnsi="Garamond"/>
              </w:rPr>
              <w:t>3.3 Altatógép - Áramlási trigger tartomány a minimum 1-10 l/percen túlmenően alacsonyabb küszöbbel is állítható: 0,1-10 l/perc tartományban (</w:t>
            </w:r>
            <w:r w:rsidR="00FE0AAD">
              <w:rPr>
                <w:rFonts w:ascii="Garamond" w:hAnsi="Garamond"/>
              </w:rPr>
              <w:t>max</w:t>
            </w:r>
            <w:r w:rsidRPr="00B53637">
              <w:rPr>
                <w:rFonts w:ascii="Garamond" w:hAnsi="Garamond"/>
              </w:rPr>
              <w:t>.1</w:t>
            </w:r>
            <w:r w:rsidR="00FE0AAD">
              <w:rPr>
                <w:rFonts w:ascii="Garamond" w:hAnsi="Garamond"/>
              </w:rPr>
              <w:t xml:space="preserve"> </w:t>
            </w:r>
            <w:r w:rsidRPr="00B53637">
              <w:rPr>
                <w:rFonts w:ascii="Garamond" w:hAnsi="Garamond"/>
              </w:rPr>
              <w:t>l/perc)</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C30399">
        <w:trPr>
          <w:tblCellSpacing w:w="20" w:type="dxa"/>
          <w:jc w:val="center"/>
        </w:trPr>
        <w:tc>
          <w:tcPr>
            <w:tcW w:w="5240" w:type="dxa"/>
          </w:tcPr>
          <w:p w:rsidR="00B53637" w:rsidRPr="00B53637" w:rsidRDefault="00B53637" w:rsidP="00B53637">
            <w:pPr>
              <w:spacing w:before="120" w:after="120"/>
              <w:rPr>
                <w:rFonts w:ascii="Garamond" w:hAnsi="Garamond"/>
              </w:rPr>
            </w:pPr>
            <w:r w:rsidRPr="00B53637">
              <w:rPr>
                <w:rFonts w:ascii="Garamond" w:hAnsi="Garamond"/>
              </w:rPr>
              <w:t>3.4 Altatógép - Maximális belégzési áramlás (min. 80 l/perc)</w:t>
            </w:r>
          </w:p>
        </w:tc>
        <w:tc>
          <w:tcPr>
            <w:tcW w:w="297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bl>
    <w:p w:rsidR="00C36067" w:rsidRDefault="00C36067" w:rsidP="00C36067">
      <w:pPr>
        <w:jc w:val="both"/>
        <w:rPr>
          <w:rFonts w:ascii="Garamond" w:hAnsi="Garamond" w:cs="Times New Roman"/>
          <w:b/>
          <w:noProof/>
          <w:lang w:eastAsia="hu-HU"/>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3.2 értékelési szempont esetében</w:t>
      </w:r>
      <w:r w:rsidRPr="00F4597A">
        <w:rPr>
          <w:rFonts w:ascii="Garamond" w:hAnsi="Garamond"/>
          <w:sz w:val="24"/>
          <w:szCs w:val="24"/>
        </w:rPr>
        <w:t xml:space="preserve"> Ajánlatkérő</w:t>
      </w:r>
      <w:r>
        <w:rPr>
          <w:rFonts w:ascii="Garamond" w:hAnsi="Garamond"/>
          <w:sz w:val="24"/>
          <w:szCs w:val="24"/>
        </w:rPr>
        <w:t xml:space="preserve"> az akkumulátoros üzemidő</w:t>
      </w:r>
      <w:r w:rsidRPr="00F4597A">
        <w:rPr>
          <w:rFonts w:ascii="Garamond" w:hAnsi="Garamond"/>
          <w:sz w:val="24"/>
          <w:szCs w:val="24"/>
        </w:rPr>
        <w:t xml:space="preserve"> </w:t>
      </w:r>
      <w:r>
        <w:rPr>
          <w:rFonts w:ascii="Garamond" w:hAnsi="Garamond"/>
          <w:sz w:val="24"/>
          <w:szCs w:val="24"/>
        </w:rPr>
        <w:t xml:space="preserve">legkedvezőbb megajánlás szintjét, amelyre illetve amely felett maximális pontot ad 100 percben határozta meg. Ajánlatkérő a 20 perc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sz w:val="24"/>
          <w:szCs w:val="24"/>
        </w:rPr>
      </w:pPr>
    </w:p>
    <w:p w:rsidR="00A3732C" w:rsidRPr="00A3732C" w:rsidRDefault="00933136" w:rsidP="005B0FD7">
      <w:pPr>
        <w:suppressAutoHyphens w:val="0"/>
        <w:spacing w:before="120" w:after="120" w:line="276" w:lineRule="auto"/>
        <w:jc w:val="both"/>
        <w:rPr>
          <w:rFonts w:ascii="Garamond" w:eastAsia="Calibri" w:hAnsi="Garamond" w:cs="Times New Roman"/>
          <w:lang w:eastAsia="en-US"/>
        </w:rPr>
      </w:pPr>
      <w:r w:rsidRPr="00A3732C">
        <w:rPr>
          <w:rFonts w:ascii="Garamond" w:hAnsi="Garamond"/>
          <w:b/>
        </w:rPr>
        <w:t>3.3 értékelési szempont esetében</w:t>
      </w:r>
      <w:r w:rsidRPr="00FE0AAD">
        <w:rPr>
          <w:rFonts w:ascii="Garamond" w:hAnsi="Garamond"/>
          <w:b/>
        </w:rPr>
        <w:t xml:space="preserve"> </w:t>
      </w:r>
      <w:r w:rsidRPr="00A3732C">
        <w:rPr>
          <w:rFonts w:ascii="Garamond" w:eastAsia="Calibri" w:hAnsi="Garamond" w:cs="Times New Roman"/>
          <w:lang w:eastAsia="en-US"/>
        </w:rPr>
        <w:t>az áramlási trigger tartomány alsó értékének legkedvezőtlenebb szintjét 1 liter/percben, míg a legkedvezőbb szintjét, amelyre, illetve amelynél kedvezőbb megajánlásokra maximális pontot ad, 0,1 liter/percben határozta meg. Ajánlatkérő az áramlási trigger tartomány alsó értéke kapcsán az 1 liter/perc értéket meghaladó vállalást tartalmazó ajánlatot a Kbt. 73. § (1) bekezdés e) pontja alapján érvénytelennek nyilvánítja.</w:t>
      </w:r>
    </w:p>
    <w:p w:rsidR="00933136" w:rsidRDefault="00933136" w:rsidP="005B0FD7">
      <w:pPr>
        <w:suppressAutoHyphens w:val="0"/>
        <w:spacing w:before="120" w:after="120" w:line="276" w:lineRule="auto"/>
        <w:jc w:val="both"/>
        <w:rPr>
          <w:rFonts w:ascii="Garamond" w:hAnsi="Garamond" w:cs="Times New Roman"/>
          <w:b/>
          <w:noProof/>
          <w:lang w:eastAsia="hu-HU"/>
        </w:rPr>
      </w:pPr>
      <w:r w:rsidRPr="00A3732C">
        <w:rPr>
          <w:rFonts w:ascii="Garamond" w:hAnsi="Garamond"/>
          <w:b/>
        </w:rPr>
        <w:t>3.4 értékelési szempont esetében</w:t>
      </w:r>
      <w:r w:rsidRPr="00F4597A">
        <w:rPr>
          <w:rFonts w:ascii="Garamond" w:hAnsi="Garamond"/>
        </w:rPr>
        <w:t xml:space="preserve"> Ajánlatkérő</w:t>
      </w:r>
      <w:r>
        <w:rPr>
          <w:rFonts w:ascii="Garamond" w:hAnsi="Garamond"/>
        </w:rPr>
        <w:t xml:space="preserve"> </w:t>
      </w:r>
      <w:r w:rsidRPr="004C19CF">
        <w:rPr>
          <w:rFonts w:ascii="Garamond" w:hAnsi="Garamond"/>
        </w:rPr>
        <w:t>a maximális belégzési áramlásra vonatkozó</w:t>
      </w:r>
      <w:r w:rsidRPr="00F4597A">
        <w:rPr>
          <w:rFonts w:ascii="Garamond" w:hAnsi="Garamond"/>
        </w:rPr>
        <w:t xml:space="preserve"> </w:t>
      </w:r>
      <w:r>
        <w:rPr>
          <w:rFonts w:ascii="Garamond" w:hAnsi="Garamond"/>
        </w:rPr>
        <w:t xml:space="preserve">legkedvezőbb megajánlás szintjét, amelyre illetve amely felett maximális pontot ad 180 liter/ percben határozta meg. Ajánlatkérő a 80 liter/perc értéket el nem érő </w:t>
      </w:r>
      <w:r w:rsidRPr="00912628">
        <w:rPr>
          <w:rFonts w:ascii="Garamond" w:hAnsi="Garamond"/>
        </w:rPr>
        <w:t>vállalást tartalmazó ajánlatot a Kbt. 73. § (1) bekezdés e) pontja alapján érvénytelenné nyilvánítja.</w:t>
      </w:r>
    </w:p>
    <w:p w:rsidR="00C30399" w:rsidRDefault="00C30399" w:rsidP="005B0FD7">
      <w:pPr>
        <w:suppressAutoHyphens w:val="0"/>
        <w:spacing w:before="120" w:after="120" w:line="276" w:lineRule="auto"/>
        <w:jc w:val="both"/>
        <w:rPr>
          <w:rFonts w:ascii="Garamond" w:hAnsi="Garamond" w:cs="Times New Roman"/>
          <w:b/>
          <w:noProof/>
          <w:lang w:eastAsia="hu-HU"/>
        </w:rPr>
      </w:pPr>
    </w:p>
    <w:p w:rsidR="00B92A98" w:rsidRDefault="00B92A98" w:rsidP="00B92A9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933136">
        <w:trPr>
          <w:tblCellSpacing w:w="20" w:type="dxa"/>
          <w:jc w:val="center"/>
        </w:trPr>
        <w:tc>
          <w:tcPr>
            <w:tcW w:w="5240" w:type="dxa"/>
          </w:tcPr>
          <w:p w:rsidR="00B92A98" w:rsidRPr="00B53637" w:rsidRDefault="00B92A98" w:rsidP="00933136">
            <w:pPr>
              <w:spacing w:before="120" w:after="120"/>
              <w:jc w:val="center"/>
              <w:rPr>
                <w:rFonts w:ascii="Garamond" w:hAnsi="Garamond"/>
                <w:b/>
              </w:rPr>
            </w:pPr>
            <w:r w:rsidRPr="00B53637">
              <w:rPr>
                <w:rFonts w:ascii="Garamond" w:hAnsi="Garamond"/>
                <w:b/>
              </w:rPr>
              <w:t>Részszempont</w:t>
            </w:r>
          </w:p>
        </w:tc>
        <w:tc>
          <w:tcPr>
            <w:tcW w:w="2976" w:type="dxa"/>
          </w:tcPr>
          <w:p w:rsidR="00B92A98" w:rsidRPr="00B53637" w:rsidRDefault="00B92A98" w:rsidP="00933136">
            <w:pPr>
              <w:spacing w:before="120" w:after="120"/>
              <w:jc w:val="center"/>
              <w:rPr>
                <w:rFonts w:ascii="Garamond" w:hAnsi="Garamond"/>
                <w:b/>
              </w:rPr>
            </w:pPr>
            <w:r w:rsidRPr="00B53637">
              <w:rPr>
                <w:rFonts w:ascii="Garamond" w:hAnsi="Garamond"/>
                <w:b/>
              </w:rPr>
              <w:t>Súlyszám</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76" w:type="dxa"/>
          </w:tcPr>
          <w:p w:rsidR="00B92A98" w:rsidRPr="00B53637" w:rsidRDefault="00B92A98" w:rsidP="00933136">
            <w:pPr>
              <w:spacing w:before="120" w:after="120"/>
              <w:jc w:val="center"/>
              <w:rPr>
                <w:rFonts w:ascii="Garamond" w:hAnsi="Garamond"/>
              </w:rPr>
            </w:pPr>
            <w:r>
              <w:rPr>
                <w:rFonts w:ascii="Garamond" w:hAnsi="Garamond"/>
              </w:rPr>
              <w:t>80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bl>
    <w:p w:rsidR="00B92A98" w:rsidRDefault="00B92A98" w:rsidP="005B0FD7">
      <w:pPr>
        <w:suppressAutoHyphens w:val="0"/>
        <w:spacing w:before="120" w:after="120" w:line="276" w:lineRule="auto"/>
        <w:jc w:val="both"/>
        <w:rPr>
          <w:rFonts w:ascii="Garamond" w:hAnsi="Garamond" w:cs="Times New Roman"/>
          <w:b/>
          <w:noProof/>
          <w:lang w:eastAsia="hu-HU"/>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4.2 értékelési szempont esetében</w:t>
      </w:r>
      <w:r>
        <w:rPr>
          <w:rFonts w:ascii="Garamond" w:hAnsi="Garamond"/>
          <w:sz w:val="24"/>
          <w:szCs w:val="24"/>
        </w:rPr>
        <w:t xml:space="preserve"> Ajánlatkérő a monitor méretére </w:t>
      </w:r>
      <w:r w:rsidRPr="004C19CF">
        <w:rPr>
          <w:rFonts w:ascii="Garamond" w:hAnsi="Garamond"/>
          <w:sz w:val="24"/>
          <w:szCs w:val="24"/>
        </w:rPr>
        <w:t>vonatkozó</w:t>
      </w:r>
      <w:r w:rsidRPr="00F4597A">
        <w:rPr>
          <w:rFonts w:ascii="Garamond" w:hAnsi="Garamond"/>
          <w:sz w:val="24"/>
          <w:szCs w:val="24"/>
        </w:rPr>
        <w:t xml:space="preserve"> </w:t>
      </w:r>
      <w:r>
        <w:rPr>
          <w:rFonts w:ascii="Garamond" w:hAnsi="Garamond"/>
          <w:sz w:val="24"/>
          <w:szCs w:val="24"/>
        </w:rPr>
        <w:t xml:space="preserve">legkedvezőbb megajánlás szintjét, amelyre illetve amely felett maximális pontot ad 29”-ban határozta meg. Ajánlatkérő a 24”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sz w:val="24"/>
          <w:szCs w:val="24"/>
        </w:rPr>
      </w:pPr>
    </w:p>
    <w:p w:rsidR="00933136" w:rsidRDefault="00933136" w:rsidP="00933136">
      <w:pPr>
        <w:suppressAutoHyphens w:val="0"/>
        <w:spacing w:before="120" w:after="120" w:line="276" w:lineRule="auto"/>
        <w:jc w:val="both"/>
        <w:rPr>
          <w:rFonts w:ascii="Garamond" w:hAnsi="Garamond" w:cs="Times New Roman"/>
          <w:b/>
          <w:noProof/>
          <w:lang w:eastAsia="hu-HU"/>
        </w:rPr>
      </w:pPr>
      <w:r w:rsidRPr="00A3732C">
        <w:rPr>
          <w:rFonts w:ascii="Garamond" w:hAnsi="Garamond"/>
          <w:b/>
        </w:rPr>
        <w:lastRenderedPageBreak/>
        <w:t>4.3 értékelési szempont esetében</w:t>
      </w:r>
      <w:r>
        <w:rPr>
          <w:rFonts w:ascii="Garamond" w:hAnsi="Garamond"/>
        </w:rPr>
        <w:t xml:space="preserve"> Ajánlatkérő a merevlemez méretére </w:t>
      </w:r>
      <w:r w:rsidRPr="004C19CF">
        <w:rPr>
          <w:rFonts w:ascii="Garamond" w:hAnsi="Garamond"/>
        </w:rPr>
        <w:t>vonatkozó</w:t>
      </w:r>
      <w:r w:rsidRPr="00F4597A">
        <w:rPr>
          <w:rFonts w:ascii="Garamond" w:hAnsi="Garamond"/>
        </w:rPr>
        <w:t xml:space="preserve"> </w:t>
      </w:r>
      <w:r>
        <w:rPr>
          <w:rFonts w:ascii="Garamond" w:hAnsi="Garamond"/>
        </w:rPr>
        <w:t xml:space="preserve">legkedvezőbb megajánlás szintjét, amelyre illetve amely felett maximális pontot ad 2 TB-ban határozta meg. Ajánlatkérő az 500 GB értéket el nem érő </w:t>
      </w:r>
      <w:r w:rsidRPr="00912628">
        <w:rPr>
          <w:rFonts w:ascii="Garamond" w:hAnsi="Garamond"/>
        </w:rPr>
        <w:t>vállalást tartalmazó ajánlatot a Kbt. 73. § (1) bekezdés e) pontja alapján érvénytelenné nyilvánítja.</w:t>
      </w:r>
    </w:p>
    <w:p w:rsidR="00A3732C" w:rsidRDefault="00A3732C"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sz w:val="24"/>
          <w:szCs w:val="24"/>
        </w:rPr>
      </w:pPr>
      <w:r w:rsidRPr="00DD3188">
        <w:rPr>
          <w:rFonts w:ascii="Garamond" w:hAnsi="Garamond"/>
          <w:b/>
          <w:bCs/>
          <w:sz w:val="24"/>
          <w:szCs w:val="24"/>
        </w:rPr>
        <w:t xml:space="preserve">Az </w:t>
      </w:r>
      <w:r w:rsidR="00C30399" w:rsidRPr="00C30399">
        <w:rPr>
          <w:rFonts w:ascii="Garamond" w:hAnsi="Garamond"/>
          <w:b/>
          <w:bCs/>
          <w:sz w:val="24"/>
          <w:szCs w:val="24"/>
        </w:rPr>
        <w:t xml:space="preserve">1.1, 2.1, 3.1 és </w:t>
      </w:r>
      <w:r w:rsidR="00933136">
        <w:rPr>
          <w:rFonts w:ascii="Garamond" w:hAnsi="Garamond"/>
          <w:b/>
          <w:bCs/>
          <w:sz w:val="24"/>
          <w:szCs w:val="24"/>
        </w:rPr>
        <w:t xml:space="preserve">4.1 </w:t>
      </w:r>
      <w:r w:rsidR="00C30399">
        <w:rPr>
          <w:rFonts w:ascii="Garamond" w:hAnsi="Garamond"/>
          <w:bCs/>
          <w:sz w:val="24"/>
          <w:szCs w:val="24"/>
        </w:rPr>
        <w:t xml:space="preserve"> </w:t>
      </w:r>
      <w:r w:rsidRPr="00DD3188">
        <w:rPr>
          <w:rFonts w:ascii="Garamond" w:hAnsi="Garamond"/>
          <w:b/>
          <w:bCs/>
          <w:sz w:val="24"/>
          <w:szCs w:val="24"/>
        </w:rPr>
        <w:t>értékelési szempontok</w:t>
      </w:r>
      <w:r w:rsidRPr="00DD3188">
        <w:rPr>
          <w:rFonts w:ascii="Garamond" w:hAnsi="Garamond"/>
          <w:bCs/>
          <w:sz w:val="24"/>
          <w:szCs w:val="24"/>
        </w:rPr>
        <w:t xml:space="preserve"> esetében az értékelés módszere a </w:t>
      </w:r>
      <w:r w:rsidRPr="00DD3188">
        <w:rPr>
          <w:rFonts w:ascii="Garamond" w:hAnsi="Garamond"/>
          <w:b/>
          <w:sz w:val="24"/>
          <w:szCs w:val="24"/>
        </w:rPr>
        <w:t>fordított arányosítás</w:t>
      </w:r>
      <w:r w:rsidRPr="00DD318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DD3188" w:rsidRDefault="00DD3188" w:rsidP="00DD3188">
      <w:pPr>
        <w:rPr>
          <w:rFonts w:ascii="Garamond" w:hAnsi="Garamond"/>
          <w:b/>
        </w:rPr>
      </w:pPr>
    </w:p>
    <w:p w:rsidR="00933136" w:rsidRPr="00DD3188" w:rsidRDefault="00933136"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p>
    <w:p w:rsidR="00DD3188" w:rsidRPr="00DD3188" w:rsidRDefault="00DD3188" w:rsidP="00DD3188">
      <w:pPr>
        <w:rPr>
          <w:rFonts w:ascii="Garamond" w:hAnsi="Garamond"/>
        </w:rPr>
      </w:pPr>
    </w:p>
    <w:p w:rsidR="00DD3188" w:rsidRPr="00DD3188" w:rsidRDefault="00406033"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max</w:t>
      </w:r>
      <w:r w:rsidRPr="00DD3188">
        <w:rPr>
          <w:rFonts w:ascii="Garamond" w:hAnsi="Garamond"/>
        </w:rPr>
        <w:t>: a pontskála felső határa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min</w:t>
      </w:r>
      <w:r w:rsidRPr="00DD3188">
        <w:rPr>
          <w:rFonts w:ascii="Garamond" w:hAnsi="Garamond"/>
        </w:rPr>
        <w:t>: a pontskála alsó határa</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legjobb</w:t>
      </w:r>
      <w:r w:rsidRPr="00DD3188">
        <w:rPr>
          <w:rFonts w:ascii="Garamond" w:hAnsi="Garamond"/>
        </w:rPr>
        <w:t>: a legelőnyösebb ajánlat tartalmi eleme</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vizsgált</w:t>
      </w:r>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C30399" w:rsidRDefault="00933136" w:rsidP="00DA0281">
      <w:pPr>
        <w:pStyle w:val="Nincstrkz"/>
        <w:jc w:val="both"/>
        <w:rPr>
          <w:rFonts w:ascii="Garamond" w:hAnsi="Garamond"/>
          <w:b/>
          <w:sz w:val="24"/>
          <w:szCs w:val="24"/>
        </w:rPr>
      </w:pPr>
      <w:r>
        <w:rPr>
          <w:rFonts w:ascii="Garamond" w:hAnsi="Garamond"/>
          <w:b/>
          <w:sz w:val="24"/>
          <w:szCs w:val="24"/>
        </w:rPr>
        <w:t>A</w:t>
      </w:r>
      <w:r w:rsidRPr="00933136">
        <w:rPr>
          <w:rFonts w:ascii="Garamond" w:hAnsi="Garamond"/>
          <w:b/>
          <w:sz w:val="24"/>
          <w:szCs w:val="24"/>
        </w:rPr>
        <w:t>z 1.8, 1.10, 2.5, és 3.3 értékelési részszempont esetében a „minél kisebb érték a jobb”</w:t>
      </w:r>
      <w:r>
        <w:rPr>
          <w:rFonts w:ascii="Garamond" w:hAnsi="Garamond"/>
          <w:b/>
          <w:sz w:val="24"/>
          <w:szCs w:val="24"/>
        </w:rPr>
        <w:t xml:space="preserve"> </w:t>
      </w:r>
      <w:r w:rsidRPr="00933136">
        <w:rPr>
          <w:rFonts w:ascii="Garamond" w:hAnsi="Garamond"/>
          <w:b/>
          <w:sz w:val="24"/>
          <w:szCs w:val="24"/>
        </w:rPr>
        <w:t>módszert alkalmazza az alábbi képlet alapján:</w:t>
      </w:r>
    </w:p>
    <w:p w:rsidR="00933136" w:rsidRDefault="00933136" w:rsidP="00DA0281">
      <w:pPr>
        <w:pStyle w:val="Nincstrkz"/>
        <w:jc w:val="both"/>
        <w:rPr>
          <w:rFonts w:ascii="Garamond" w:hAnsi="Garamond"/>
          <w:b/>
          <w:sz w:val="24"/>
          <w:szCs w:val="24"/>
        </w:rPr>
      </w:pPr>
      <w:r>
        <w:rPr>
          <w:noProof/>
          <w:lang w:eastAsia="hu-HU"/>
        </w:rPr>
        <w:drawing>
          <wp:anchor distT="0" distB="0" distL="114300" distR="114300" simplePos="0" relativeHeight="251659264" behindDoc="0" locked="0" layoutInCell="1" allowOverlap="1" wp14:anchorId="1FF64053" wp14:editId="450E7516">
            <wp:simplePos x="0" y="0"/>
            <wp:positionH relativeFrom="margin">
              <wp:posOffset>1419225</wp:posOffset>
            </wp:positionH>
            <wp:positionV relativeFrom="paragraph">
              <wp:posOffset>238125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136" w:rsidRDefault="00933136" w:rsidP="00DA0281">
      <w:pPr>
        <w:pStyle w:val="Nincstrkz"/>
        <w:jc w:val="both"/>
        <w:rPr>
          <w:rFonts w:ascii="Garamond" w:hAnsi="Garamond"/>
          <w:b/>
          <w:sz w:val="24"/>
          <w:szCs w:val="24"/>
        </w:rPr>
      </w:pPr>
    </w:p>
    <w:p w:rsidR="00A3732C" w:rsidRPr="00E43042" w:rsidRDefault="00A3732C" w:rsidP="00A3732C">
      <w:pPr>
        <w:pStyle w:val="Nincstrkz"/>
        <w:jc w:val="both"/>
        <w:rPr>
          <w:rFonts w:ascii="Garamond" w:hAnsi="Garamond"/>
          <w:bCs/>
          <w:sz w:val="24"/>
          <w:szCs w:val="24"/>
        </w:rPr>
      </w:pPr>
      <w:r w:rsidRPr="00E43042">
        <w:rPr>
          <w:rFonts w:ascii="Garamond" w:hAnsi="Garamond"/>
          <w:bCs/>
          <w:sz w:val="24"/>
          <w:szCs w:val="24"/>
        </w:rPr>
        <w:lastRenderedPageBreak/>
        <w:t>A</w:t>
      </w:r>
      <w:r w:rsidRPr="005D2EDC">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A3732C" w:rsidRDefault="00A3732C" w:rsidP="00A3732C">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A3732C" w:rsidRDefault="00A3732C" w:rsidP="00A3732C">
      <w:pPr>
        <w:pStyle w:val="Nincstrkz"/>
        <w:jc w:val="both"/>
        <w:rPr>
          <w:rFonts w:ascii="Garamond" w:hAnsi="Garamond"/>
          <w:bCs/>
          <w:sz w:val="24"/>
          <w:szCs w:val="24"/>
        </w:rPr>
      </w:pPr>
    </w:p>
    <w:p w:rsidR="00A3732C" w:rsidRDefault="00A3732C" w:rsidP="00A3732C">
      <w:pPr>
        <w:pStyle w:val="Nincstrkz"/>
        <w:jc w:val="both"/>
        <w:rPr>
          <w:rFonts w:ascii="Garamond" w:hAnsi="Garamond"/>
          <w:b/>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A3732C" w:rsidRDefault="00A3732C" w:rsidP="00933136">
      <w:pPr>
        <w:pStyle w:val="Nincstrkz"/>
        <w:jc w:val="both"/>
        <w:rPr>
          <w:rFonts w:ascii="Garamond" w:hAnsi="Garamond"/>
          <w:b/>
          <w:bCs/>
          <w:sz w:val="24"/>
          <w:szCs w:val="24"/>
        </w:rPr>
      </w:pPr>
    </w:p>
    <w:p w:rsidR="00933136" w:rsidRPr="00A3732C" w:rsidRDefault="00933136" w:rsidP="00933136">
      <w:pPr>
        <w:pStyle w:val="Nincstrkz"/>
        <w:jc w:val="both"/>
        <w:rPr>
          <w:rFonts w:ascii="Garamond" w:hAnsi="Garamond"/>
          <w:b/>
          <w:bCs/>
          <w:sz w:val="24"/>
          <w:szCs w:val="24"/>
        </w:rPr>
      </w:pPr>
      <w:r w:rsidRPr="00A3732C">
        <w:rPr>
          <w:b/>
          <w:noProof/>
          <w:lang w:eastAsia="hu-HU"/>
        </w:rPr>
        <w:drawing>
          <wp:anchor distT="0" distB="0" distL="114300" distR="114300" simplePos="0" relativeHeight="251661312" behindDoc="0" locked="0" layoutInCell="1" allowOverlap="1" wp14:anchorId="3D692EC3" wp14:editId="0733B580">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732C">
        <w:rPr>
          <w:rFonts w:ascii="Garamond" w:hAnsi="Garamond"/>
          <w:b/>
          <w:bCs/>
          <w:sz w:val="24"/>
          <w:szCs w:val="24"/>
        </w:rPr>
        <w:t xml:space="preserve">Ajánlatkérő az </w:t>
      </w:r>
      <w:r w:rsidRPr="00A3732C">
        <w:rPr>
          <w:rFonts w:ascii="Garamond" w:hAnsi="Garamond"/>
          <w:b/>
          <w:color w:val="000000"/>
          <w:sz w:val="24"/>
          <w:szCs w:val="24"/>
        </w:rPr>
        <w:t>1.4., 1.7, 2.2-2.4, 2.6, 3.2, 3.4, 4.2 és 4.3</w:t>
      </w:r>
      <w:r w:rsidRPr="00A3732C">
        <w:rPr>
          <w:rFonts w:ascii="Garamond" w:hAnsi="Garamond"/>
          <w:b/>
          <w:bCs/>
          <w:sz w:val="24"/>
          <w:szCs w:val="24"/>
        </w:rPr>
        <w:t xml:space="preserve"> értékelési részszempont esetében a „minél nagyobb érték a jobb” módszert alkalmazza az alábbi képlet alapján: </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p>
    <w:p w:rsidR="00933136" w:rsidRPr="00E43042" w:rsidRDefault="00933136" w:rsidP="00933136">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933136" w:rsidRDefault="00933136" w:rsidP="00933136">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912628" w:rsidRDefault="00912628" w:rsidP="00912628">
      <w:pPr>
        <w:pStyle w:val="Nincstrkz"/>
        <w:jc w:val="both"/>
        <w:rPr>
          <w:rFonts w:ascii="Garamond" w:hAnsi="Garamond"/>
          <w:bCs/>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66380906"/>
      <w:r w:rsidRPr="001D05A0">
        <w:rPr>
          <w:rFonts w:ascii="Garamond" w:hAnsi="Garamond"/>
          <w:bCs w:val="0"/>
          <w:kern w:val="32"/>
          <w:u w:val="single"/>
          <w:lang w:eastAsia="en-US"/>
        </w:rPr>
        <w:lastRenderedPageBreak/>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öt munkanapos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lastRenderedPageBreak/>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A3732C" w:rsidP="00A3732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w:t>
            </w:r>
            <w:r>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 xml:space="preserve">. </w:t>
            </w:r>
            <w:r w:rsidR="004C19CF">
              <w:rPr>
                <w:rFonts w:ascii="Garamond" w:eastAsia="Calibri" w:hAnsi="Garamond" w:cs="Times New Roman"/>
                <w:b/>
                <w:lang w:eastAsia="en-US"/>
              </w:rPr>
              <w:t xml:space="preserve">és 16.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66380907"/>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lastRenderedPageBreak/>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66380908"/>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4C19CF">
        <w:rPr>
          <w:rFonts w:ascii="Garamond" w:hAnsi="Garamond" w:cs="Times New Roman"/>
        </w:rPr>
        <w:t>cs János u. 1/b. III. emelet 317</w:t>
      </w:r>
      <w:r w:rsidRPr="007920B3">
        <w:rPr>
          <w:rFonts w:ascii="Garamond" w:hAnsi="Garamond" w:cs="Times New Roman"/>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66380909"/>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66380910"/>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66380911"/>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4C19CF" w:rsidP="004C19CF">
            <w:pPr>
              <w:spacing w:before="60" w:after="60"/>
              <w:jc w:val="both"/>
              <w:rPr>
                <w:rFonts w:ascii="Garamond" w:hAnsi="Garamond"/>
                <w:szCs w:val="22"/>
                <w:lang w:eastAsia="hu-HU"/>
              </w:rPr>
            </w:pPr>
            <w:r w:rsidRPr="004C19CF">
              <w:rPr>
                <w:rFonts w:ascii="Garamond" w:hAnsi="Garamond"/>
                <w:szCs w:val="22"/>
                <w:lang w:eastAsia="hu-HU"/>
              </w:rPr>
              <w:t>Orvostechnikai eszközök beszerzése a Pécsi Tudományegyetem GINOP-2.3.2-15-2016-0048 jelű projektje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5A3F4B" w:rsidRPr="00722A23" w:rsidRDefault="005A3F4B" w:rsidP="00722A23">
      <w:pPr>
        <w:pStyle w:val="Cmsor3"/>
        <w:numPr>
          <w:ilvl w:val="0"/>
          <w:numId w:val="0"/>
        </w:numPr>
        <w:tabs>
          <w:tab w:val="clear" w:pos="709"/>
        </w:tabs>
        <w:jc w:val="center"/>
        <w:rPr>
          <w:rFonts w:ascii="Garamond" w:hAnsi="Garamond"/>
        </w:rPr>
      </w:pPr>
      <w:bookmarkStart w:id="24" w:name="_Toc466380912"/>
      <w:r w:rsidRPr="00722A23">
        <w:rPr>
          <w:rFonts w:ascii="Garamond" w:hAnsi="Garamond"/>
        </w:rPr>
        <w:t>TARTALOMJEGYZÉK</w:t>
      </w:r>
      <w:bookmarkEnd w:id="24"/>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spacing w:before="60" w:after="60"/>
              <w:ind w:left="-33" w:right="74"/>
              <w:jc w:val="center"/>
              <w:rPr>
                <w:rFonts w:ascii="Garamond" w:hAnsi="Garamond"/>
              </w:rPr>
            </w:pPr>
            <w:r w:rsidRPr="00DE3150">
              <w:rPr>
                <w:rFonts w:ascii="Garamond" w:hAnsi="Garamond"/>
              </w:rPr>
              <w:t>Oldalszám</w:t>
            </w: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spacing w:before="60" w:after="60"/>
              <w:rPr>
                <w:rFonts w:ascii="Garamond" w:hAnsi="Garamond"/>
                <w:b/>
              </w:rPr>
            </w:pPr>
            <w:r w:rsidRPr="00DE3150">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spacing w:before="60" w:after="60"/>
              <w:rPr>
                <w:rFonts w:ascii="Garamond" w:hAnsi="Garamond"/>
                <w:b/>
              </w:rPr>
            </w:pPr>
            <w:r w:rsidRPr="00DE3150">
              <w:rPr>
                <w:rFonts w:ascii="Garamond" w:hAnsi="Garamond"/>
                <w:b/>
              </w:rPr>
              <w:t>I. FEJEZET: FELOLVASÓ LAP (3. SZ. MELLÉKLET)</w:t>
            </w:r>
            <w:r>
              <w:rPr>
                <w:rFonts w:ascii="Garamond" w:hAnsi="Garamond"/>
                <w:b/>
              </w:rPr>
              <w:t xml:space="preserve"> ÉS ÁRAZOTT KÖLTSÉGVETÉS (külön .xls fájlban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722A23" w:rsidRDefault="00D65446" w:rsidP="00406033">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 EREDETI, NEM MÁSOLATI PÉLDÁNYBAN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sidRPr="00DE3150">
              <w:rPr>
                <w:rFonts w:ascii="Garamond" w:hAnsi="Garamond"/>
              </w:rPr>
              <w:t>Ajánlattevő nyilatkozata a Kbt. 65. § (7) bekezdése tekintetében (</w:t>
            </w:r>
            <w:r>
              <w:rPr>
                <w:rFonts w:ascii="Garamond" w:hAnsi="Garamond"/>
              </w:rPr>
              <w:t>8</w:t>
            </w:r>
            <w:r w:rsidRPr="00DE3150">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spacing w:before="60" w:after="60"/>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406033">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Pr>
                <w:rFonts w:ascii="Garamond" w:hAnsi="Garamond"/>
              </w:rPr>
              <w:t>10</w:t>
            </w:r>
            <w:r w:rsidRPr="00DE3150">
              <w:rPr>
                <w:rFonts w:ascii="Garamond" w:hAnsi="Garamond"/>
              </w:rPr>
              <w:t>. számú melléklet)</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406033">
            <w:pPr>
              <w:numPr>
                <w:ilvl w:val="0"/>
                <w:numId w:val="8"/>
              </w:numPr>
              <w:suppressAutoHyphens w:val="0"/>
              <w:spacing w:before="60" w:after="60"/>
              <w:ind w:left="426"/>
              <w:jc w:val="both"/>
              <w:rPr>
                <w:rFonts w:ascii="Garamond" w:hAnsi="Garamond"/>
              </w:rPr>
            </w:pPr>
            <w:r w:rsidRPr="00E554F6">
              <w:rPr>
                <w:rFonts w:ascii="Garamond" w:hAnsi="Garamond"/>
              </w:rPr>
              <w:t xml:space="preserve">Nyilatkozat nyertesség esetén a szerződés feltöltéséhez szükséges adatokról </w:t>
            </w:r>
            <w:r w:rsidRPr="00DE3150">
              <w:rPr>
                <w:rFonts w:ascii="Garamond" w:hAnsi="Garamond"/>
              </w:rPr>
              <w:t>(</w:t>
            </w:r>
            <w:r>
              <w:rPr>
                <w:rFonts w:ascii="Garamond" w:hAnsi="Garamond"/>
              </w:rPr>
              <w:t>11</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A352BA" w:rsidRDefault="00D65446" w:rsidP="00406033">
            <w:pPr>
              <w:numPr>
                <w:ilvl w:val="0"/>
                <w:numId w:val="8"/>
              </w:numPr>
              <w:suppressAutoHyphens w:val="0"/>
              <w:spacing w:before="60" w:after="60"/>
              <w:ind w:left="426"/>
              <w:jc w:val="both"/>
              <w:rPr>
                <w:rFonts w:ascii="Garamond" w:hAnsi="Garamond"/>
              </w:rPr>
            </w:pPr>
            <w:r w:rsidRPr="00E554F6">
              <w:rPr>
                <w:rFonts w:ascii="Garamond" w:hAnsi="Garamond"/>
              </w:rPr>
              <w:t xml:space="preserve">CE </w:t>
            </w:r>
            <w:r w:rsidRPr="00A352BA">
              <w:rPr>
                <w:rFonts w:ascii="Garamond" w:hAnsi="Garamond"/>
              </w:rPr>
              <w:t>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tabs>
                <w:tab w:val="left" w:pos="709"/>
              </w:tabs>
              <w:spacing w:before="60" w:after="60"/>
              <w:jc w:val="both"/>
              <w:rPr>
                <w:rFonts w:ascii="Garamond" w:hAnsi="Garamond"/>
                <w:b/>
              </w:rPr>
            </w:pPr>
            <w:r w:rsidRPr="00DE3150">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r w:rsidR="00D65446" w:rsidRPr="00DE3150" w:rsidTr="00406033">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40603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406033">
            <w:pPr>
              <w:ind w:left="110" w:right="74"/>
              <w:jc w:val="center"/>
              <w:rPr>
                <w:rFonts w:ascii="Garamond" w:hAnsi="Garamond"/>
              </w:rPr>
            </w:pPr>
          </w:p>
        </w:tc>
      </w:tr>
    </w:tbl>
    <w:p w:rsidR="005A3F4B" w:rsidRPr="00DE3150" w:rsidRDefault="005A3F4B" w:rsidP="005A3F4B">
      <w:pPr>
        <w:spacing w:line="276" w:lineRule="auto"/>
        <w:jc w:val="center"/>
        <w:rPr>
          <w:rFonts w:ascii="Garamond" w:hAnsi="Garamond" w:cs="Times New Roman"/>
          <w:b/>
        </w:rPr>
      </w:pPr>
    </w:p>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66380913"/>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4C19CF" w:rsidRDefault="004C19CF" w:rsidP="00B214AB">
      <w:pPr>
        <w:tabs>
          <w:tab w:val="left" w:pos="1935"/>
        </w:tabs>
        <w:ind w:left="567"/>
        <w:jc w:val="both"/>
        <w:rPr>
          <w:rFonts w:ascii="Garamond" w:hAnsi="Garamond"/>
        </w:rPr>
      </w:pPr>
      <w:r w:rsidRPr="004C19CF">
        <w:rPr>
          <w:rFonts w:ascii="Garamond" w:hAnsi="Garamond"/>
        </w:rPr>
        <w:t xml:space="preserve">Orvostechnikai eszközök beszerzése a Pécsi Tudományegyetem GINOP-2.3.2-15-2016-0048 jelű projektje keretein belül </w:t>
      </w:r>
      <w:r>
        <w:rPr>
          <w:rFonts w:ascii="Garamond" w:hAnsi="Garamond"/>
        </w:rPr>
        <w:t xml:space="preserve">– 1. rész: </w:t>
      </w:r>
      <w:r w:rsidRPr="004C19CF">
        <w:rPr>
          <w:rFonts w:ascii="Garamond" w:hAnsi="Garamond"/>
        </w:rPr>
        <w:t>HDTV felbontású videoendoszkópos torony komplett, endoszkópos ultrahanggal beszerzése a Pécsi Tudományegyetem</w:t>
      </w:r>
      <w:r w:rsidRPr="00B803C6">
        <w:rPr>
          <w:rFonts w:eastAsia="MyriadPro-Light"/>
          <w:color w:val="00B050"/>
          <w:sz w:val="18"/>
          <w:szCs w:val="18"/>
          <w:lang w:eastAsia="hu-HU"/>
        </w:rPr>
        <w:t xml:space="preserve"> </w:t>
      </w:r>
      <w:r w:rsidRPr="004C19CF">
        <w:rPr>
          <w:rFonts w:ascii="Garamond" w:hAnsi="Garamond"/>
        </w:rPr>
        <w:t>GINOP-2.3.2-15-2016-0048 jelű pályázata keretein belül adásvételi szerződés feltételei alapján</w:t>
      </w:r>
    </w:p>
    <w:p w:rsidR="004C2A7D" w:rsidRPr="004C19CF" w:rsidRDefault="004C2A7D" w:rsidP="00B214AB">
      <w:pPr>
        <w:tabs>
          <w:tab w:val="left" w:pos="1935"/>
        </w:tabs>
        <w:ind w:left="567"/>
        <w:jc w:val="both"/>
        <w:rPr>
          <w:rFonts w:ascii="Garamond" w:hAnsi="Garamond"/>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4C19CF" w:rsidRPr="004C19CF" w:rsidTr="004C19CF">
        <w:trPr>
          <w:tblCellSpacing w:w="20" w:type="dxa"/>
          <w:jc w:val="center"/>
        </w:trPr>
        <w:tc>
          <w:tcPr>
            <w:tcW w:w="5240"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Értékelési szempont</w:t>
            </w:r>
          </w:p>
        </w:tc>
        <w:tc>
          <w:tcPr>
            <w:tcW w:w="3021"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Ajánlat</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1.1 Nettó ajánlati ár</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 HUF</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bCs/>
                <w:sz w:val="24"/>
                <w:szCs w:val="24"/>
              </w:rPr>
              <w:t xml:space="preserve">1.2 </w:t>
            </w:r>
            <w:r w:rsidRPr="004C19CF">
              <w:rPr>
                <w:rFonts w:ascii="Garamond" w:eastAsia="Times New Roman" w:hAnsi="Garamond" w:cs="Arial"/>
                <w:sz w:val="24"/>
                <w:szCs w:val="24"/>
                <w:lang w:eastAsia="ar-SA"/>
              </w:rPr>
              <w:t>A jelfeldolgozó egységhez csatlakoztathatók az Egyetem tulajdonában lévő Olympus gyártmányú GIF-Q145, GIF-Q165, TJF-145, CF-Q145, CF-Q165 videóendoszkópok, melyek képe látható a torony monitorján (igen/nem)</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Igen/Nem</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1.3 Az optikai szűrő az endoszkóp vezérlő gombokkal elérhető/bekapcsolható legyen (igen/nem)</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Igen/Nem</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1.4 Endoszkópos ultrahangdiagosztikai berendezés - Az elektronikus szkennelés frekvenciájának felső értéke (min. 10 MHz)</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 MHz</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1.5 Endoszkópos ultrahangdiagosztikai berendezés - Kisméretű, endoszkópos állványba helyezhető kivitel - méretek max: 50 x 20 x 50 cm (igen/nem)</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Igen/Nem</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1.6 Endoszkópos ultrahangdiagosztikai berendezés - Magyar nyelvű menürendszer megléte (igen/nem)</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Igen/Nem</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tabs>
                <w:tab w:val="left" w:pos="447"/>
              </w:tabs>
              <w:jc w:val="both"/>
              <w:rPr>
                <w:rFonts w:ascii="Garamond" w:hAnsi="Garamond"/>
                <w:sz w:val="24"/>
                <w:szCs w:val="24"/>
              </w:rPr>
            </w:pPr>
            <w:r w:rsidRPr="004C19CF">
              <w:rPr>
                <w:rFonts w:ascii="Garamond" w:hAnsi="Garamond"/>
                <w:sz w:val="24"/>
                <w:szCs w:val="24"/>
              </w:rPr>
              <w:lastRenderedPageBreak/>
              <w:t>1.7 Elektronikus lineáris ultrahangos videogasztroszkóp - Az ultrahang szkennelési látószöge (min. 100°)</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1.8 Elektronikus lineáris terápiás ultrahangos videogasztroszkóp  - Előre tekintő optika: az optika látómezejének tengelye az endoszkóp hossztengelyéhez mérten bezárt szöge (max. 70°)</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1.9 A videódudenoszkóp csatlakoztatható az Egyetem tulajdonában lévő Olympus gyártmányú videóendoszkópos tornyokhoz (igen/nem)</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Igen/Nem</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1.10 Automata endoszkóp mosó és fertőtlenítő gép - Alacsony hőfokon is képes mosni (a mosási hőmérséklet értéke) (max. 50°C)</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…°C</w:t>
            </w:r>
          </w:p>
        </w:tc>
      </w:tr>
      <w:tr w:rsidR="004C19CF" w:rsidRPr="004C19CF" w:rsidTr="004C19CF">
        <w:trPr>
          <w:tblCellSpacing w:w="20" w:type="dxa"/>
          <w:jc w:val="center"/>
        </w:trPr>
        <w:tc>
          <w:tcPr>
            <w:tcW w:w="5240" w:type="dxa"/>
            <w:vAlign w:val="center"/>
          </w:tcPr>
          <w:p w:rsidR="004C19CF" w:rsidRPr="004C19CF" w:rsidRDefault="004C19CF" w:rsidP="00933136">
            <w:pPr>
              <w:pStyle w:val="Nincstrkz"/>
              <w:jc w:val="both"/>
              <w:rPr>
                <w:rFonts w:ascii="Garamond" w:hAnsi="Garamond"/>
                <w:sz w:val="24"/>
                <w:szCs w:val="24"/>
              </w:rPr>
            </w:pPr>
            <w:r w:rsidRPr="004C19CF">
              <w:rPr>
                <w:rFonts w:ascii="Garamond" w:hAnsi="Garamond"/>
                <w:sz w:val="24"/>
                <w:szCs w:val="24"/>
              </w:rPr>
              <w:t>1.11 Automata endoszkóp mosó és fertőtlenítő gép - Beépített vízmelegítővel rendelkezik (igen/nem)</w:t>
            </w:r>
          </w:p>
        </w:tc>
        <w:tc>
          <w:tcPr>
            <w:tcW w:w="3021" w:type="dxa"/>
            <w:vAlign w:val="center"/>
          </w:tcPr>
          <w:p w:rsidR="004C19CF" w:rsidRPr="004C19CF" w:rsidRDefault="004C19CF" w:rsidP="00933136">
            <w:pPr>
              <w:pStyle w:val="Nincstrkz"/>
              <w:jc w:val="center"/>
              <w:rPr>
                <w:rFonts w:ascii="Garamond" w:hAnsi="Garamond"/>
                <w:sz w:val="24"/>
                <w:szCs w:val="24"/>
              </w:rPr>
            </w:pPr>
            <w:r>
              <w:rPr>
                <w:rFonts w:ascii="Garamond" w:hAnsi="Garamond"/>
                <w:sz w:val="24"/>
                <w:szCs w:val="24"/>
              </w:rPr>
              <w:t>Igen/Nem</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19"/>
          <w:headerReference w:type="default" r:id="rId20"/>
          <w:footerReference w:type="even" r:id="rId21"/>
          <w:footerReference w:type="default" r:id="rId22"/>
          <w:footerReference w:type="first" r:id="rId23"/>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4C19CF" w:rsidRDefault="004C19CF" w:rsidP="006230B0">
      <w:pPr>
        <w:tabs>
          <w:tab w:val="left" w:pos="1935"/>
        </w:tabs>
        <w:ind w:left="567"/>
        <w:jc w:val="both"/>
        <w:rPr>
          <w:rFonts w:ascii="Garamond" w:hAnsi="Garamond"/>
        </w:rPr>
      </w:pPr>
      <w:r w:rsidRPr="004C19CF">
        <w:rPr>
          <w:rFonts w:ascii="Garamond" w:hAnsi="Garamond"/>
        </w:rPr>
        <w:t xml:space="preserve">Orvostechnikai eszközök beszerzése a Pécsi Tudományegyetem GINOP-2.3.2-15-2016-0048 jelű projektje keretein belül </w:t>
      </w:r>
      <w:r>
        <w:rPr>
          <w:rFonts w:ascii="Garamond" w:hAnsi="Garamond"/>
        </w:rPr>
        <w:t xml:space="preserve">– 2. rész: </w:t>
      </w:r>
      <w:r w:rsidRPr="004C19CF">
        <w:rPr>
          <w:rFonts w:ascii="Garamond" w:hAnsi="Garamond"/>
        </w:rPr>
        <w:t>C-íves képerősítő beszerzése a Pécsi Tudományegyetem GINOP-2.3.2-15-2016-0048 jelű pályázata keretein belül adásvételi szerződés feltételei alapján</w:t>
      </w:r>
    </w:p>
    <w:p w:rsidR="006230B0" w:rsidRPr="00BE7327" w:rsidRDefault="006230B0" w:rsidP="006230B0">
      <w:pPr>
        <w:tabs>
          <w:tab w:val="left" w:pos="1935"/>
        </w:tabs>
        <w:ind w:left="567"/>
        <w:jc w:val="both"/>
        <w:rPr>
          <w:rFonts w:ascii="Garamond" w:hAnsi="Garamond" w:cs="Times New Roman"/>
          <w:b/>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5"/>
        <w:gridCol w:w="2991"/>
      </w:tblGrid>
      <w:tr w:rsidR="004C19CF" w:rsidRPr="004C19CF" w:rsidTr="004C19CF">
        <w:trPr>
          <w:tblCellSpacing w:w="20" w:type="dxa"/>
          <w:jc w:val="center"/>
        </w:trPr>
        <w:tc>
          <w:tcPr>
            <w:tcW w:w="5240"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Értékelési szempont</w:t>
            </w:r>
          </w:p>
        </w:tc>
        <w:tc>
          <w:tcPr>
            <w:tcW w:w="2976"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Ajánlat</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2.1 Nettó ajánlati ár</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HUF</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lang w:eastAsia="hu-HU"/>
              </w:rPr>
              <w:t>2.2 C kar elforgathatósága (+/- 190°)</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2.3 Szabad nyílás (min. 760 mm)</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mm</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2.4 C-ív mélysége (min. 660 mm)</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mm</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bCs/>
                <w:sz w:val="24"/>
                <w:szCs w:val="24"/>
              </w:rPr>
              <w:t xml:space="preserve">2.5 Röntgengenerátor és röntgencső - </w:t>
            </w:r>
            <w:r w:rsidRPr="004C19CF">
              <w:rPr>
                <w:rFonts w:ascii="Garamond" w:hAnsi="Garamond"/>
                <w:sz w:val="24"/>
                <w:szCs w:val="24"/>
              </w:rPr>
              <w:t>Felvételi fókusz mérete (max. 1,5 mm)</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mm</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2.6 Visszakereshető tárolt kép száma 1K x 1K mártixban (min. 50.000 db)</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darab</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4"/>
          <w:headerReference w:type="default" r:id="rId25"/>
          <w:footerReference w:type="even" r:id="rId26"/>
          <w:footerReference w:type="default" r:id="rId27"/>
          <w:footerReference w:type="first" r:id="rId28"/>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4C19CF" w:rsidRDefault="004C19CF" w:rsidP="001A307E">
      <w:pPr>
        <w:tabs>
          <w:tab w:val="left" w:pos="1935"/>
        </w:tabs>
        <w:ind w:left="567"/>
        <w:jc w:val="both"/>
        <w:rPr>
          <w:rFonts w:ascii="Garamond" w:hAnsi="Garamond"/>
        </w:rPr>
      </w:pPr>
      <w:r w:rsidRPr="004C19CF">
        <w:rPr>
          <w:rFonts w:ascii="Garamond" w:hAnsi="Garamond"/>
        </w:rPr>
        <w:t xml:space="preserve">Orvostechnikai eszközök beszerzése a Pécsi Tudományegyetem GINOP-2.3.2-15-2016-0048 jelű projektje keretein belül </w:t>
      </w:r>
      <w:r>
        <w:rPr>
          <w:rFonts w:ascii="Garamond" w:hAnsi="Garamond"/>
        </w:rPr>
        <w:t xml:space="preserve">– 3. rész: </w:t>
      </w:r>
      <w:r w:rsidRPr="004C19CF">
        <w:rPr>
          <w:rFonts w:ascii="Garamond" w:hAnsi="Garamond"/>
        </w:rPr>
        <w:t>Altatógép monitorral, fali monitorokkal beszerzése a Pécsi Tudományegyetem GINOP-2.3.2-15-2016-0048 jelű pályázata keretein belül adásvételi szerződés feltételei alapján</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3"/>
        <w:gridCol w:w="2993"/>
      </w:tblGrid>
      <w:tr w:rsidR="004C19CF" w:rsidRPr="004C19CF" w:rsidTr="004C19CF">
        <w:trPr>
          <w:tblCellSpacing w:w="20" w:type="dxa"/>
          <w:jc w:val="center"/>
        </w:trPr>
        <w:tc>
          <w:tcPr>
            <w:tcW w:w="5240"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Értékelési szempont</w:t>
            </w:r>
          </w:p>
        </w:tc>
        <w:tc>
          <w:tcPr>
            <w:tcW w:w="2976"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Ajánlat</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3.1 Nettó ajánlati ár</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HUF</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3.2 Altatógép - Akkumulátoros üzemidő az altatógép és monitor együttesére (min. 20 perc)</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perc</w:t>
            </w:r>
          </w:p>
        </w:tc>
      </w:tr>
      <w:tr w:rsidR="004C19CF" w:rsidRPr="004C19CF" w:rsidTr="004C19CF">
        <w:trPr>
          <w:tblCellSpacing w:w="20" w:type="dxa"/>
          <w:jc w:val="center"/>
        </w:trPr>
        <w:tc>
          <w:tcPr>
            <w:tcW w:w="5240" w:type="dxa"/>
            <w:vAlign w:val="center"/>
          </w:tcPr>
          <w:p w:rsidR="004C19CF" w:rsidRPr="004C19CF" w:rsidRDefault="004C19CF" w:rsidP="00FE0AAD">
            <w:pPr>
              <w:pStyle w:val="Nincstrkz"/>
              <w:jc w:val="both"/>
              <w:rPr>
                <w:rFonts w:ascii="Garamond" w:hAnsi="Garamond"/>
                <w:sz w:val="24"/>
                <w:szCs w:val="24"/>
              </w:rPr>
            </w:pPr>
            <w:r w:rsidRPr="004C19CF">
              <w:rPr>
                <w:rFonts w:ascii="Garamond" w:hAnsi="Garamond"/>
                <w:sz w:val="24"/>
                <w:szCs w:val="24"/>
              </w:rPr>
              <w:t xml:space="preserve">3.3 </w:t>
            </w:r>
            <w:r w:rsidRPr="00FE0AAD">
              <w:rPr>
                <w:rFonts w:ascii="Garamond" w:hAnsi="Garamond"/>
                <w:sz w:val="24"/>
                <w:szCs w:val="24"/>
              </w:rPr>
              <w:t>Altatógép - Áramlási trigger tartomány a minimum 1-10 l/percen túlmenően alacsonyabb küszöbbel is állítható: 0,1-10 l/perc tartományban (</w:t>
            </w:r>
            <w:r w:rsidR="00FE0AAD">
              <w:rPr>
                <w:rFonts w:ascii="Garamond" w:hAnsi="Garamond"/>
                <w:sz w:val="24"/>
                <w:szCs w:val="24"/>
              </w:rPr>
              <w:t xml:space="preserve">max. </w:t>
            </w:r>
            <w:r w:rsidRPr="00FE0AAD">
              <w:rPr>
                <w:rFonts w:ascii="Garamond" w:hAnsi="Garamond"/>
                <w:sz w:val="24"/>
                <w:szCs w:val="24"/>
              </w:rPr>
              <w:t>l/perc)</w:t>
            </w:r>
          </w:p>
        </w:tc>
        <w:tc>
          <w:tcPr>
            <w:tcW w:w="2976"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l/perc</w:t>
            </w:r>
          </w:p>
        </w:tc>
      </w:tr>
      <w:tr w:rsidR="004C19CF" w:rsidRPr="004C19CF" w:rsidTr="004C19CF">
        <w:trPr>
          <w:tblCellSpacing w:w="20" w:type="dxa"/>
          <w:jc w:val="center"/>
        </w:trPr>
        <w:tc>
          <w:tcPr>
            <w:tcW w:w="5240"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3.4 Altatógép - Maximális belégzési áramlás (min. 80 l/perc)</w:t>
            </w:r>
          </w:p>
        </w:tc>
        <w:tc>
          <w:tcPr>
            <w:tcW w:w="2976" w:type="dxa"/>
            <w:vAlign w:val="center"/>
          </w:tcPr>
          <w:p w:rsidR="004C19CF" w:rsidRPr="004C19CF" w:rsidRDefault="00B33695" w:rsidP="004C19CF">
            <w:pPr>
              <w:pStyle w:val="Nincstrkz"/>
              <w:jc w:val="center"/>
              <w:rPr>
                <w:rFonts w:ascii="Garamond" w:hAnsi="Garamond"/>
                <w:sz w:val="24"/>
                <w:szCs w:val="24"/>
              </w:rPr>
            </w:pPr>
            <w:r>
              <w:rPr>
                <w:rFonts w:ascii="Garamond" w:hAnsi="Garamond"/>
                <w:sz w:val="24"/>
                <w:szCs w:val="24"/>
              </w:rPr>
              <w:t>… l/perc</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BE7327" w:rsidRDefault="00BE7327">
      <w:pPr>
        <w:suppressAutoHyphens w:val="0"/>
        <w:rPr>
          <w:rFonts w:ascii="Garamond" w:hAnsi="Garamond"/>
        </w:rPr>
      </w:pPr>
      <w:r>
        <w:rPr>
          <w:rFonts w:ascii="Garamond" w:hAnsi="Garamond"/>
        </w:rPr>
        <w:br w:type="page"/>
      </w:r>
    </w:p>
    <w:p w:rsidR="00B92A98" w:rsidRPr="0006267A" w:rsidRDefault="00B92A98" w:rsidP="00B92A98">
      <w:pPr>
        <w:jc w:val="right"/>
        <w:rPr>
          <w:rFonts w:ascii="Garamond" w:hAnsi="Garamond" w:cs="Times New Roman"/>
          <w:b/>
        </w:rPr>
      </w:pPr>
      <w:r>
        <w:rPr>
          <w:rFonts w:ascii="Garamond" w:hAnsi="Garamond" w:cs="Times New Roman"/>
          <w:b/>
        </w:rPr>
        <w:lastRenderedPageBreak/>
        <w:t>3.4</w:t>
      </w:r>
      <w:r w:rsidRPr="0006267A">
        <w:rPr>
          <w:rFonts w:ascii="Garamond" w:hAnsi="Garamond" w:cs="Times New Roman"/>
          <w:b/>
        </w:rPr>
        <w:t>. számú melléklet</w:t>
      </w:r>
    </w:p>
    <w:p w:rsidR="00B92A98" w:rsidRPr="0006267A" w:rsidRDefault="00B92A98" w:rsidP="00B92A98">
      <w:pPr>
        <w:jc w:val="center"/>
        <w:rPr>
          <w:rFonts w:ascii="Garamond" w:hAnsi="Garamond" w:cs="Times New Roman"/>
          <w:b/>
          <w:caps/>
        </w:rPr>
      </w:pPr>
      <w:r w:rsidRPr="0006267A">
        <w:rPr>
          <w:rFonts w:ascii="Garamond" w:hAnsi="Garamond" w:cs="Times New Roman"/>
          <w:b/>
          <w:caps/>
        </w:rPr>
        <w:t>Felolvasólap</w:t>
      </w:r>
    </w:p>
    <w:p w:rsidR="00B92A98" w:rsidRPr="0006267A" w:rsidRDefault="00B92A98" w:rsidP="00B92A98">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B92A98" w:rsidRPr="0006267A" w:rsidRDefault="00B92A98" w:rsidP="00B92A98">
      <w:pPr>
        <w:rPr>
          <w:rFonts w:ascii="Garamond" w:hAnsi="Garamond" w:cs="Times New Roman"/>
          <w:b/>
        </w:rPr>
      </w:pPr>
    </w:p>
    <w:p w:rsidR="00B92A98" w:rsidRPr="0006267A" w:rsidRDefault="00B92A98" w:rsidP="00B92A98">
      <w:pPr>
        <w:numPr>
          <w:ilvl w:val="0"/>
          <w:numId w:val="6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92A98" w:rsidRPr="0006267A" w:rsidTr="00933136">
        <w:trPr>
          <w:trHeight w:val="253"/>
          <w:tblCellSpacing w:w="20" w:type="dxa"/>
        </w:trPr>
        <w:tc>
          <w:tcPr>
            <w:tcW w:w="2350"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B92A98" w:rsidRPr="0006267A" w:rsidRDefault="00B92A98" w:rsidP="0093313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B92A98" w:rsidRPr="0006267A" w:rsidTr="00933136">
        <w:trPr>
          <w:trHeight w:val="253"/>
          <w:tblCellSpacing w:w="20" w:type="dxa"/>
        </w:trPr>
        <w:tc>
          <w:tcPr>
            <w:tcW w:w="2350"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7"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8"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92A98" w:rsidRPr="0006267A" w:rsidRDefault="00B92A98" w:rsidP="00933136">
            <w:pPr>
              <w:jc w:val="center"/>
              <w:rPr>
                <w:rFonts w:ascii="Garamond" w:hAnsi="Garamond" w:cs="Times New Roman"/>
              </w:rPr>
            </w:pPr>
          </w:p>
        </w:tc>
      </w:tr>
    </w:tbl>
    <w:p w:rsidR="00B92A98" w:rsidRDefault="00B92A98" w:rsidP="00B92A98">
      <w:pPr>
        <w:tabs>
          <w:tab w:val="left" w:pos="567"/>
        </w:tabs>
        <w:autoSpaceDE w:val="0"/>
        <w:autoSpaceDN w:val="0"/>
        <w:adjustRightInd w:val="0"/>
        <w:spacing w:before="120"/>
        <w:ind w:left="142"/>
        <w:jc w:val="both"/>
        <w:rPr>
          <w:rFonts w:ascii="Garamond" w:hAnsi="Garamond" w:cs="Times New Roman"/>
          <w:b/>
        </w:rPr>
      </w:pPr>
    </w:p>
    <w:p w:rsidR="00B92A98" w:rsidRPr="0006267A" w:rsidRDefault="00B92A98" w:rsidP="00B92A9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92A98" w:rsidRPr="004C19CF" w:rsidRDefault="00B92A98" w:rsidP="00B92A98">
      <w:pPr>
        <w:tabs>
          <w:tab w:val="left" w:pos="1935"/>
        </w:tabs>
        <w:ind w:left="567"/>
        <w:jc w:val="both"/>
        <w:rPr>
          <w:rFonts w:ascii="Garamond" w:hAnsi="Garamond"/>
        </w:rPr>
      </w:pPr>
      <w:r w:rsidRPr="004C19CF">
        <w:rPr>
          <w:rFonts w:ascii="Garamond" w:hAnsi="Garamond"/>
        </w:rPr>
        <w:t xml:space="preserve">Orvostechnikai eszközök beszerzése a Pécsi Tudományegyetem GINOP-2.3.2-15-2016-0048 jelű projektje keretein belül </w:t>
      </w:r>
      <w:r>
        <w:rPr>
          <w:rFonts w:ascii="Garamond" w:hAnsi="Garamond"/>
        </w:rPr>
        <w:t xml:space="preserve">– 4. rész: </w:t>
      </w:r>
      <w:r w:rsidRPr="00B92A98">
        <w:rPr>
          <w:rFonts w:ascii="Garamond" w:hAnsi="Garamond"/>
        </w:rPr>
        <w:t>Echocardiographiás leletező munkaállomás</w:t>
      </w:r>
      <w:r w:rsidRPr="004C19CF">
        <w:rPr>
          <w:rFonts w:ascii="Garamond" w:hAnsi="Garamond"/>
        </w:rPr>
        <w:t xml:space="preserve">  beszerzése a Pécsi Tudományegyetem GINOP-2.3.2-15-2016-0048 jelű pályázata keretein belül adásvételi szerződés feltételei alapján</w:t>
      </w:r>
    </w:p>
    <w:p w:rsidR="00B92A98" w:rsidRPr="0006267A" w:rsidRDefault="00B92A98" w:rsidP="00B92A98">
      <w:pPr>
        <w:tabs>
          <w:tab w:val="left" w:pos="1935"/>
        </w:tabs>
        <w:ind w:left="567"/>
        <w:jc w:val="both"/>
        <w:rPr>
          <w:rFonts w:ascii="Garamond" w:hAnsi="Garamond" w:cs="Times New Roman"/>
        </w:rPr>
      </w:pPr>
    </w:p>
    <w:p w:rsidR="00B92A98" w:rsidRPr="0006267A" w:rsidRDefault="00B92A98" w:rsidP="00B92A9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p w:rsidR="00B92A98" w:rsidRDefault="00B92A98">
      <w:pPr>
        <w:suppressAutoHyphens w:val="0"/>
        <w:rPr>
          <w:rFonts w:ascii="Garamond" w:hAnsi="Garamond"/>
        </w:rPr>
      </w:pP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B92A98">
        <w:trPr>
          <w:tblCellSpacing w:w="20" w:type="dxa"/>
          <w:jc w:val="center"/>
        </w:trPr>
        <w:tc>
          <w:tcPr>
            <w:tcW w:w="5160"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Értékelési szempont</w:t>
            </w:r>
          </w:p>
        </w:tc>
        <w:tc>
          <w:tcPr>
            <w:tcW w:w="2936"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Ajánlat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36" w:type="dxa"/>
          </w:tcPr>
          <w:p w:rsidR="00B92A98" w:rsidRPr="00B53637" w:rsidRDefault="00B92A98" w:rsidP="00933136">
            <w:pPr>
              <w:spacing w:before="120" w:after="120"/>
              <w:jc w:val="center"/>
              <w:rPr>
                <w:rFonts w:ascii="Garamond" w:hAnsi="Garamond"/>
              </w:rPr>
            </w:pPr>
            <w:r>
              <w:rPr>
                <w:rFonts w:ascii="Garamond" w:hAnsi="Garamond"/>
              </w:rPr>
              <w:t>…,- HUF</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36" w:type="dxa"/>
          </w:tcPr>
          <w:p w:rsidR="00B92A98" w:rsidRPr="00B53637" w:rsidRDefault="00B92A98" w:rsidP="00933136">
            <w:pPr>
              <w:spacing w:before="120" w:after="120"/>
              <w:jc w:val="center"/>
              <w:rPr>
                <w:rFonts w:ascii="Garamond" w:hAnsi="Garamond"/>
              </w:rPr>
            </w:pPr>
            <w:r>
              <w:rPr>
                <w:rFonts w:ascii="Garamond" w:hAnsi="Garamond"/>
              </w:rPr>
              <w: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36" w:type="dxa"/>
          </w:tcPr>
          <w:p w:rsidR="00B92A98" w:rsidRPr="00B53637" w:rsidRDefault="00B92A98" w:rsidP="00933136">
            <w:pPr>
              <w:spacing w:before="120" w:after="120"/>
              <w:jc w:val="center"/>
              <w:rPr>
                <w:rFonts w:ascii="Garamond" w:hAnsi="Garamond"/>
              </w:rPr>
            </w:pPr>
            <w:r>
              <w:rPr>
                <w:rFonts w:ascii="Garamond" w:hAnsi="Garamond"/>
              </w:rPr>
              <w:t>… GB</w:t>
            </w:r>
          </w:p>
        </w:tc>
      </w:tr>
    </w:tbl>
    <w:p w:rsidR="00BE7327" w:rsidRPr="001A307E" w:rsidRDefault="00BE7327" w:rsidP="001A307E">
      <w:pPr>
        <w:tabs>
          <w:tab w:val="center" w:pos="6521"/>
        </w:tabs>
        <w:rPr>
          <w:rFonts w:ascii="Garamond" w:hAnsi="Garamond"/>
          <w:sz w:val="20"/>
          <w:szCs w:val="20"/>
        </w:rPr>
      </w:pPr>
    </w:p>
    <w:p w:rsidR="00B92A98" w:rsidRDefault="00B92A98" w:rsidP="00B92A98">
      <w:pPr>
        <w:rPr>
          <w:rFonts w:ascii="Garamond" w:hAnsi="Garamond"/>
          <w:b/>
          <w:caps/>
          <w:sz w:val="22"/>
          <w:szCs w:val="22"/>
        </w:rPr>
      </w:pPr>
    </w:p>
    <w:p w:rsidR="00B92A98" w:rsidRPr="0006267A" w:rsidRDefault="00B92A98" w:rsidP="00B92A98">
      <w:pPr>
        <w:rPr>
          <w:rFonts w:ascii="Garamond" w:hAnsi="Garamond"/>
        </w:rPr>
      </w:pPr>
      <w:r w:rsidRPr="0006267A">
        <w:rPr>
          <w:rFonts w:ascii="Garamond" w:hAnsi="Garamond"/>
        </w:rPr>
        <w:t>Keltezés (helység, év, hónap, nap)</w:t>
      </w:r>
    </w:p>
    <w:p w:rsidR="00B92A98" w:rsidRDefault="00B92A98" w:rsidP="00B92A98">
      <w:pPr>
        <w:tabs>
          <w:tab w:val="center" w:pos="6521"/>
        </w:tabs>
        <w:rPr>
          <w:rFonts w:ascii="Garamond" w:hAnsi="Garamond"/>
        </w:rPr>
      </w:pPr>
      <w:r w:rsidRPr="0006267A">
        <w:rPr>
          <w:rFonts w:ascii="Garamond" w:hAnsi="Garamond"/>
        </w:rPr>
        <w:tab/>
      </w:r>
    </w:p>
    <w:p w:rsidR="00B92A98" w:rsidRPr="0006267A" w:rsidRDefault="00B92A98" w:rsidP="00B92A98">
      <w:pPr>
        <w:tabs>
          <w:tab w:val="center" w:pos="6521"/>
        </w:tabs>
        <w:rPr>
          <w:rFonts w:ascii="Garamond" w:hAnsi="Garamond"/>
        </w:rPr>
      </w:pPr>
      <w:r>
        <w:rPr>
          <w:rFonts w:ascii="Garamond" w:hAnsi="Garamond"/>
        </w:rPr>
        <w:tab/>
      </w:r>
      <w:r>
        <w:rPr>
          <w:rFonts w:ascii="Garamond" w:hAnsi="Garamond"/>
        </w:rPr>
        <w:tab/>
      </w:r>
      <w:r w:rsidRPr="0006267A">
        <w:rPr>
          <w:rFonts w:ascii="Garamond" w:hAnsi="Garamond"/>
        </w:rPr>
        <w:t>…………………………………………</w:t>
      </w:r>
    </w:p>
    <w:p w:rsidR="00B92A98" w:rsidRPr="0006267A" w:rsidRDefault="00B92A98" w:rsidP="00B92A98">
      <w:pPr>
        <w:tabs>
          <w:tab w:val="center" w:pos="6521"/>
        </w:tabs>
        <w:rPr>
          <w:rFonts w:ascii="Garamond" w:hAnsi="Garamond"/>
        </w:rPr>
      </w:pPr>
      <w:r w:rsidRPr="0006267A">
        <w:rPr>
          <w:rFonts w:ascii="Garamond" w:hAnsi="Garamond"/>
        </w:rPr>
        <w:tab/>
        <w:t xml:space="preserve">(önálló ajánlattevő vagy </w:t>
      </w:r>
    </w:p>
    <w:p w:rsidR="00B92A98" w:rsidRPr="0006267A" w:rsidRDefault="00B92A98" w:rsidP="00B92A98">
      <w:pPr>
        <w:tabs>
          <w:tab w:val="center" w:pos="6521"/>
        </w:tabs>
        <w:rPr>
          <w:rFonts w:ascii="Garamond" w:hAnsi="Garamond"/>
        </w:rPr>
      </w:pPr>
      <w:r w:rsidRPr="0006267A">
        <w:rPr>
          <w:rFonts w:ascii="Garamond" w:hAnsi="Garamond"/>
        </w:rPr>
        <w:tab/>
        <w:t>közös ajánlattevők által kijelölt gazdasági szereplő</w:t>
      </w:r>
    </w:p>
    <w:p w:rsidR="00B92A98" w:rsidRDefault="00B92A98" w:rsidP="00B92A98">
      <w:pPr>
        <w:suppressAutoHyphens w:val="0"/>
        <w:ind w:left="4254"/>
        <w:rPr>
          <w:rFonts w:ascii="Garamond" w:hAnsi="Garamond"/>
          <w:b/>
          <w:caps/>
          <w:sz w:val="22"/>
          <w:szCs w:val="22"/>
        </w:rPr>
      </w:pPr>
      <w:r w:rsidRPr="0006267A">
        <w:rPr>
          <w:rFonts w:ascii="Garamond" w:hAnsi="Garamond"/>
        </w:rPr>
        <w:t>cégjegyzésre jogosult képviselőjének aláírása)</w:t>
      </w:r>
    </w:p>
    <w:p w:rsidR="00B92A98" w:rsidRDefault="00B92A98" w:rsidP="00671182">
      <w:pPr>
        <w:suppressAutoHyphens w:val="0"/>
        <w:jc w:val="right"/>
        <w:rPr>
          <w:rFonts w:ascii="Garamond" w:hAnsi="Garamond"/>
          <w:b/>
          <w:caps/>
          <w:sz w:val="22"/>
          <w:szCs w:val="22"/>
        </w:rPr>
      </w:pPr>
    </w:p>
    <w:p w:rsidR="00B92A98" w:rsidRDefault="00B92A98">
      <w:pPr>
        <w:suppressAutoHyphens w:val="0"/>
        <w:rPr>
          <w:rFonts w:ascii="Garamond" w:hAnsi="Garamond"/>
          <w:b/>
          <w:caps/>
          <w:sz w:val="22"/>
          <w:szCs w:val="22"/>
        </w:rPr>
      </w:pPr>
      <w:r>
        <w:rPr>
          <w:rFonts w:ascii="Garamond" w:hAnsi="Garamond"/>
          <w:b/>
          <w:caps/>
          <w:sz w:val="22"/>
          <w:szCs w:val="22"/>
        </w:rPr>
        <w:br w:type="page"/>
      </w: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66380914"/>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9"/>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10"/>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11"/>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12"/>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13"/>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14"/>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15"/>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6"/>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7"/>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8"/>
      </w:r>
      <w:r w:rsidRPr="006B7C41">
        <w:rPr>
          <w:rFonts w:ascii="Garamond" w:hAnsi="Garamond"/>
          <w:b/>
          <w:sz w:val="22"/>
        </w:rPr>
        <w:t xml:space="preserve"> </w:t>
      </w:r>
      <w:r w:rsidRPr="006B7C41">
        <w:rPr>
          <w:rStyle w:val="Lbjegyzet-hivatkozs"/>
          <w:rFonts w:ascii="Garamond" w:hAnsi="Garamond"/>
          <w:b/>
          <w:sz w:val="22"/>
        </w:rPr>
        <w:footnoteReference w:id="19"/>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20"/>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9"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w:t>
      </w:r>
      <w:bookmarkStart w:id="30" w:name="_GoBack"/>
      <w:bookmarkEnd w:id="30"/>
      <w:r w:rsidRPr="006B7C41">
        <w:rPr>
          <w:rFonts w:ascii="Garamond" w:hAnsi="Garamond"/>
          <w:caps/>
          <w:sz w:val="22"/>
          <w:u w:val="none"/>
        </w:rPr>
        <w:t>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21"/>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22"/>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406033">
        <w:rPr>
          <w:rFonts w:ascii="Garamond" w:hAnsi="Garamond"/>
          <w:b/>
          <w:sz w:val="22"/>
        </w:rPr>
        <w:t>A Hivatalos Lap S sorozatának száma [</w:t>
      </w:r>
      <w:r w:rsidR="00406033" w:rsidRPr="00406033">
        <w:rPr>
          <w:rFonts w:ascii="Garamond" w:hAnsi="Garamond"/>
          <w:b/>
          <w:sz w:val="22"/>
        </w:rPr>
        <w:t>190</w:t>
      </w:r>
      <w:r w:rsidRPr="00406033">
        <w:rPr>
          <w:rFonts w:ascii="Garamond" w:hAnsi="Garamond"/>
          <w:b/>
          <w:sz w:val="22"/>
        </w:rPr>
        <w:t>], dátum [</w:t>
      </w:r>
      <w:r w:rsidR="00406033" w:rsidRPr="00406033">
        <w:rPr>
          <w:rFonts w:ascii="Garamond" w:hAnsi="Garamond"/>
          <w:b/>
          <w:sz w:val="22"/>
        </w:rPr>
        <w:t>2017/10/04</w:t>
      </w:r>
      <w:r w:rsidRPr="00406033">
        <w:rPr>
          <w:rFonts w:ascii="Garamond" w:hAnsi="Garamond"/>
          <w:b/>
          <w:sz w:val="22"/>
        </w:rPr>
        <w:t xml:space="preserve">], [] oldal, </w:t>
      </w:r>
      <w:r w:rsidRPr="00406033">
        <w:rPr>
          <w:rFonts w:ascii="Garamond" w:hAnsi="Garamond"/>
          <w:sz w:val="22"/>
        </w:rPr>
        <w:br/>
      </w:r>
      <w:r w:rsidRPr="00406033">
        <w:rPr>
          <w:rFonts w:ascii="Garamond" w:hAnsi="Garamond"/>
          <w:b/>
          <w:sz w:val="22"/>
        </w:rPr>
        <w:t>A hirdetmény száma a Hivatalos Lap S sorozatban : [</w:t>
      </w:r>
      <w:r w:rsidR="00406033" w:rsidRPr="00406033">
        <w:rPr>
          <w:rFonts w:ascii="Garamond" w:hAnsi="Garamond"/>
          <w:b/>
          <w:sz w:val="22"/>
        </w:rPr>
        <w:t>2</w:t>
      </w:r>
      <w:r w:rsidR="00B33695" w:rsidRPr="00406033">
        <w:rPr>
          <w:rFonts w:ascii="Garamond" w:hAnsi="Garamond"/>
          <w:b/>
          <w:sz w:val="22"/>
        </w:rPr>
        <w:t>][</w:t>
      </w:r>
      <w:r w:rsidR="00406033" w:rsidRPr="00406033">
        <w:rPr>
          <w:rFonts w:ascii="Garamond" w:hAnsi="Garamond"/>
          <w:b/>
          <w:sz w:val="22"/>
        </w:rPr>
        <w:t>0</w:t>
      </w:r>
      <w:r w:rsidR="00B33695" w:rsidRPr="00406033">
        <w:rPr>
          <w:rFonts w:ascii="Garamond" w:hAnsi="Garamond"/>
          <w:b/>
          <w:sz w:val="22"/>
        </w:rPr>
        <w:t>][</w:t>
      </w:r>
      <w:r w:rsidR="00406033" w:rsidRPr="00406033">
        <w:rPr>
          <w:rFonts w:ascii="Garamond" w:hAnsi="Garamond"/>
          <w:b/>
          <w:sz w:val="22"/>
        </w:rPr>
        <w:t>1</w:t>
      </w:r>
      <w:r w:rsidR="00B33695" w:rsidRPr="00406033">
        <w:rPr>
          <w:rFonts w:ascii="Garamond" w:hAnsi="Garamond"/>
          <w:b/>
          <w:sz w:val="22"/>
        </w:rPr>
        <w:t>][</w:t>
      </w:r>
      <w:r w:rsidR="00406033" w:rsidRPr="00406033">
        <w:rPr>
          <w:rFonts w:ascii="Garamond" w:hAnsi="Garamond"/>
          <w:b/>
          <w:sz w:val="22"/>
        </w:rPr>
        <w:t>7</w:t>
      </w:r>
      <w:r w:rsidRPr="00406033">
        <w:rPr>
          <w:rFonts w:ascii="Garamond" w:hAnsi="Garamond"/>
          <w:b/>
          <w:sz w:val="22"/>
        </w:rPr>
        <w:t>]/S [</w:t>
      </w:r>
      <w:r w:rsidR="00406033" w:rsidRPr="00406033">
        <w:rPr>
          <w:rFonts w:ascii="Garamond" w:hAnsi="Garamond"/>
          <w:b/>
          <w:sz w:val="22"/>
        </w:rPr>
        <w:t>1</w:t>
      </w:r>
      <w:r w:rsidRPr="00406033">
        <w:rPr>
          <w:rFonts w:ascii="Garamond" w:hAnsi="Garamond"/>
          <w:b/>
          <w:sz w:val="22"/>
        </w:rPr>
        <w:t>][</w:t>
      </w:r>
      <w:r w:rsidR="00406033" w:rsidRPr="00406033">
        <w:rPr>
          <w:rFonts w:ascii="Garamond" w:hAnsi="Garamond"/>
          <w:b/>
          <w:sz w:val="22"/>
        </w:rPr>
        <w:t>9</w:t>
      </w:r>
      <w:r w:rsidRPr="00406033">
        <w:rPr>
          <w:rFonts w:ascii="Garamond" w:hAnsi="Garamond"/>
          <w:b/>
          <w:sz w:val="22"/>
        </w:rPr>
        <w:t>][</w:t>
      </w:r>
      <w:r w:rsidR="00406033" w:rsidRPr="00406033">
        <w:rPr>
          <w:rFonts w:ascii="Garamond" w:hAnsi="Garamond"/>
          <w:b/>
          <w:sz w:val="22"/>
        </w:rPr>
        <w:t>0</w:t>
      </w:r>
      <w:r w:rsidR="00B33695" w:rsidRPr="00406033">
        <w:rPr>
          <w:rFonts w:ascii="Garamond" w:hAnsi="Garamond"/>
          <w:b/>
          <w:sz w:val="22"/>
        </w:rPr>
        <w:t>]–[</w:t>
      </w:r>
      <w:r w:rsidR="00406033" w:rsidRPr="00406033">
        <w:rPr>
          <w:rFonts w:ascii="Garamond" w:hAnsi="Garamond"/>
          <w:b/>
          <w:sz w:val="22"/>
        </w:rPr>
        <w:t>3</w:t>
      </w:r>
      <w:r w:rsidRPr="00406033">
        <w:rPr>
          <w:rFonts w:ascii="Garamond" w:hAnsi="Garamond"/>
          <w:b/>
          <w:sz w:val="22"/>
        </w:rPr>
        <w:t>][</w:t>
      </w:r>
      <w:r w:rsidR="00406033" w:rsidRPr="00406033">
        <w:rPr>
          <w:rFonts w:ascii="Garamond" w:hAnsi="Garamond"/>
          <w:b/>
          <w:sz w:val="22"/>
        </w:rPr>
        <w:t>8</w:t>
      </w:r>
      <w:r w:rsidRPr="00406033">
        <w:rPr>
          <w:rFonts w:ascii="Garamond" w:hAnsi="Garamond"/>
          <w:b/>
          <w:sz w:val="22"/>
        </w:rPr>
        <w:t>][</w:t>
      </w:r>
      <w:r w:rsidR="00406033" w:rsidRPr="00406033">
        <w:rPr>
          <w:rFonts w:ascii="Garamond" w:hAnsi="Garamond"/>
          <w:b/>
          <w:sz w:val="22"/>
        </w:rPr>
        <w:t>8</w:t>
      </w:r>
      <w:r w:rsidRPr="00406033">
        <w:rPr>
          <w:rFonts w:ascii="Garamond" w:hAnsi="Garamond"/>
          <w:b/>
          <w:sz w:val="22"/>
        </w:rPr>
        <w:t>][</w:t>
      </w:r>
      <w:r w:rsidR="00406033" w:rsidRPr="00406033">
        <w:rPr>
          <w:rFonts w:ascii="Garamond" w:hAnsi="Garamond"/>
          <w:b/>
          <w:sz w:val="22"/>
        </w:rPr>
        <w:t>5</w:t>
      </w:r>
      <w:r w:rsidRPr="00406033">
        <w:rPr>
          <w:rFonts w:ascii="Garamond" w:hAnsi="Garamond"/>
          <w:b/>
          <w:sz w:val="22"/>
        </w:rPr>
        <w:t>][</w:t>
      </w:r>
      <w:r w:rsidR="00406033" w:rsidRPr="00406033">
        <w:rPr>
          <w:rFonts w:ascii="Garamond" w:hAnsi="Garamond"/>
          <w:b/>
          <w:sz w:val="22"/>
        </w:rPr>
        <w:t>2</w:t>
      </w:r>
      <w:r w:rsidRPr="00406033">
        <w:rPr>
          <w:rFonts w:ascii="Garamond" w:hAnsi="Garamond"/>
          <w:b/>
          <w:sz w:val="22"/>
        </w:rPr>
        <w:t>][</w:t>
      </w:r>
      <w:r w:rsidR="00406033" w:rsidRPr="00406033">
        <w:rPr>
          <w:rFonts w:ascii="Garamond" w:hAnsi="Garamond"/>
          <w:b/>
          <w:sz w:val="22"/>
        </w:rPr>
        <w:t>4</w:t>
      </w:r>
      <w:r w:rsidRPr="00406033">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23"/>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24"/>
            </w:r>
            <w:r w:rsidRPr="006B7C41">
              <w:rPr>
                <w:rFonts w:ascii="Garamond" w:hAnsi="Garamond"/>
                <w:sz w:val="22"/>
              </w:rPr>
              <w:t>:</w:t>
            </w:r>
          </w:p>
        </w:tc>
        <w:tc>
          <w:tcPr>
            <w:tcW w:w="4645" w:type="dxa"/>
            <w:shd w:val="clear" w:color="auto" w:fill="auto"/>
          </w:tcPr>
          <w:p w:rsidR="008D5C57" w:rsidRPr="006B7C41" w:rsidRDefault="008D5C57" w:rsidP="00B33695">
            <w:pPr>
              <w:jc w:val="both"/>
              <w:rPr>
                <w:rFonts w:ascii="Garamond" w:hAnsi="Garamond"/>
              </w:rPr>
            </w:pPr>
            <w:r w:rsidRPr="006B7C41">
              <w:rPr>
                <w:rFonts w:ascii="Garamond" w:hAnsi="Garamond"/>
                <w:sz w:val="22"/>
              </w:rPr>
              <w:t>[</w:t>
            </w:r>
            <w:r w:rsidR="00B33695" w:rsidRPr="00B33695">
              <w:rPr>
                <w:rFonts w:ascii="Garamond" w:hAnsi="Garamond"/>
                <w:sz w:val="22"/>
              </w:rPr>
              <w:t>Orvostechnikai eszközök beszerzése a Pécsi Tudományegyetem GINOP-2.3.2-15-2016-0048 jelű projektje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25"/>
            </w:r>
            <w:r w:rsidRPr="006B7C41">
              <w:rPr>
                <w:rFonts w:ascii="Garamond" w:hAnsi="Garamond"/>
                <w:sz w:val="22"/>
              </w:rPr>
              <w:t>:</w:t>
            </w:r>
          </w:p>
        </w:tc>
        <w:tc>
          <w:tcPr>
            <w:tcW w:w="4645" w:type="dxa"/>
            <w:shd w:val="clear" w:color="auto" w:fill="auto"/>
          </w:tcPr>
          <w:p w:rsidR="008D5C57" w:rsidRPr="006B7C41" w:rsidRDefault="008D5C57" w:rsidP="00B33695">
            <w:pPr>
              <w:rPr>
                <w:rFonts w:ascii="Garamond" w:hAnsi="Garamond"/>
              </w:rPr>
            </w:pPr>
            <w:r w:rsidRPr="006B7C41">
              <w:rPr>
                <w:rFonts w:ascii="Garamond" w:hAnsi="Garamond"/>
                <w:sz w:val="22"/>
              </w:rPr>
              <w:t>[</w:t>
            </w:r>
            <w:r w:rsidR="008B46DF">
              <w:rPr>
                <w:rFonts w:ascii="Garamond" w:hAnsi="Garamond"/>
                <w:sz w:val="22"/>
              </w:rPr>
              <w:t>PTE-</w:t>
            </w:r>
            <w:r w:rsidR="00B33695">
              <w:rPr>
                <w:rFonts w:ascii="Garamond" w:hAnsi="Garamond"/>
                <w:sz w:val="22"/>
              </w:rPr>
              <w:t>60/2017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D65446" w:rsidRDefault="00D65446"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7"/>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8"/>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9"/>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30"/>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31"/>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32"/>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D65446" w:rsidRDefault="00D65446"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33"/>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34"/>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4"/>
      <w:bookmarkEnd w:id="32"/>
      <w:r w:rsidRPr="006B7C41">
        <w:rPr>
          <w:rFonts w:ascii="Garamond" w:hAnsi="Garamond"/>
          <w:sz w:val="20"/>
          <w:szCs w:val="20"/>
        </w:rPr>
        <w:t>Csalás</w:t>
      </w:r>
      <w:r w:rsidRPr="006B7C41">
        <w:rPr>
          <w:rStyle w:val="Lbjegyzet-hivatkozs"/>
          <w:rFonts w:ascii="Garamond" w:hAnsi="Garamond"/>
          <w:sz w:val="20"/>
          <w:szCs w:val="20"/>
        </w:rPr>
        <w:footnoteReference w:id="35"/>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3" w:name="_DV_M1266"/>
      <w:bookmarkEnd w:id="33"/>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6"/>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4" w:name="_DV_M1268"/>
      <w:bookmarkEnd w:id="34"/>
      <w:r w:rsidRPr="006B7C41">
        <w:rPr>
          <w:rFonts w:ascii="Garamond" w:hAnsi="Garamond"/>
          <w:sz w:val="20"/>
          <w:szCs w:val="20"/>
        </w:rPr>
        <w:t>Pénzmosás vagy terrorizmus finanszírozása</w:t>
      </w:r>
      <w:bookmarkStart w:id="35" w:name="_DV_C1915"/>
      <w:r w:rsidRPr="006B7C41">
        <w:rPr>
          <w:rStyle w:val="Lbjegyzet-hivatkozs"/>
          <w:rFonts w:ascii="Garamond" w:hAnsi="Garamond"/>
          <w:sz w:val="20"/>
          <w:szCs w:val="20"/>
        </w:rPr>
        <w:footnoteReference w:id="37"/>
      </w:r>
      <w:bookmarkEnd w:id="35"/>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9"/>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40"/>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41"/>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42"/>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43"/>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44"/>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45"/>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6"/>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7"/>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48"/>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9"/>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50"/>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51"/>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BC569E" w:rsidRPr="00BC569E" w:rsidRDefault="00BC569E" w:rsidP="00BC569E">
      <w:pPr>
        <w:pStyle w:val="Cmsor1"/>
        <w:numPr>
          <w:ilvl w:val="0"/>
          <w:numId w:val="0"/>
        </w:numPr>
        <w:ind w:left="1224"/>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BC569E" w:rsidRPr="00BC569E" w:rsidRDefault="00BC569E" w:rsidP="00BC569E">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52"/>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BC569E" w:rsidRPr="001234FF" w:rsidRDefault="00BC569E" w:rsidP="00BC569E">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lastRenderedPageBreak/>
              <w:t>Gazdasági és pénzügyi helyzet</w:t>
            </w:r>
          </w:p>
        </w:tc>
        <w:tc>
          <w:tcPr>
            <w:tcW w:w="4645"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t>Válasz:</w:t>
            </w:r>
          </w:p>
        </w:tc>
      </w:tr>
      <w:tr w:rsidR="008D5C57" w:rsidRPr="000A264B" w:rsidTr="008D5C57">
        <w:tc>
          <w:tcPr>
            <w:tcW w:w="4644" w:type="dxa"/>
            <w:shd w:val="clear" w:color="auto" w:fill="auto"/>
          </w:tcPr>
          <w:p w:rsidR="008D5C57" w:rsidRPr="00B33695" w:rsidRDefault="008D5C57" w:rsidP="008D5C57">
            <w:pPr>
              <w:spacing w:before="60" w:after="60"/>
              <w:jc w:val="both"/>
              <w:rPr>
                <w:rFonts w:ascii="Garamond" w:hAnsi="Garamond"/>
                <w:strike/>
                <w:sz w:val="22"/>
                <w:szCs w:val="22"/>
              </w:rPr>
            </w:pPr>
            <w:r w:rsidRPr="00B33695">
              <w:rPr>
                <w:rFonts w:ascii="Garamond" w:hAnsi="Garamond"/>
                <w:strike/>
                <w:sz w:val="22"/>
                <w:szCs w:val="22"/>
              </w:rPr>
              <w:t xml:space="preserve">1a) A gazdasági szereplő („általános”) </w:t>
            </w:r>
            <w:r w:rsidRPr="00B33695">
              <w:rPr>
                <w:rFonts w:ascii="Garamond" w:hAnsi="Garamond"/>
                <w:b/>
                <w:strike/>
                <w:sz w:val="22"/>
                <w:szCs w:val="22"/>
              </w:rPr>
              <w:t>éves árbevétele</w:t>
            </w:r>
            <w:r w:rsidRPr="00B33695">
              <w:rPr>
                <w:rFonts w:ascii="Garamond" w:hAnsi="Garamond"/>
                <w:strike/>
                <w:sz w:val="22"/>
                <w:szCs w:val="22"/>
              </w:rPr>
              <w:t xml:space="preserve"> a vonatkozó hirdetményben vagy a közbeszerzési dokumentumokban előírt számú pénzügyi évben a következő:</w:t>
            </w:r>
            <w:r w:rsidRPr="00B33695">
              <w:rPr>
                <w:rFonts w:ascii="Garamond" w:hAnsi="Garamond"/>
                <w:strike/>
                <w:sz w:val="22"/>
                <w:szCs w:val="22"/>
              </w:rPr>
              <w:br/>
            </w:r>
            <w:r w:rsidRPr="00B33695">
              <w:rPr>
                <w:rFonts w:ascii="Garamond" w:hAnsi="Garamond"/>
                <w:b/>
                <w:strike/>
                <w:sz w:val="22"/>
                <w:szCs w:val="22"/>
              </w:rPr>
              <w:t>És/vagy</w:t>
            </w:r>
            <w:r w:rsidRPr="00B33695">
              <w:rPr>
                <w:rFonts w:ascii="Garamond" w:hAnsi="Garamond"/>
                <w:strike/>
                <w:sz w:val="22"/>
                <w:szCs w:val="22"/>
              </w:rPr>
              <w:br/>
              <w:t xml:space="preserve">1b) A gazdasági szereplő </w:t>
            </w:r>
            <w:r w:rsidRPr="00B33695">
              <w:rPr>
                <w:rFonts w:ascii="Garamond" w:hAnsi="Garamond"/>
                <w:b/>
                <w:strike/>
                <w:sz w:val="22"/>
                <w:szCs w:val="22"/>
              </w:rPr>
              <w:t>átlagos</w:t>
            </w:r>
            <w:r w:rsidRPr="00B33695">
              <w:rPr>
                <w:rFonts w:ascii="Garamond" w:hAnsi="Garamond"/>
                <w:strike/>
                <w:sz w:val="22"/>
                <w:szCs w:val="22"/>
              </w:rPr>
              <w:t xml:space="preserve"> </w:t>
            </w:r>
            <w:r w:rsidRPr="00B33695">
              <w:rPr>
                <w:rFonts w:ascii="Garamond" w:hAnsi="Garamond"/>
                <w:b/>
                <w:strike/>
                <w:sz w:val="22"/>
                <w:szCs w:val="22"/>
              </w:rPr>
              <w:t>éves árbevétele a vonatkozó hirdetményben vagy a közbeszerzési dokumentumokban előírt számú évben a következő</w:t>
            </w:r>
            <w:r w:rsidRPr="00B33695">
              <w:rPr>
                <w:rStyle w:val="Lbjegyzet-hivatkozs"/>
                <w:rFonts w:ascii="Garamond" w:hAnsi="Garamond"/>
                <w:b/>
                <w:strike/>
                <w:sz w:val="22"/>
                <w:szCs w:val="22"/>
              </w:rPr>
              <w:footnoteReference w:id="53"/>
            </w:r>
            <w:r w:rsidRPr="00B33695">
              <w:rPr>
                <w:rFonts w:ascii="Garamond" w:hAnsi="Garamond"/>
                <w:b/>
                <w:strike/>
                <w:sz w:val="22"/>
                <w:szCs w:val="22"/>
              </w:rPr>
              <w:t xml:space="preserve"> </w:t>
            </w:r>
            <w:r w:rsidRPr="00B33695">
              <w:rPr>
                <w:rFonts w:ascii="Garamond" w:hAnsi="Garamond"/>
                <w:strike/>
                <w:sz w:val="22"/>
                <w:szCs w:val="22"/>
              </w:rPr>
              <w:t>()</w:t>
            </w:r>
            <w:r w:rsidRPr="00B33695">
              <w:rPr>
                <w:rFonts w:ascii="Garamond" w:hAnsi="Garamond"/>
                <w:b/>
                <w:strike/>
                <w:sz w:val="22"/>
                <w:szCs w:val="22"/>
              </w:rPr>
              <w:t>:</w:t>
            </w:r>
            <w:r w:rsidRPr="00B33695">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t>év: [……] árbevétel:[……][…]pénznem</w:t>
            </w:r>
            <w:r w:rsidRPr="00B33695">
              <w:rPr>
                <w:rFonts w:ascii="Garamond" w:hAnsi="Garamond"/>
                <w:strike/>
                <w:sz w:val="22"/>
                <w:szCs w:val="22"/>
              </w:rPr>
              <w:br/>
              <w:t>év: [……] árbevétel:[……][…]pénznem</w:t>
            </w:r>
            <w:r w:rsidRPr="00B33695">
              <w:rPr>
                <w:rFonts w:ascii="Garamond" w:hAnsi="Garamond"/>
                <w:strike/>
                <w:sz w:val="22"/>
                <w:szCs w:val="22"/>
              </w:rPr>
              <w:br/>
              <w:t>év: [……] árbevétel:[……][…]pénznem</w:t>
            </w:r>
            <w:r w:rsidRPr="00B33695">
              <w:rPr>
                <w:rFonts w:ascii="Garamond" w:hAnsi="Garamond"/>
                <w:strike/>
                <w:sz w:val="22"/>
                <w:szCs w:val="22"/>
              </w:rPr>
              <w:br/>
            </w:r>
            <w:r w:rsidRPr="00B33695">
              <w:rPr>
                <w:rFonts w:ascii="Garamond" w:hAnsi="Garamond"/>
                <w:strike/>
                <w:sz w:val="22"/>
                <w:szCs w:val="22"/>
              </w:rPr>
              <w:br/>
              <w:t>(évek száma, átlagos árbevétel)</w:t>
            </w:r>
            <w:r w:rsidRPr="00B33695">
              <w:rPr>
                <w:rFonts w:ascii="Garamond" w:hAnsi="Garamond"/>
                <w:b/>
                <w:strike/>
                <w:sz w:val="22"/>
                <w:szCs w:val="22"/>
              </w:rPr>
              <w:t>:</w:t>
            </w:r>
            <w:r w:rsidRPr="00B33695">
              <w:rPr>
                <w:rFonts w:ascii="Garamond" w:hAnsi="Garamond"/>
                <w:strike/>
                <w:sz w:val="22"/>
                <w:szCs w:val="22"/>
              </w:rPr>
              <w:t xml:space="preserve"> [……],[……][…]pénznem</w:t>
            </w:r>
          </w:p>
          <w:p w:rsidR="008D5C57" w:rsidRPr="00B33695" w:rsidRDefault="008D5C57" w:rsidP="008D5C57">
            <w:pPr>
              <w:spacing w:before="60" w:after="60"/>
              <w:rPr>
                <w:rFonts w:ascii="Garamond" w:hAnsi="Garamond"/>
                <w:strike/>
                <w:sz w:val="22"/>
                <w:szCs w:val="22"/>
              </w:rPr>
            </w:pPr>
          </w:p>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54"/>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55"/>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6"/>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7"/>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BC569E" w:rsidRPr="00BC569E" w:rsidRDefault="00BC569E" w:rsidP="00BC569E">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6" w:name="_DV_M4300"/>
            <w:bookmarkStart w:id="37" w:name="_DV_M4301"/>
            <w:bookmarkEnd w:id="36"/>
            <w:bookmarkEnd w:id="37"/>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8"/>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B33695" w:rsidRDefault="008D5C57" w:rsidP="008D5C57">
            <w:pPr>
              <w:spacing w:before="60" w:after="60"/>
              <w:jc w:val="both"/>
              <w:rPr>
                <w:rFonts w:ascii="Garamond" w:hAnsi="Garamond"/>
                <w:strike/>
                <w:shd w:val="clear" w:color="000000" w:fill="auto"/>
              </w:rPr>
            </w:pPr>
            <w:r w:rsidRPr="00B33695">
              <w:rPr>
                <w:rFonts w:ascii="Garamond" w:hAnsi="Garamond"/>
                <w:strike/>
                <w:sz w:val="22"/>
              </w:rPr>
              <w:t xml:space="preserve">1b) Csak </w:t>
            </w:r>
            <w:r w:rsidRPr="00B33695">
              <w:rPr>
                <w:rFonts w:ascii="Garamond" w:hAnsi="Garamond"/>
                <w:b/>
                <w:i/>
                <w:strike/>
                <w:sz w:val="22"/>
              </w:rPr>
              <w:t>árubeszerzésre és szolgáltatásnyújtásra irányuló közbeszerzési szerződések</w:t>
            </w:r>
            <w:r w:rsidRPr="00B33695">
              <w:rPr>
                <w:rFonts w:ascii="Garamond" w:hAnsi="Garamond"/>
                <w:strike/>
                <w:sz w:val="22"/>
              </w:rPr>
              <w:t xml:space="preserve"> esetében:</w:t>
            </w:r>
            <w:r w:rsidRPr="00B33695">
              <w:rPr>
                <w:rFonts w:ascii="Garamond" w:hAnsi="Garamond"/>
                <w:strike/>
                <w:sz w:val="22"/>
              </w:rPr>
              <w:br/>
              <w:t>A referencia-időszak folyamán</w:t>
            </w:r>
            <w:r w:rsidRPr="00B33695">
              <w:rPr>
                <w:rStyle w:val="Lbjegyzet-hivatkozs"/>
                <w:rFonts w:ascii="Garamond" w:hAnsi="Garamond"/>
                <w:strike/>
                <w:sz w:val="22"/>
              </w:rPr>
              <w:footnoteReference w:id="59"/>
            </w:r>
            <w:r w:rsidRPr="00B33695">
              <w:rPr>
                <w:rFonts w:ascii="Garamond" w:hAnsi="Garamond"/>
                <w:strike/>
                <w:sz w:val="22"/>
              </w:rPr>
              <w:t xml:space="preserve"> a gazdasági szereplő </w:t>
            </w:r>
            <w:r w:rsidRPr="00B33695">
              <w:rPr>
                <w:rFonts w:ascii="Garamond" w:hAnsi="Garamond"/>
                <w:b/>
                <w:strike/>
                <w:sz w:val="22"/>
              </w:rPr>
              <w:t xml:space="preserve">a meghatározott típusokon belül a következő főbb szállításokat végezte, vagy a következő főbb szolgáltatásokat nyújtotta: </w:t>
            </w:r>
            <w:r w:rsidRPr="00B33695">
              <w:rPr>
                <w:rFonts w:ascii="Garamond" w:hAnsi="Garamond"/>
                <w:strike/>
                <w:sz w:val="22"/>
              </w:rPr>
              <w:t>A lista elkészítésekor kérjük, tüntesse fel az összegeket, a dátumokat és a közületi vagy magánmegrendelőket</w:t>
            </w:r>
            <w:r w:rsidRPr="00B33695">
              <w:rPr>
                <w:rStyle w:val="Lbjegyzet-hivatkozs"/>
                <w:rFonts w:ascii="Garamond" w:hAnsi="Garamond"/>
                <w:strike/>
                <w:sz w:val="22"/>
              </w:rPr>
              <w:footnoteReference w:id="60"/>
            </w:r>
            <w:r w:rsidRPr="00B33695">
              <w:rPr>
                <w:rFonts w:ascii="Garamond" w:hAnsi="Garamond"/>
                <w:strike/>
                <w:sz w:val="22"/>
              </w:rPr>
              <w:t>:</w:t>
            </w:r>
          </w:p>
        </w:tc>
        <w:tc>
          <w:tcPr>
            <w:tcW w:w="4645" w:type="dxa"/>
            <w:shd w:val="clear" w:color="auto" w:fill="auto"/>
          </w:tcPr>
          <w:p w:rsidR="008D5C57" w:rsidRPr="00B33695" w:rsidRDefault="008D5C57" w:rsidP="008D5C57">
            <w:pPr>
              <w:rPr>
                <w:rFonts w:ascii="Garamond" w:hAnsi="Garamond"/>
                <w:strike/>
              </w:rPr>
            </w:pPr>
            <w:r w:rsidRPr="00B33695">
              <w:rPr>
                <w:rFonts w:ascii="Garamond" w:hAnsi="Garamond"/>
                <w:strike/>
              </w:rPr>
              <w:br/>
            </w:r>
            <w:r w:rsidRPr="00B33695">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B33695" w:rsidTr="008D5C57">
              <w:tc>
                <w:tcPr>
                  <w:tcW w:w="13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Leírás</w:t>
                  </w:r>
                </w:p>
              </w:tc>
              <w:tc>
                <w:tcPr>
                  <w:tcW w:w="9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összegek</w:t>
                  </w:r>
                </w:p>
              </w:tc>
              <w:tc>
                <w:tcPr>
                  <w:tcW w:w="724" w:type="dxa"/>
                  <w:shd w:val="clear" w:color="auto" w:fill="auto"/>
                </w:tcPr>
                <w:p w:rsidR="008D5C57" w:rsidRPr="00B33695" w:rsidRDefault="008D5C57" w:rsidP="008D5C57">
                  <w:pPr>
                    <w:rPr>
                      <w:rFonts w:ascii="Garamond" w:hAnsi="Garamond"/>
                      <w:strike/>
                    </w:rPr>
                  </w:pPr>
                  <w:r w:rsidRPr="00B33695">
                    <w:rPr>
                      <w:rFonts w:ascii="Garamond" w:hAnsi="Garamond"/>
                      <w:strike/>
                      <w:sz w:val="22"/>
                    </w:rPr>
                    <w:t>dátumok</w:t>
                  </w:r>
                </w:p>
              </w:tc>
              <w:tc>
                <w:tcPr>
                  <w:tcW w:w="1149" w:type="dxa"/>
                  <w:shd w:val="clear" w:color="auto" w:fill="auto"/>
                </w:tcPr>
                <w:p w:rsidR="008D5C57" w:rsidRPr="00B33695" w:rsidRDefault="008D5C57" w:rsidP="008D5C57">
                  <w:pPr>
                    <w:rPr>
                      <w:rFonts w:ascii="Garamond" w:hAnsi="Garamond"/>
                      <w:strike/>
                    </w:rPr>
                  </w:pPr>
                  <w:r w:rsidRPr="00B33695">
                    <w:rPr>
                      <w:rFonts w:ascii="Garamond" w:hAnsi="Garamond"/>
                      <w:strike/>
                      <w:sz w:val="22"/>
                    </w:rPr>
                    <w:t>megrendelők</w:t>
                  </w:r>
                </w:p>
              </w:tc>
            </w:tr>
            <w:tr w:rsidR="008D5C57" w:rsidRPr="00B33695" w:rsidTr="008D5C57">
              <w:tc>
                <w:tcPr>
                  <w:tcW w:w="1336" w:type="dxa"/>
                  <w:shd w:val="clear" w:color="auto" w:fill="auto"/>
                </w:tcPr>
                <w:p w:rsidR="008D5C57" w:rsidRPr="00B33695" w:rsidRDefault="008D5C57" w:rsidP="008D5C57">
                  <w:pPr>
                    <w:rPr>
                      <w:rFonts w:ascii="Garamond" w:hAnsi="Garamond"/>
                      <w:strike/>
                    </w:rPr>
                  </w:pPr>
                </w:p>
              </w:tc>
              <w:tc>
                <w:tcPr>
                  <w:tcW w:w="936" w:type="dxa"/>
                  <w:shd w:val="clear" w:color="auto" w:fill="auto"/>
                </w:tcPr>
                <w:p w:rsidR="008D5C57" w:rsidRPr="00B33695" w:rsidRDefault="008D5C57" w:rsidP="008D5C57">
                  <w:pPr>
                    <w:rPr>
                      <w:rFonts w:ascii="Garamond" w:hAnsi="Garamond"/>
                      <w:strike/>
                    </w:rPr>
                  </w:pPr>
                </w:p>
              </w:tc>
              <w:tc>
                <w:tcPr>
                  <w:tcW w:w="724" w:type="dxa"/>
                  <w:shd w:val="clear" w:color="auto" w:fill="auto"/>
                </w:tcPr>
                <w:p w:rsidR="008D5C57" w:rsidRPr="00B33695" w:rsidRDefault="008D5C57" w:rsidP="008D5C57">
                  <w:pPr>
                    <w:rPr>
                      <w:rFonts w:ascii="Garamond" w:hAnsi="Garamond"/>
                      <w:strike/>
                    </w:rPr>
                  </w:pPr>
                </w:p>
              </w:tc>
              <w:tc>
                <w:tcPr>
                  <w:tcW w:w="1149" w:type="dxa"/>
                  <w:shd w:val="clear" w:color="auto" w:fill="auto"/>
                </w:tcPr>
                <w:p w:rsidR="008D5C57" w:rsidRPr="00B33695" w:rsidRDefault="008D5C57" w:rsidP="008D5C57">
                  <w:pPr>
                    <w:rPr>
                      <w:rFonts w:ascii="Garamond" w:hAnsi="Garamond"/>
                      <w:strike/>
                    </w:rPr>
                  </w:pPr>
                </w:p>
              </w:tc>
            </w:tr>
          </w:tbl>
          <w:p w:rsidR="008D5C57" w:rsidRPr="00B33695"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61"/>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w:t>
            </w:r>
            <w:r w:rsidRPr="006B7C41">
              <w:rPr>
                <w:rFonts w:ascii="Garamond" w:hAnsi="Garamond"/>
                <w:strike/>
                <w:sz w:val="22"/>
              </w:rPr>
              <w:lastRenderedPageBreak/>
              <w:t>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62"/>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63"/>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w:t>
            </w:r>
            <w:r w:rsidRPr="00F01811">
              <w:rPr>
                <w:rFonts w:ascii="Garamond" w:hAnsi="Garamond"/>
                <w:strike/>
                <w:sz w:val="22"/>
              </w:rPr>
              <w:lastRenderedPageBreak/>
              <w:t>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BC569E" w:rsidRPr="00BC569E" w:rsidRDefault="00BC569E" w:rsidP="00BC569E">
      <w:pPr>
        <w:pStyle w:val="Cmsor1"/>
        <w:numPr>
          <w:ilvl w:val="0"/>
          <w:numId w:val="0"/>
        </w:numPr>
        <w:ind w:left="1224"/>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w:t>
            </w:r>
            <w:r w:rsidRPr="00881E8D">
              <w:rPr>
                <w:rFonts w:ascii="Garamond" w:hAnsi="Garamond"/>
                <w:b/>
                <w:strike/>
                <w:sz w:val="22"/>
              </w:rPr>
              <w:lastRenderedPageBreak/>
              <w:t>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lastRenderedPageBreak/>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64"/>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65"/>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6"/>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7"/>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8"/>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B33695" w:rsidRPr="00B33695">
        <w:rPr>
          <w:rFonts w:ascii="Garamond" w:hAnsi="Garamond"/>
          <w:b/>
          <w:sz w:val="22"/>
          <w:szCs w:val="22"/>
        </w:rPr>
        <w:t>Orvostechnikai eszközök beszerzése a Pécsi Tudományegyetem GINOP-2.3.2-15-2016-0048 jelű projektje keretein belül</w:t>
      </w:r>
      <w:r w:rsidR="00C93754" w:rsidRPr="00C93754">
        <w:rPr>
          <w:rFonts w:ascii="Garamond" w:hAnsi="Garamond"/>
          <w:b/>
          <w:sz w:val="22"/>
          <w:szCs w:val="22"/>
        </w:rPr>
        <w:t xml:space="preserve">, </w:t>
      </w:r>
      <w:r w:rsidR="00406033">
        <w:rPr>
          <w:rFonts w:ascii="Garamond" w:hAnsi="Garamond"/>
          <w:b/>
          <w:bCs/>
          <w:sz w:val="22"/>
          <w:szCs w:val="22"/>
        </w:rPr>
        <w:t>2017/S 190-388524</w:t>
      </w:r>
      <w:r w:rsidR="00C4244D">
        <w:t xml:space="preserve"> </w:t>
      </w:r>
      <w:r w:rsidR="00C93754" w:rsidRPr="00C93754">
        <w:rPr>
          <w:rFonts w:ascii="Garamond" w:hAnsi="Garamond"/>
          <w:b/>
          <w:sz w:val="22"/>
          <w:szCs w:val="22"/>
        </w:rPr>
        <w:t xml:space="preserve"> TED azonosítójú</w:t>
      </w:r>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66380915"/>
      <w:r w:rsidRPr="00722A23">
        <w:rPr>
          <w:rFonts w:ascii="Garamond" w:hAnsi="Garamond"/>
          <w:bCs w:val="0"/>
          <w:smallCaps/>
          <w:kern w:val="32"/>
          <w:lang w:eastAsia="x-none"/>
        </w:rPr>
        <w:t>NYILATKOZAT VÁLTOZÁSBEJEGYZÉSI ELJÁRÁSRÓL</w:t>
      </w:r>
      <w:bookmarkEnd w:id="45"/>
      <w:bookmarkEnd w:id="46"/>
    </w:p>
    <w:p w:rsidR="006A6638" w:rsidRDefault="006A6638" w:rsidP="00DE3150">
      <w:pPr>
        <w:jc w:val="center"/>
        <w:rPr>
          <w:rFonts w:ascii="Garamond" w:hAnsi="Garamond" w:cs="Times New Roman"/>
          <w:b/>
          <w:i/>
        </w:rPr>
      </w:pPr>
    </w:p>
    <w:p w:rsidR="00B33695" w:rsidRPr="00B33695" w:rsidRDefault="00B33695" w:rsidP="00DE3150">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9"/>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70"/>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71"/>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BC569E" w:rsidRDefault="006A6638" w:rsidP="006A663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BC569E" w:rsidRDefault="00BC569E">
      <w:pPr>
        <w:suppressAutoHyphens w:val="0"/>
        <w:rPr>
          <w:rFonts w:ascii="Garamond" w:hAnsi="Garamond" w:cs="Times New Roman"/>
          <w:lang w:eastAsia="hu-HU"/>
        </w:rPr>
      </w:pPr>
      <w:r>
        <w:rPr>
          <w:rFonts w:ascii="Garamond" w:hAnsi="Garamond" w:cs="Times New Roman"/>
          <w:lang w:eastAsia="hu-HU"/>
        </w:rPr>
        <w:br w:type="page"/>
      </w: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66380916"/>
      <w:r w:rsidRPr="00722A23">
        <w:rPr>
          <w:rFonts w:ascii="Garamond" w:hAnsi="Garamond"/>
          <w:caps/>
        </w:rPr>
        <w:t>Ajánlati nyilatkozat</w:t>
      </w:r>
      <w:bookmarkEnd w:id="47"/>
    </w:p>
    <w:p w:rsidR="0031770F" w:rsidRPr="008B6AA6"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72"/>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BC569E" w:rsidRPr="00A352BA" w:rsidRDefault="00BC569E" w:rsidP="00BC569E">
      <w:pPr>
        <w:pStyle w:val="Listaszerbekezds"/>
        <w:numPr>
          <w:ilvl w:val="0"/>
          <w:numId w:val="6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BC569E" w:rsidRPr="00A352BA" w:rsidRDefault="00BC569E" w:rsidP="00BC569E">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BC569E" w:rsidRPr="00A352BA" w:rsidRDefault="00BC569E" w:rsidP="00BC569E">
      <w:pPr>
        <w:pStyle w:val="Listaszerbekezds"/>
        <w:numPr>
          <w:ilvl w:val="0"/>
          <w:numId w:val="6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BC569E" w:rsidRPr="00A352BA" w:rsidRDefault="00BC569E" w:rsidP="00BC569E">
      <w:pPr>
        <w:pStyle w:val="Listaszerbekezds"/>
        <w:numPr>
          <w:ilvl w:val="0"/>
          <w:numId w:val="67"/>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BC569E" w:rsidRPr="00A352BA" w:rsidRDefault="00BC569E" w:rsidP="00BC569E">
      <w:pPr>
        <w:pStyle w:val="Listaszerbekezds"/>
        <w:numPr>
          <w:ilvl w:val="0"/>
          <w:numId w:val="6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31770F" w:rsidRPr="00276556" w:rsidRDefault="00BC569E" w:rsidP="00BC569E">
      <w:pPr>
        <w:pStyle w:val="Listaszerbekezds"/>
        <w:numPr>
          <w:ilvl w:val="0"/>
          <w:numId w:val="44"/>
        </w:numPr>
        <w:suppressAutoHyphens w:val="0"/>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w:t>
      </w:r>
      <w:r>
        <w:rPr>
          <w:rStyle w:val="Lbjegyzet-hivatkozs"/>
          <w:rFonts w:ascii="Garamond" w:hAnsi="Garamond"/>
          <w:sz w:val="24"/>
        </w:rPr>
        <w:footnoteReference w:id="73"/>
      </w:r>
      <w:r w:rsidRPr="00A352BA">
        <w:rPr>
          <w:rFonts w:ascii="Garamond" w:hAnsi="Garamond"/>
          <w:sz w:val="24"/>
        </w:rPr>
        <w:t xml:space="preserve"> a 2004. évi XXXIV. törvény hatálya alá.</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0"/>
          <w:headerReference w:type="default" r:id="rId31"/>
          <w:footerReference w:type="even" r:id="rId32"/>
          <w:footerReference w:type="default" r:id="rId33"/>
          <w:footerReference w:type="first" r:id="rId34"/>
          <w:pgSz w:w="11906" w:h="16838"/>
          <w:pgMar w:top="1417" w:right="1417" w:bottom="1258" w:left="1417" w:header="708" w:footer="708" w:gutter="0"/>
          <w:cols w:space="708"/>
          <w:docGrid w:linePitch="360"/>
        </w:sectPr>
      </w:pPr>
    </w:p>
    <w:p w:rsidR="00BC569E" w:rsidRDefault="00BC569E" w:rsidP="00BC569E">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BC569E" w:rsidRDefault="00BC569E" w:rsidP="00BC569E">
      <w:pPr>
        <w:pStyle w:val="Cmsor3"/>
        <w:numPr>
          <w:ilvl w:val="0"/>
          <w:numId w:val="0"/>
        </w:numPr>
        <w:ind w:left="1134" w:hanging="1134"/>
        <w:jc w:val="center"/>
        <w:rPr>
          <w:rFonts w:ascii="Garamond" w:hAnsi="Garamond"/>
          <w:caps/>
        </w:rPr>
      </w:pPr>
      <w:r w:rsidRPr="00237641">
        <w:rPr>
          <w:rFonts w:ascii="Garamond" w:hAnsi="Garamond"/>
          <w:caps/>
        </w:rPr>
        <w:t>Az ajánlattevő kifejezett nyilatkozata a Kbt. 66. § (2) bekezdésében előírt tartalommal</w:t>
      </w:r>
    </w:p>
    <w:p w:rsidR="00BC569E" w:rsidRPr="00610990" w:rsidRDefault="00BC569E" w:rsidP="00BC569E">
      <w:pPr>
        <w:jc w:val="center"/>
        <w:rPr>
          <w:color w:val="FF0000"/>
          <w:lang w:val="en-GB"/>
        </w:rPr>
      </w:pPr>
      <w:r>
        <w:rPr>
          <w:color w:val="FF0000"/>
          <w:lang w:val="en-GB"/>
        </w:rPr>
        <w:t>EREDETI, NEM MÁSOLATI PÉLDÁNYBAN BENYÚJTANDÓ</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tabs>
          <w:tab w:val="left" w:pos="2268"/>
          <w:tab w:val="right" w:leader="dot" w:pos="10490"/>
        </w:tabs>
        <w:spacing w:after="120"/>
        <w:jc w:val="both"/>
        <w:outlineLvl w:val="0"/>
        <w:rPr>
          <w:rFonts w:ascii="Garamond" w:hAnsi="Garamond"/>
          <w:szCs w:val="24"/>
        </w:rPr>
      </w:pPr>
      <w:r w:rsidRPr="00237641">
        <w:rPr>
          <w:rFonts w:ascii="Garamond" w:hAnsi="Garamond"/>
          <w:szCs w:val="24"/>
        </w:rPr>
        <w:t xml:space="preserve">Alulírott(ak), mint a (cég megnevezése, címe) ………………………………..….... kötelezettségvállalásra jogosultja/jogosultjai kijelentem/kijelentjük, hogy a Pécsi Tudományegyetem </w:t>
      </w:r>
      <w:r w:rsidRPr="00237641">
        <w:rPr>
          <w:rFonts w:ascii="Garamond" w:hAnsi="Garamond"/>
          <w:b/>
          <w:szCs w:val="24"/>
        </w:rPr>
        <w:t>„</w:t>
      </w:r>
      <w:r w:rsidRPr="00BC569E">
        <w:rPr>
          <w:rFonts w:ascii="Garamond" w:hAnsi="Garamond"/>
          <w:b/>
          <w:i/>
        </w:rPr>
        <w:t>Orvostechnikai eszközök beszerzése a Pécsi Tudományegyetem GINOP-2.3.2-15-2016-0048 jelű projektje keretein belül</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
    <w:p w:rsidR="00BC569E" w:rsidRPr="00237641" w:rsidRDefault="00BC569E" w:rsidP="00BC569E">
      <w:pPr>
        <w:pStyle w:val="Standard"/>
        <w:spacing w:after="120"/>
        <w:ind w:firstLine="204"/>
        <w:jc w:val="both"/>
        <w:rPr>
          <w:rFonts w:ascii="Garamond" w:hAnsi="Garamond"/>
          <w:szCs w:val="24"/>
        </w:rPr>
      </w:pPr>
    </w:p>
    <w:p w:rsidR="00BC569E" w:rsidRPr="00237641" w:rsidRDefault="00BC569E" w:rsidP="00BC569E">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BC569E" w:rsidRPr="00237641" w:rsidRDefault="00BC569E" w:rsidP="00BC569E">
      <w:pPr>
        <w:pStyle w:val="Standard"/>
        <w:spacing w:after="120"/>
        <w:jc w:val="both"/>
        <w:rPr>
          <w:rFonts w:ascii="Garamond" w:hAnsi="Garamond"/>
          <w:szCs w:val="24"/>
        </w:rPr>
      </w:pPr>
    </w:p>
    <w:p w:rsidR="00BC569E" w:rsidRPr="00237641" w:rsidRDefault="00BC569E" w:rsidP="00BC569E">
      <w:pPr>
        <w:pStyle w:val="Standard"/>
        <w:spacing w:after="120"/>
        <w:jc w:val="both"/>
        <w:rPr>
          <w:rFonts w:ascii="Garamond" w:hAnsi="Garamond"/>
          <w:szCs w:val="24"/>
        </w:rPr>
      </w:pPr>
      <w:r w:rsidRPr="00237641">
        <w:rPr>
          <w:rFonts w:ascii="Garamond" w:hAnsi="Garamond"/>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cs="Calibri"/>
          <w:szCs w:val="24"/>
        </w:rPr>
      </w:pPr>
      <w:r w:rsidRPr="00237641">
        <w:rPr>
          <w:rFonts w:ascii="Garamond" w:hAnsi="Garamond" w:cs="Calibri"/>
          <w:szCs w:val="24"/>
        </w:rPr>
        <w:t>Kelt………………………., 201... …………………. hó ….. napján.</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zvegtrzs21"/>
        <w:ind w:left="3824" w:firstLine="424"/>
        <w:jc w:val="right"/>
        <w:rPr>
          <w:rFonts w:ascii="Garamond" w:hAnsi="Garamond" w:cs="Calibri"/>
        </w:rPr>
      </w:pPr>
      <w:r w:rsidRPr="00237641">
        <w:rPr>
          <w:rFonts w:ascii="Garamond" w:hAnsi="Garamond" w:cs="Calibri"/>
        </w:rPr>
        <w:t>……………………………………</w:t>
      </w:r>
    </w:p>
    <w:p w:rsidR="00BC569E" w:rsidRPr="00237641" w:rsidRDefault="00BC569E" w:rsidP="00BC569E">
      <w:pPr>
        <w:pStyle w:val="Standard"/>
        <w:spacing w:after="120"/>
        <w:jc w:val="right"/>
        <w:rPr>
          <w:rFonts w:ascii="Garamond" w:hAnsi="Garamond" w:cs="Calibri"/>
          <w:szCs w:val="24"/>
        </w:rPr>
      </w:pPr>
      <w:r w:rsidRPr="00237641">
        <w:rPr>
          <w:rFonts w:ascii="Garamond" w:hAnsi="Garamond" w:cs="Calibri"/>
          <w:szCs w:val="24"/>
        </w:rPr>
        <w:t>cégszerű aláírás</w:t>
      </w:r>
    </w:p>
    <w:p w:rsidR="00BC569E" w:rsidRPr="00237641" w:rsidRDefault="00BC569E" w:rsidP="00BC569E">
      <w:pPr>
        <w:pStyle w:val="Standard"/>
        <w:spacing w:after="120"/>
        <w:rPr>
          <w:rFonts w:ascii="Garamond" w:hAnsi="Garamond"/>
          <w:b/>
          <w:spacing w:val="-6"/>
          <w:szCs w:val="24"/>
        </w:rPr>
      </w:pPr>
    </w:p>
    <w:p w:rsidR="00BC569E" w:rsidRPr="00237641" w:rsidRDefault="00BC569E" w:rsidP="00BC569E">
      <w:pPr>
        <w:pStyle w:val="Standard"/>
        <w:spacing w:after="120"/>
        <w:rPr>
          <w:rFonts w:ascii="Garamond" w:hAnsi="Garamond"/>
          <w:b/>
          <w:spacing w:val="-6"/>
          <w:szCs w:val="24"/>
        </w:rPr>
      </w:pPr>
    </w:p>
    <w:p w:rsidR="00BC569E" w:rsidRDefault="00BC569E" w:rsidP="00BC569E">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Adott esetben.</w:t>
      </w:r>
    </w:p>
    <w:p w:rsidR="00BC569E" w:rsidRDefault="00BC569E" w:rsidP="00671182">
      <w:pPr>
        <w:pStyle w:val="Szvegtrzs21"/>
        <w:tabs>
          <w:tab w:val="left" w:pos="7938"/>
        </w:tabs>
        <w:spacing w:after="0" w:line="240" w:lineRule="auto"/>
        <w:ind w:right="-284"/>
        <w:jc w:val="right"/>
        <w:rPr>
          <w:rFonts w:ascii="Garamond" w:hAnsi="Garamond"/>
          <w:b/>
          <w:bCs/>
          <w:lang w:val="hu-HU"/>
        </w:rPr>
        <w:sectPr w:rsidR="00BC569E" w:rsidSect="00BC569E">
          <w:pgSz w:w="11906" w:h="16838"/>
          <w:pgMar w:top="1258" w:right="1417" w:bottom="1417" w:left="1417" w:header="708" w:footer="708" w:gutter="0"/>
          <w:cols w:space="708"/>
          <w:docGrid w:linePitch="360"/>
        </w:sectPr>
      </w:pPr>
    </w:p>
    <w:p w:rsidR="00671182" w:rsidRDefault="00BC569E"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8" w:name="_Toc466380917"/>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74"/>
      </w:r>
      <w:r w:rsidR="00163814" w:rsidRPr="005114A4">
        <w:rPr>
          <w:rStyle w:val="Lbjegyzet-hivatkozs"/>
          <w:rFonts w:ascii="Garamond" w:hAnsi="Garamond" w:cs="Times New Roman"/>
          <w:b/>
        </w:rPr>
        <w:footnoteReference w:id="75"/>
      </w:r>
      <w:bookmarkEnd w:id="48"/>
    </w:p>
    <w:p w:rsidR="0031770F"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76"/>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7"/>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BC569E">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rsidR="00BC569E" w:rsidRDefault="00BC569E" w:rsidP="00BC569E">
      <w:pPr>
        <w:keepNext/>
        <w:suppressAutoHyphens w:val="0"/>
        <w:spacing w:after="60"/>
        <w:jc w:val="right"/>
        <w:outlineLvl w:val="0"/>
        <w:rPr>
          <w:rFonts w:ascii="Garamond" w:hAnsi="Garamond"/>
          <w:b/>
        </w:rPr>
      </w:pPr>
      <w:r>
        <w:rPr>
          <w:rFonts w:ascii="Garamond" w:hAnsi="Garamond" w:cs="Times New Roman"/>
          <w:b/>
          <w:bCs/>
          <w:caps/>
          <w:kern w:val="32"/>
          <w:sz w:val="22"/>
          <w:szCs w:val="22"/>
          <w:lang w:eastAsia="x-none"/>
        </w:rPr>
        <w:t>9.</w:t>
      </w:r>
      <w:r w:rsidRPr="00A352BA">
        <w:rPr>
          <w:rFonts w:ascii="Garamond" w:hAnsi="Garamond"/>
          <w:b/>
        </w:rPr>
        <w:t>számú melléklet</w:t>
      </w:r>
    </w:p>
    <w:p w:rsidR="00BC569E" w:rsidRDefault="00BC569E" w:rsidP="00BC569E">
      <w:pPr>
        <w:keepNext/>
        <w:suppressAutoHyphens w:val="0"/>
        <w:spacing w:after="60"/>
        <w:jc w:val="right"/>
        <w:outlineLvl w:val="0"/>
        <w:rPr>
          <w:rFonts w:ascii="Garamond" w:hAnsi="Garamond" w:cs="Times New Roman"/>
          <w:b/>
          <w:bCs/>
          <w:caps/>
          <w:kern w:val="32"/>
          <w:sz w:val="22"/>
          <w:szCs w:val="22"/>
          <w:lang w:eastAsia="x-none"/>
        </w:rPr>
      </w:pPr>
    </w:p>
    <w:p w:rsidR="00BC569E" w:rsidRDefault="00BC569E" w:rsidP="00BC569E">
      <w:pPr>
        <w:pStyle w:val="Cmsor2"/>
        <w:numPr>
          <w:ilvl w:val="0"/>
          <w:numId w:val="0"/>
        </w:numPr>
        <w:jc w:val="center"/>
        <w:rPr>
          <w:rFonts w:ascii="Garamond" w:hAnsi="Garamond" w:cs="Arial"/>
          <w:lang w:val="hu-HU"/>
        </w:rPr>
      </w:pPr>
      <w:r>
        <w:rPr>
          <w:rFonts w:ascii="Garamond" w:hAnsi="Garamond" w:cs="Arial"/>
          <w:lang w:val="hu-HU"/>
        </w:rPr>
        <w:t>NYILATKOZAT</w:t>
      </w:r>
    </w:p>
    <w:p w:rsidR="00BC569E" w:rsidRPr="006F61E8" w:rsidRDefault="00BC569E" w:rsidP="00BC569E">
      <w:pPr>
        <w:pStyle w:val="Cmsor2"/>
        <w:numPr>
          <w:ilvl w:val="0"/>
          <w:numId w:val="0"/>
        </w:numPr>
        <w:jc w:val="center"/>
        <w:rPr>
          <w:rFonts w:ascii="Garamond" w:hAnsi="Garamond" w:cs="Arial"/>
          <w:lang w:val="hu-HU"/>
        </w:rPr>
      </w:pPr>
      <w:r w:rsidRPr="006F61E8">
        <w:rPr>
          <w:rFonts w:ascii="Garamond" w:hAnsi="Garamond" w:cs="Arial"/>
          <w:lang w:val="hu-HU"/>
        </w:rPr>
        <w:t>a Kbt. 66. § (6) bekezdés a)-b) pontja szerint</w:t>
      </w:r>
    </w:p>
    <w:p w:rsidR="00BC569E" w:rsidRPr="006F61E8" w:rsidRDefault="00BC569E" w:rsidP="00BC569E">
      <w:pPr>
        <w:rPr>
          <w:rFonts w:ascii="Garamond" w:hAnsi="Garamond"/>
        </w:rPr>
      </w:pPr>
    </w:p>
    <w:p w:rsidR="00BC569E" w:rsidRPr="006F61E8" w:rsidRDefault="00BC569E" w:rsidP="00BC569E">
      <w:pPr>
        <w:jc w:val="both"/>
        <w:rPr>
          <w:rFonts w:ascii="Garamond" w:hAnsi="Garamond"/>
        </w:rPr>
      </w:pPr>
    </w:p>
    <w:p w:rsidR="00BC569E" w:rsidRPr="006F61E8" w:rsidRDefault="00BC569E" w:rsidP="00BC569E">
      <w:pPr>
        <w:jc w:val="both"/>
        <w:rPr>
          <w:rFonts w:ascii="Garamond" w:hAnsi="Garamond"/>
        </w:rPr>
      </w:pPr>
      <w:r w:rsidRPr="006F61E8">
        <w:rPr>
          <w:rFonts w:ascii="Garamond" w:hAnsi="Garamond"/>
        </w:rPr>
        <w:t>Alulírott …………………………………..……….., mint a(z) ………………………………………… ajánlattevő cégjegyzésre jogosult képviselője büntetőjogi felelősségem tudatában</w:t>
      </w:r>
    </w:p>
    <w:p w:rsidR="00BC569E" w:rsidRPr="006F61E8" w:rsidRDefault="00BC569E" w:rsidP="00BC569E">
      <w:pPr>
        <w:jc w:val="center"/>
        <w:rPr>
          <w:rFonts w:ascii="Garamond" w:hAnsi="Garamond"/>
          <w:b/>
          <w:bCs/>
        </w:rPr>
      </w:pPr>
      <w:r w:rsidRPr="006F61E8">
        <w:rPr>
          <w:rFonts w:ascii="Garamond" w:hAnsi="Garamond"/>
          <w:b/>
          <w:bCs/>
        </w:rPr>
        <w:t>kijelentem,</w:t>
      </w:r>
    </w:p>
    <w:p w:rsidR="00BC569E" w:rsidRPr="006F61E8" w:rsidRDefault="00BC569E" w:rsidP="00BC569E">
      <w:pPr>
        <w:jc w:val="both"/>
        <w:rPr>
          <w:rFonts w:ascii="Garamond" w:hAnsi="Garamond"/>
          <w:b/>
          <w:bCs/>
        </w:rPr>
      </w:pPr>
    </w:p>
    <w:p w:rsidR="00BC569E" w:rsidRPr="006F61E8" w:rsidRDefault="00BC569E" w:rsidP="00BC569E">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Pr="00BC569E">
        <w:rPr>
          <w:rFonts w:ascii="Garamond" w:eastAsia="MyriadPro-Light" w:hAnsi="Garamond"/>
          <w:b/>
          <w:i/>
          <w:lang w:eastAsia="hu-HU"/>
        </w:rPr>
        <w:t>Orvostechnikai eszközök beszerzése a Pécsi Tudományegyetem GINOP-2.3.2-15-2016-0048 jelű projektje keretein belül</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BC569E" w:rsidRPr="006F61E8" w:rsidRDefault="00BC569E" w:rsidP="00BC569E">
      <w:pPr>
        <w:pStyle w:val="lfej"/>
        <w:ind w:right="-99"/>
        <w:jc w:val="both"/>
        <w:rPr>
          <w:rFonts w:ascii="Garamond" w:hAnsi="Garamond"/>
        </w:rPr>
      </w:pPr>
    </w:p>
    <w:p w:rsidR="00BC569E" w:rsidRPr="006F61E8" w:rsidRDefault="00BC569E" w:rsidP="00BC569E">
      <w:pPr>
        <w:pStyle w:val="lfej"/>
        <w:numPr>
          <w:ilvl w:val="0"/>
          <w:numId w:val="6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BC569E" w:rsidRPr="006F61E8" w:rsidRDefault="00BC569E" w:rsidP="00BC569E">
      <w:pPr>
        <w:pStyle w:val="lfej"/>
        <w:tabs>
          <w:tab w:val="left" w:pos="708"/>
        </w:tabs>
        <w:ind w:left="360" w:right="-99"/>
        <w:jc w:val="both"/>
        <w:rPr>
          <w:rFonts w:ascii="Garamond" w:hAnsi="Garamond"/>
        </w:rPr>
      </w:pPr>
    </w:p>
    <w:p w:rsidR="00BC569E" w:rsidRPr="006F61E8" w:rsidRDefault="00BC569E" w:rsidP="00BC569E">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BC569E">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BC569E">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BC569E">
      <w:pPr>
        <w:pStyle w:val="lfej"/>
        <w:tabs>
          <w:tab w:val="left" w:pos="708"/>
        </w:tabs>
        <w:ind w:left="720" w:right="-99"/>
        <w:jc w:val="both"/>
        <w:rPr>
          <w:rFonts w:ascii="Garamond" w:hAnsi="Garamond"/>
        </w:rPr>
      </w:pPr>
    </w:p>
    <w:p w:rsidR="00BC569E" w:rsidRPr="006F61E8" w:rsidRDefault="00BC569E" w:rsidP="00BC569E">
      <w:pPr>
        <w:pStyle w:val="Listaszerbekezds"/>
        <w:numPr>
          <w:ilvl w:val="0"/>
          <w:numId w:val="69"/>
        </w:numPr>
        <w:rPr>
          <w:rFonts w:ascii="Garamond" w:hAnsi="Garamond"/>
          <w:b/>
          <w:sz w:val="24"/>
        </w:rPr>
      </w:pPr>
      <w:r w:rsidRPr="006F61E8">
        <w:rPr>
          <w:rFonts w:ascii="Garamond" w:hAnsi="Garamond"/>
          <w:sz w:val="24"/>
        </w:rPr>
        <w:t>az ajánlat benyújtásakor már ismert alvállalkozók megnevezése:</w:t>
      </w:r>
    </w:p>
    <w:p w:rsidR="00BC569E" w:rsidRPr="006F61E8" w:rsidRDefault="00BC569E" w:rsidP="00BC569E">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BC569E" w:rsidRPr="006F61E8" w:rsidTr="00406033">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BC569E" w:rsidRPr="006F61E8" w:rsidRDefault="00BC569E" w:rsidP="00406033">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BC569E" w:rsidRPr="006F61E8" w:rsidRDefault="00BC569E" w:rsidP="00406033">
            <w:pPr>
              <w:jc w:val="center"/>
              <w:rPr>
                <w:rFonts w:ascii="Garamond" w:hAnsi="Garamond"/>
                <w:b/>
              </w:rPr>
            </w:pPr>
            <w:r w:rsidRPr="006F61E8">
              <w:rPr>
                <w:rFonts w:ascii="Garamond" w:hAnsi="Garamond"/>
                <w:b/>
              </w:rPr>
              <w:t>Alvállalkozó megnevezése, székhelye:</w:t>
            </w:r>
          </w:p>
        </w:tc>
      </w:tr>
      <w:tr w:rsidR="00BC569E" w:rsidRPr="006F61E8" w:rsidTr="00406033">
        <w:tc>
          <w:tcPr>
            <w:tcW w:w="4888" w:type="dxa"/>
            <w:tcBorders>
              <w:top w:val="double" w:sz="4" w:space="0" w:color="auto"/>
              <w:left w:val="double" w:sz="4" w:space="0" w:color="auto"/>
              <w:bottom w:val="single" w:sz="4" w:space="0" w:color="auto"/>
              <w:right w:val="single" w:sz="4" w:space="0" w:color="auto"/>
            </w:tcBorders>
          </w:tcPr>
          <w:p w:rsidR="00BC569E" w:rsidRPr="006F61E8" w:rsidRDefault="00BC569E" w:rsidP="00406033">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BC569E" w:rsidRPr="006F61E8" w:rsidRDefault="00BC569E" w:rsidP="00406033">
            <w:pPr>
              <w:jc w:val="both"/>
              <w:rPr>
                <w:rFonts w:ascii="Garamond" w:hAnsi="Garamond"/>
              </w:rPr>
            </w:pPr>
          </w:p>
        </w:tc>
      </w:tr>
      <w:tr w:rsidR="00BC569E" w:rsidRPr="006F61E8" w:rsidTr="00406033">
        <w:tc>
          <w:tcPr>
            <w:tcW w:w="4888" w:type="dxa"/>
            <w:tcBorders>
              <w:top w:val="single" w:sz="4" w:space="0" w:color="auto"/>
              <w:left w:val="double" w:sz="4" w:space="0" w:color="auto"/>
              <w:bottom w:val="double" w:sz="4" w:space="0" w:color="auto"/>
              <w:right w:val="single" w:sz="4" w:space="0" w:color="auto"/>
            </w:tcBorders>
          </w:tcPr>
          <w:p w:rsidR="00BC569E" w:rsidRPr="006F61E8" w:rsidRDefault="00BC569E" w:rsidP="00406033">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BC569E" w:rsidRPr="006F61E8" w:rsidRDefault="00BC569E" w:rsidP="00406033">
            <w:pPr>
              <w:jc w:val="both"/>
              <w:rPr>
                <w:rFonts w:ascii="Garamond" w:hAnsi="Garamond"/>
              </w:rPr>
            </w:pPr>
          </w:p>
        </w:tc>
      </w:tr>
    </w:tbl>
    <w:p w:rsidR="00BC569E" w:rsidRDefault="00BC569E" w:rsidP="00BC569E">
      <w:pPr>
        <w:pStyle w:val="Listaszerbekezds"/>
        <w:rPr>
          <w:rFonts w:ascii="Garamond" w:hAnsi="Garamond"/>
          <w:b/>
        </w:rPr>
      </w:pPr>
    </w:p>
    <w:p w:rsidR="00BC569E" w:rsidRPr="001234FF" w:rsidRDefault="00BC569E" w:rsidP="00BC569E">
      <w:pPr>
        <w:pStyle w:val="lfej"/>
        <w:numPr>
          <w:ilvl w:val="0"/>
          <w:numId w:val="6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BC569E" w:rsidRDefault="00BC569E" w:rsidP="00BC569E">
      <w:pPr>
        <w:rPr>
          <w:rFonts w:ascii="Garamond" w:hAnsi="Garamond"/>
        </w:rPr>
      </w:pPr>
    </w:p>
    <w:p w:rsidR="00BC569E" w:rsidRDefault="00BC569E" w:rsidP="00BC569E">
      <w:pPr>
        <w:rPr>
          <w:rFonts w:ascii="Garamond" w:hAnsi="Garamond"/>
        </w:rPr>
      </w:pPr>
    </w:p>
    <w:p w:rsidR="00BC569E" w:rsidRDefault="00BC569E" w:rsidP="00BC569E">
      <w:pPr>
        <w:rPr>
          <w:rFonts w:ascii="Garamond" w:hAnsi="Garamond"/>
        </w:rPr>
      </w:pPr>
      <w:r w:rsidRPr="008B6AA6">
        <w:rPr>
          <w:rFonts w:ascii="Garamond" w:hAnsi="Garamond"/>
        </w:rPr>
        <w:t xml:space="preserve">Keltezés (helység, év, hónap, nap) </w:t>
      </w:r>
      <w:r w:rsidRPr="008B6AA6">
        <w:rPr>
          <w:rFonts w:ascii="Garamond" w:hAnsi="Garamond"/>
        </w:rPr>
        <w:tab/>
      </w:r>
    </w:p>
    <w:p w:rsidR="00BC569E" w:rsidRPr="008B6AA6" w:rsidRDefault="00BC569E" w:rsidP="00BC569E">
      <w:pPr>
        <w:rPr>
          <w:rFonts w:ascii="Garamond" w:hAnsi="Garamond"/>
        </w:rPr>
      </w:pPr>
      <w:r w:rsidRPr="008B6AA6">
        <w:rPr>
          <w:rFonts w:ascii="Garamond" w:hAnsi="Garamond"/>
        </w:rPr>
        <w:tab/>
      </w:r>
      <w:r w:rsidRPr="008B6AA6">
        <w:rPr>
          <w:rFonts w:ascii="Garamond" w:hAnsi="Garamond"/>
        </w:rPr>
        <w:tab/>
      </w:r>
    </w:p>
    <w:p w:rsidR="00BC569E" w:rsidRPr="008B6AA6" w:rsidRDefault="00BC569E" w:rsidP="00BC569E">
      <w:pPr>
        <w:tabs>
          <w:tab w:val="center" w:pos="10800"/>
        </w:tabs>
        <w:rPr>
          <w:rFonts w:ascii="Garamond" w:hAnsi="Garamond"/>
        </w:rPr>
      </w:pPr>
      <w:r w:rsidRPr="008B6AA6">
        <w:rPr>
          <w:rFonts w:ascii="Garamond" w:hAnsi="Garamond"/>
        </w:rPr>
        <w:tab/>
        <w:t>………………………………………………</w:t>
      </w:r>
    </w:p>
    <w:p w:rsidR="00BC569E" w:rsidRPr="008B6AA6" w:rsidRDefault="00BC569E" w:rsidP="00BC569E">
      <w:pPr>
        <w:tabs>
          <w:tab w:val="center" w:pos="10800"/>
        </w:tabs>
        <w:rPr>
          <w:rFonts w:ascii="Garamond" w:hAnsi="Garamond"/>
        </w:rPr>
      </w:pPr>
      <w:r w:rsidRPr="008B6AA6">
        <w:rPr>
          <w:rFonts w:ascii="Garamond" w:hAnsi="Garamond"/>
        </w:rPr>
        <w:tab/>
        <w:t xml:space="preserve">(cégjegyzésre jogosult vagy szabályszerűen </w:t>
      </w:r>
    </w:p>
    <w:p w:rsidR="00BC569E" w:rsidRDefault="00BC569E" w:rsidP="00BC569E">
      <w:pPr>
        <w:jc w:val="right"/>
        <w:rPr>
          <w:rFonts w:ascii="Garamond" w:hAnsi="Garamond"/>
        </w:rPr>
      </w:pPr>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BC569E" w:rsidRDefault="00BC569E">
      <w:pPr>
        <w:suppressAutoHyphens w:val="0"/>
        <w:rPr>
          <w:rFonts w:ascii="Garamond" w:hAnsi="Garamond"/>
          <w:b/>
        </w:rPr>
      </w:pPr>
      <w:r>
        <w:rPr>
          <w:rFonts w:ascii="Garamond" w:hAnsi="Garamond"/>
          <w:b/>
        </w:rPr>
        <w:br w:type="page"/>
      </w:r>
    </w:p>
    <w:p w:rsidR="008B6AA6" w:rsidRPr="008B6AA6" w:rsidRDefault="00BC569E" w:rsidP="00BC569E">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66380918"/>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8"/>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B33695">
        <w:rPr>
          <w:rFonts w:ascii="Garamond" w:eastAsia="MyriadPro-Light" w:hAnsi="Garamond"/>
          <w:b/>
          <w:i/>
          <w:lang w:eastAsia="hu-HU"/>
        </w:rPr>
        <w:t>„</w:t>
      </w:r>
      <w:r w:rsidR="00B33695" w:rsidRPr="00B33695">
        <w:rPr>
          <w:rFonts w:ascii="Garamond" w:eastAsia="MyriadPro-Light" w:hAnsi="Garamond"/>
          <w:b/>
          <w:i/>
          <w:lang w:eastAsia="hu-HU"/>
        </w:rPr>
        <w:t>Orvostechnikai eszközök beszerzése a Pécsi Tudományegyetem GINOP-2.3.2-15-2016-0048 jelű projektje keretein belül</w:t>
      </w:r>
      <w:r w:rsidR="00B33695">
        <w:rPr>
          <w:rFonts w:ascii="Garamond" w:eastAsia="MyriadPro-Light" w:hAnsi="Garamond"/>
          <w:b/>
          <w:i/>
          <w:lang w:eastAsia="hu-HU"/>
        </w:rPr>
        <w:t>”</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BC569E"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66380919"/>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B33695" w:rsidP="0010054D">
      <w:pPr>
        <w:jc w:val="center"/>
        <w:rPr>
          <w:rFonts w:ascii="Garamond" w:hAnsi="Garamond"/>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9"/>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0"/>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66380920"/>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66380921"/>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B33695" w:rsidP="00B33695">
            <w:pPr>
              <w:spacing w:before="60" w:after="60"/>
              <w:jc w:val="both"/>
              <w:rPr>
                <w:rFonts w:ascii="Garamond" w:hAnsi="Garamond" w:cs="Times New Roman"/>
                <w:szCs w:val="22"/>
              </w:rPr>
            </w:pPr>
            <w:r w:rsidRPr="00B33695">
              <w:rPr>
                <w:rFonts w:ascii="Garamond" w:hAnsi="Garamond"/>
                <w:szCs w:val="22"/>
                <w:lang w:eastAsia="hu-HU"/>
              </w:rPr>
              <w:t>Orvostechnikai eszközök beszerzése a Pécsi Tudományegyetem GINOP-2.3.2-15-2016-0048 jelű projektje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66380922"/>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BC569E" w:rsidRPr="00891D1D" w:rsidTr="00406033">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spacing w:before="60" w:after="60"/>
              <w:ind w:left="-33" w:right="74"/>
              <w:jc w:val="center"/>
              <w:rPr>
                <w:rFonts w:ascii="Garamond" w:hAnsi="Garamond"/>
              </w:rPr>
            </w:pPr>
            <w:r w:rsidRPr="00891D1D">
              <w:rPr>
                <w:rFonts w:ascii="Garamond" w:hAnsi="Garamond"/>
              </w:rPr>
              <w:t>Oldalszám</w:t>
            </w:r>
          </w:p>
        </w:tc>
      </w:tr>
      <w:tr w:rsidR="00BC569E" w:rsidRPr="00891D1D" w:rsidTr="00406033">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983544" w:rsidRDefault="00BC569E" w:rsidP="00406033">
            <w:pPr>
              <w:numPr>
                <w:ilvl w:val="0"/>
                <w:numId w:val="31"/>
              </w:numPr>
              <w:spacing w:before="60" w:after="60"/>
              <w:ind w:left="426"/>
              <w:rPr>
                <w:rFonts w:ascii="Garamond" w:hAnsi="Garamond"/>
              </w:rPr>
            </w:pPr>
            <w:r w:rsidRPr="00983544">
              <w:rPr>
                <w:rFonts w:ascii="Garamond" w:hAnsi="Garamond"/>
              </w:rPr>
              <w:t>Nyilatkozat teljes árbevételről (</w:t>
            </w:r>
            <w:r>
              <w:rPr>
                <w:rFonts w:ascii="Garamond" w:hAnsi="Garamond"/>
              </w:rPr>
              <w:t>16</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spacing w:before="60" w:after="60"/>
              <w:jc w:val="both"/>
              <w:rPr>
                <w:rFonts w:ascii="Garamond" w:hAnsi="Garamond"/>
                <w:b/>
              </w:rPr>
            </w:pPr>
            <w:r w:rsidRPr="00891D1D">
              <w:rPr>
                <w:rFonts w:ascii="Garamond" w:hAnsi="Garamond"/>
                <w:b/>
              </w:rPr>
              <w:t>I</w:t>
            </w:r>
            <w:r>
              <w:rPr>
                <w:rFonts w:ascii="Garamond" w:hAnsi="Garamond"/>
                <w:b/>
              </w:rPr>
              <w:t>I</w:t>
            </w:r>
            <w:r w:rsidRPr="00891D1D">
              <w:rPr>
                <w:rFonts w:ascii="Garamond" w:hAnsi="Garamond"/>
                <w:b/>
              </w:rPr>
              <w:t>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Default="00BC569E" w:rsidP="00406033">
            <w:pPr>
              <w:numPr>
                <w:ilvl w:val="0"/>
                <w:numId w:val="60"/>
              </w:numPr>
              <w:spacing w:before="60" w:after="60"/>
              <w:rPr>
                <w:rFonts w:ascii="Garamond" w:hAnsi="Garamond"/>
              </w:rPr>
            </w:pPr>
            <w:r w:rsidRPr="00891D1D">
              <w:rPr>
                <w:rFonts w:ascii="Garamond" w:hAnsi="Garamond"/>
              </w:rPr>
              <w:t>Referenciaigazolás (</w:t>
            </w:r>
            <w:r>
              <w:rPr>
                <w:rFonts w:ascii="Garamond" w:hAnsi="Garamond"/>
              </w:rPr>
              <w:t>17</w:t>
            </w:r>
            <w:r w:rsidRPr="00891D1D">
              <w:rPr>
                <w:rFonts w:ascii="Garamond" w:hAnsi="Garamond"/>
              </w:rPr>
              <w:t>. sz. melléket)</w:t>
            </w:r>
          </w:p>
          <w:p w:rsidR="00BC569E" w:rsidRPr="00891D1D" w:rsidRDefault="00BC569E" w:rsidP="00406033">
            <w:pPr>
              <w:numPr>
                <w:ilvl w:val="0"/>
                <w:numId w:val="60"/>
              </w:numPr>
              <w:spacing w:before="60" w:after="60"/>
              <w:rPr>
                <w:rFonts w:ascii="Garamond" w:hAnsi="Garamond"/>
              </w:rPr>
            </w:pPr>
            <w:r>
              <w:rPr>
                <w:rFonts w:ascii="Garamond" w:hAnsi="Garamond"/>
              </w:rPr>
              <w:t>Referencianyilatkozat (18.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spacing w:before="60" w:after="60"/>
              <w:ind w:left="110" w:right="74"/>
              <w:jc w:val="center"/>
              <w:rPr>
                <w:rFonts w:ascii="Garamond" w:hAnsi="Garamond"/>
              </w:rPr>
            </w:pPr>
          </w:p>
        </w:tc>
      </w:tr>
      <w:tr w:rsidR="00BC569E" w:rsidRPr="00891D1D" w:rsidTr="00406033">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tabs>
                <w:tab w:val="left" w:pos="709"/>
              </w:tabs>
              <w:spacing w:before="60" w:after="60"/>
              <w:jc w:val="both"/>
              <w:rPr>
                <w:rFonts w:ascii="Garamond" w:hAnsi="Garamond"/>
                <w:b/>
              </w:rPr>
            </w:pPr>
            <w:r w:rsidRPr="00891D1D">
              <w:rPr>
                <w:rFonts w:ascii="Garamond" w:hAnsi="Garamond"/>
                <w:b/>
              </w:rPr>
              <w:t>I</w:t>
            </w:r>
            <w:r>
              <w:rPr>
                <w:rFonts w:ascii="Garamond" w:hAnsi="Garamond"/>
                <w:b/>
              </w:rPr>
              <w:t>V</w:t>
            </w:r>
            <w:r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ind w:left="110" w:right="74"/>
              <w:jc w:val="center"/>
              <w:rPr>
                <w:rFonts w:ascii="Garamond" w:hAnsi="Garamond"/>
              </w:rPr>
            </w:pPr>
          </w:p>
        </w:tc>
      </w:tr>
      <w:tr w:rsidR="00BC569E" w:rsidRPr="00891D1D" w:rsidTr="00406033">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ind w:left="110" w:right="74"/>
              <w:jc w:val="center"/>
              <w:rPr>
                <w:rFonts w:ascii="Garamond" w:hAnsi="Garamond"/>
              </w:rPr>
            </w:pPr>
          </w:p>
        </w:tc>
      </w:tr>
      <w:tr w:rsidR="00BC569E" w:rsidRPr="00891D1D" w:rsidTr="00406033">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ind w:left="110" w:right="74"/>
              <w:jc w:val="center"/>
              <w:rPr>
                <w:rFonts w:ascii="Garamond" w:hAnsi="Garamond"/>
              </w:rPr>
            </w:pPr>
          </w:p>
        </w:tc>
      </w:tr>
      <w:tr w:rsidR="00BC569E" w:rsidRPr="00891D1D" w:rsidTr="00406033">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ind w:left="110" w:right="74"/>
              <w:jc w:val="center"/>
              <w:rPr>
                <w:rFonts w:ascii="Garamond" w:hAnsi="Garamond"/>
              </w:rPr>
            </w:pPr>
          </w:p>
        </w:tc>
      </w:tr>
      <w:tr w:rsidR="00BC569E" w:rsidRPr="00891D1D" w:rsidTr="00406033">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40603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40603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66380923"/>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B33695" w:rsidP="00FC72E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81"/>
      </w:r>
      <w:r w:rsidRPr="00361CFA">
        <w:rPr>
          <w:rFonts w:ascii="Garamond" w:hAnsi="Garamond"/>
        </w:rPr>
        <w:t xml:space="preserve"> cégjegyzésre jogosult / meghatalmazott képviselője</w:t>
      </w:r>
      <w:r w:rsidRPr="00361CFA">
        <w:rPr>
          <w:rStyle w:val="Lbjegyzet-hivatkozs"/>
          <w:rFonts w:ascii="Garamond" w:hAnsi="Garamond"/>
        </w:rPr>
        <w:footnoteReference w:id="82"/>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3"/>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66380924"/>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84"/>
      </w:r>
      <w:bookmarkEnd w:id="57"/>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85"/>
      </w:r>
      <w:r w:rsidRPr="00361CFA">
        <w:rPr>
          <w:rFonts w:ascii="Garamond" w:hAnsi="Garamond"/>
        </w:rPr>
        <w:t xml:space="preserve"> cégjegyzésre jogosult / meghatalmazott képviselője</w:t>
      </w:r>
      <w:r w:rsidRPr="00361CFA">
        <w:rPr>
          <w:rStyle w:val="Lbjegyzet-hivatkozs"/>
          <w:rFonts w:ascii="Garamond" w:hAnsi="Garamond"/>
        </w:rPr>
        <w:footnoteReference w:id="86"/>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87"/>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8"/>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89"/>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90"/>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91"/>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BC569E">
        <w:rPr>
          <w:rFonts w:ascii="Garamond" w:hAnsi="Garamond"/>
          <w:b/>
        </w:rPr>
        <w:t>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66380925"/>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92"/>
      </w:r>
      <w:r w:rsidRPr="00361CFA">
        <w:rPr>
          <w:rFonts w:ascii="Garamond" w:hAnsi="Garamond"/>
        </w:rPr>
        <w:t xml:space="preserve"> cégjegyzésre jogosult / meghatalmazott képviselője</w:t>
      </w:r>
      <w:r w:rsidRPr="00361CFA">
        <w:rPr>
          <w:rStyle w:val="Lbjegyzet-hivatkozs"/>
          <w:rFonts w:ascii="Garamond" w:hAnsi="Garamond"/>
        </w:rPr>
        <w:footnoteReference w:id="93"/>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w:t>
      </w:r>
      <w:r w:rsidR="00BC569E">
        <w:rPr>
          <w:rFonts w:ascii="Garamond" w:hAnsi="Garamond"/>
          <w:b/>
        </w:rPr>
        <w:t>6</w:t>
      </w:r>
      <w:r>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66380926"/>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66380927"/>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r>
        <w:rPr>
          <w:rStyle w:val="Lbjegyzet-hivatkozs"/>
          <w:rFonts w:ascii="Garamond" w:hAnsi="Garamond" w:cs="Times New Roman"/>
          <w:b/>
        </w:rPr>
        <w:footnoteReference w:id="94"/>
      </w:r>
    </w:p>
    <w:p w:rsidR="00124452" w:rsidRPr="00827572" w:rsidRDefault="00124452" w:rsidP="00124452">
      <w:pPr>
        <w:jc w:val="center"/>
        <w:rPr>
          <w:rFonts w:ascii="Garamond" w:hAnsi="Garamond" w:cs="Times New Roman"/>
          <w:b/>
        </w:rPr>
      </w:pPr>
    </w:p>
    <w:p w:rsidR="00124452" w:rsidRDefault="00B33695" w:rsidP="00124452">
      <w:pPr>
        <w:spacing w:before="120" w:line="276" w:lineRule="auto"/>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B33695" w:rsidRPr="00827572" w:rsidRDefault="00B33695"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95"/>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96"/>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D82A17">
        <w:rPr>
          <w:rFonts w:ascii="Garamond" w:hAnsi="Garamond"/>
          <w:b/>
        </w:rPr>
        <w:t>7</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66380928"/>
      <w:r w:rsidRPr="00CA1C80">
        <w:rPr>
          <w:rFonts w:ascii="Garamond" w:hAnsi="Garamond" w:cs="Garamond"/>
          <w:caps/>
        </w:rPr>
        <w:t>REFERENCIAIGAZOLÁS</w:t>
      </w:r>
      <w:r w:rsidRPr="00CA1C80">
        <w:rPr>
          <w:rStyle w:val="Lbjegyzet-hivatkozs"/>
          <w:rFonts w:ascii="Garamond" w:hAnsi="Garamond" w:cs="Garamond"/>
          <w:caps/>
        </w:rPr>
        <w:footnoteReference w:id="97"/>
      </w:r>
      <w:bookmarkEnd w:id="69"/>
    </w:p>
    <w:p w:rsidR="00C2433E" w:rsidRPr="00361CFA" w:rsidRDefault="00B33695" w:rsidP="00891D1D">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8"/>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A3732C" w:rsidP="00F30A15">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C2433E" w:rsidRPr="00361CFA" w:rsidRDefault="00C2433E"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r w:rsidR="00C93754">
              <w:rPr>
                <w:rFonts w:ascii="Garamond" w:hAnsi="Garamond" w:cs="Times New Roman"/>
                <w:lang w:eastAsia="hu-HU"/>
              </w:rPr>
              <w:t xml:space="preserve"> </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D0FB2" w:rsidRDefault="003D0FB2">
      <w:pPr>
        <w:suppressAutoHyphens w:val="0"/>
        <w:rPr>
          <w:rFonts w:ascii="Garamond" w:hAnsi="Garamond" w:cs="Garamond"/>
        </w:rPr>
      </w:pPr>
      <w:r>
        <w:rPr>
          <w:rFonts w:ascii="Garamond" w:hAnsi="Garamond" w:cs="Garamond"/>
        </w:rPr>
        <w:br w:type="page"/>
      </w:r>
    </w:p>
    <w:p w:rsidR="00B33695" w:rsidRPr="00361CFA" w:rsidRDefault="00B33695" w:rsidP="00B33695">
      <w:pPr>
        <w:jc w:val="right"/>
        <w:rPr>
          <w:rFonts w:ascii="Garamond" w:hAnsi="Garamond"/>
          <w:b/>
        </w:rPr>
      </w:pPr>
      <w:r w:rsidRPr="00361CFA">
        <w:rPr>
          <w:rFonts w:ascii="Garamond" w:hAnsi="Garamond"/>
          <w:b/>
        </w:rPr>
        <w:lastRenderedPageBreak/>
        <w:t>1</w:t>
      </w:r>
      <w:r w:rsidR="00D82A17">
        <w:rPr>
          <w:rFonts w:ascii="Garamond" w:hAnsi="Garamond"/>
          <w:b/>
        </w:rPr>
        <w:t>8</w:t>
      </w:r>
      <w:r w:rsidRPr="00361CFA">
        <w:rPr>
          <w:rFonts w:ascii="Garamond" w:hAnsi="Garamond"/>
          <w:b/>
          <w:caps/>
        </w:rPr>
        <w:t xml:space="preserve">. </w:t>
      </w:r>
      <w:r w:rsidRPr="00361CFA">
        <w:rPr>
          <w:rFonts w:ascii="Garamond" w:hAnsi="Garamond"/>
          <w:b/>
        </w:rPr>
        <w:t>számú melléklet</w:t>
      </w:r>
    </w:p>
    <w:p w:rsidR="00B33695" w:rsidRDefault="00B33695" w:rsidP="003D0FB2">
      <w:pPr>
        <w:jc w:val="center"/>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B33695" w:rsidP="003D0FB2">
      <w:pPr>
        <w:jc w:val="center"/>
        <w:rPr>
          <w:rFonts w:ascii="Garamond" w:hAnsi="Garamond"/>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GINOP-2.3.2-15-2016-0048 jelű projektje keretein belül</w:t>
      </w:r>
      <w:r>
        <w:rPr>
          <w:rFonts w:ascii="Garamond" w:eastAsia="MyriadPro-Light" w:hAnsi="Garamond"/>
          <w:b/>
          <w:i/>
          <w:lang w:eastAsia="hu-HU"/>
        </w:rPr>
        <w:t>”</w:t>
      </w:r>
    </w:p>
    <w:p w:rsidR="003D0FB2" w:rsidRPr="00006B7B" w:rsidRDefault="003D0FB2" w:rsidP="003D0FB2">
      <w:pPr>
        <w:jc w:val="center"/>
        <w:rPr>
          <w:rFonts w:ascii="Garamond" w:hAnsi="Garamond" w:cs="Times New Roman"/>
          <w:i/>
        </w:rPr>
      </w:pPr>
    </w:p>
    <w:p w:rsidR="003D0FB2" w:rsidRPr="00771030"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9"/>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A3732C">
        <w:rPr>
          <w:rFonts w:ascii="Garamond" w:hAnsi="Garamond" w:cs="Times New Roman"/>
        </w:rPr>
        <w:t>3 évben</w:t>
      </w:r>
      <w:r w:rsidR="00A3732C">
        <w:rPr>
          <w:rStyle w:val="Lbjegyzet-hivatkozs"/>
          <w:rFonts w:ascii="Garamond" w:hAnsi="Garamond" w:cs="Times New Roman"/>
        </w:rPr>
        <w:footnoteReference w:id="100"/>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w:t>
            </w:r>
            <w:r w:rsidR="00A3732C" w:rsidRPr="00A3732C">
              <w:rPr>
                <w:rFonts w:ascii="Garamond" w:hAnsi="Garamond" w:cs="Times New Roman"/>
                <w:b/>
                <w:lang w:eastAsia="hu-HU"/>
              </w:rPr>
              <w:t xml:space="preserve"> kezdő és befejező időpontja</w:t>
            </w:r>
            <w:r w:rsidR="00A3732C">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66380929"/>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66380930"/>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5"/>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50" w:rsidRDefault="00866250">
      <w:r>
        <w:separator/>
      </w:r>
    </w:p>
  </w:endnote>
  <w:endnote w:type="continuationSeparator" w:id="0">
    <w:p w:rsidR="00866250" w:rsidRDefault="0086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lb"/>
      <w:ind w:right="360"/>
    </w:pPr>
  </w:p>
  <w:p w:rsidR="00406033" w:rsidRDefault="0040603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Pr="005114A4" w:rsidRDefault="00406033"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9E3368">
      <w:rPr>
        <w:rFonts w:ascii="Garamond" w:hAnsi="Garamond"/>
        <w:noProof/>
        <w:sz w:val="22"/>
      </w:rPr>
      <w:t>79</w:t>
    </w:r>
    <w:r>
      <w:rPr>
        <w:rFonts w:ascii="Garamond" w:hAnsi="Garamond"/>
        <w:sz w:val="22"/>
      </w:rPr>
      <w:fldChar w:fldCharType="end"/>
    </w:r>
  </w:p>
  <w:p w:rsidR="00406033" w:rsidRDefault="00406033"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Pr="00445E9C" w:rsidRDefault="00406033">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9E3368">
      <w:rPr>
        <w:rStyle w:val="Oldalszm"/>
        <w:rFonts w:ascii="Garamond" w:hAnsi="Garamond"/>
        <w:noProof/>
      </w:rPr>
      <w:t>32</w:t>
    </w:r>
    <w:r w:rsidRPr="00445E9C">
      <w:rPr>
        <w:rStyle w:val="Oldalszm"/>
        <w:rFonts w:ascii="Garamond" w:hAnsi="Garamond"/>
      </w:rPr>
      <w:fldChar w:fldCharType="end"/>
    </w:r>
  </w:p>
  <w:p w:rsidR="00406033" w:rsidRDefault="004060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406033" w:rsidRDefault="0040603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lb"/>
      <w:ind w:right="360"/>
    </w:pPr>
  </w:p>
  <w:p w:rsidR="00406033" w:rsidRDefault="0040603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Pr="00445E9C" w:rsidRDefault="00406033">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9E3368">
      <w:rPr>
        <w:rStyle w:val="Oldalszm"/>
        <w:rFonts w:ascii="Garamond" w:hAnsi="Garamond"/>
        <w:noProof/>
      </w:rPr>
      <w:t>- 33 -</w:t>
    </w:r>
    <w:r w:rsidRPr="00445E9C">
      <w:rPr>
        <w:rStyle w:val="Oldalszm"/>
        <w:rFonts w:ascii="Garamond" w:hAnsi="Garamond"/>
      </w:rPr>
      <w:fldChar w:fldCharType="end"/>
    </w:r>
  </w:p>
  <w:p w:rsidR="00406033" w:rsidRDefault="0040603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406033" w:rsidRDefault="0040603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Pr="00720D48" w:rsidRDefault="00406033"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9E3368">
      <w:rPr>
        <w:rStyle w:val="Oldalszm"/>
        <w:rFonts w:ascii="Garamond" w:hAnsi="Garamond"/>
        <w:noProof/>
      </w:rPr>
      <w:t>42</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50" w:rsidRDefault="00866250">
      <w:r>
        <w:separator/>
      </w:r>
    </w:p>
  </w:footnote>
  <w:footnote w:type="continuationSeparator" w:id="0">
    <w:p w:rsidR="00866250" w:rsidRDefault="00866250">
      <w:r>
        <w:continuationSeparator/>
      </w:r>
    </w:p>
  </w:footnote>
  <w:footnote w:id="1">
    <w:p w:rsidR="00406033" w:rsidRDefault="00406033"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406033" w:rsidRDefault="00406033"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406033" w:rsidRDefault="00406033"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406033" w:rsidRDefault="00406033"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406033" w:rsidRDefault="00406033"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406033" w:rsidRDefault="00406033"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406033" w:rsidRDefault="00406033" w:rsidP="00B92A9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406033" w:rsidRDefault="00406033" w:rsidP="00B92A9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406033" w:rsidRPr="00D136AE" w:rsidRDefault="00406033"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0">
    <w:p w:rsidR="00406033" w:rsidRPr="00D136AE" w:rsidRDefault="00406033"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1">
    <w:p w:rsidR="00406033" w:rsidRPr="00D136AE" w:rsidRDefault="00406033"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12">
    <w:p w:rsidR="00406033" w:rsidRPr="00D136AE" w:rsidRDefault="0040603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13">
    <w:p w:rsidR="00406033" w:rsidRPr="00D136AE" w:rsidRDefault="00406033"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rsidR="00406033" w:rsidRPr="00D136AE" w:rsidRDefault="0040603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15">
    <w:p w:rsidR="00406033" w:rsidRPr="00D136AE" w:rsidRDefault="00406033"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6">
    <w:p w:rsidR="00406033" w:rsidRPr="00D136AE" w:rsidRDefault="00406033"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rsidR="00406033" w:rsidRPr="00D136AE" w:rsidRDefault="00406033"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8">
    <w:p w:rsidR="00406033" w:rsidRPr="00D136AE" w:rsidRDefault="0040603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9">
    <w:p w:rsidR="00406033" w:rsidRPr="00D136AE" w:rsidRDefault="0040603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0">
    <w:p w:rsidR="00406033" w:rsidRPr="00D136AE" w:rsidRDefault="00406033"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406033" w:rsidRDefault="00406033" w:rsidP="008D5C57">
      <w:pPr>
        <w:pStyle w:val="Lbjegyzetszveg"/>
        <w:rPr>
          <w:lang w:val="hu-HU"/>
        </w:rPr>
      </w:pPr>
    </w:p>
    <w:p w:rsidR="00406033" w:rsidRDefault="00406033" w:rsidP="008D5C57">
      <w:pPr>
        <w:pStyle w:val="Lbjegyzetszveg"/>
        <w:rPr>
          <w:lang w:val="hu-HU"/>
        </w:rPr>
      </w:pPr>
    </w:p>
    <w:p w:rsidR="00406033" w:rsidRPr="00DA23F5" w:rsidRDefault="00406033" w:rsidP="008D5C57">
      <w:pPr>
        <w:pStyle w:val="Lbjegyzetszveg"/>
        <w:rPr>
          <w:lang w:val="hu-HU"/>
        </w:rPr>
      </w:pPr>
    </w:p>
  </w:footnote>
  <w:footnote w:id="21">
    <w:p w:rsidR="00406033" w:rsidRPr="00A5087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rsidR="00406033" w:rsidRPr="00A5087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3">
    <w:p w:rsidR="00406033" w:rsidRPr="00A5087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24">
    <w:p w:rsidR="00406033" w:rsidRPr="00A5087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5">
    <w:p w:rsidR="00406033" w:rsidRPr="00A5087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6">
    <w:p w:rsidR="00406033" w:rsidRPr="00DC3123"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7">
    <w:p w:rsidR="00406033" w:rsidRPr="00271269"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406033" w:rsidRPr="00271269"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406033" w:rsidRPr="002A048A"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8">
    <w:p w:rsidR="00406033" w:rsidRPr="00DC3123"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9">
    <w:p w:rsidR="00406033" w:rsidRPr="00DC3123"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1" w:name="_DV_C939"/>
      <w:r w:rsidRPr="00DC3123">
        <w:rPr>
          <w:rFonts w:ascii="Garamond" w:hAnsi="Garamond"/>
          <w:lang w:val="hu-HU"/>
        </w:rPr>
        <w:t>beilleszkedése</w:t>
      </w:r>
      <w:bookmarkEnd w:id="31"/>
      <w:r w:rsidRPr="00DC3123">
        <w:rPr>
          <w:rFonts w:ascii="Garamond" w:hAnsi="Garamond"/>
          <w:lang w:val="hu-HU"/>
        </w:rPr>
        <w:t>.</w:t>
      </w:r>
    </w:p>
  </w:footnote>
  <w:footnote w:id="30">
    <w:p w:rsidR="00406033" w:rsidRPr="007D2833"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1">
    <w:p w:rsidR="00406033" w:rsidRPr="007D2833"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32">
    <w:p w:rsidR="00406033" w:rsidRPr="003715B0" w:rsidRDefault="00406033"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33">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34">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5">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6">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7">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8">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9">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0">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1">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2">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3">
    <w:p w:rsidR="00406033" w:rsidRPr="00235A1C"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44">
    <w:p w:rsidR="00406033" w:rsidRPr="008C086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5">
    <w:p w:rsidR="00406033" w:rsidRPr="008C086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6">
    <w:p w:rsidR="00406033" w:rsidRPr="008C086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7">
    <w:p w:rsidR="00406033" w:rsidRPr="008C086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8">
    <w:p w:rsidR="00406033" w:rsidRPr="008C086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9">
    <w:p w:rsidR="00406033" w:rsidRPr="00FE4C26"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50">
    <w:p w:rsidR="00406033" w:rsidRPr="00EA6A8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51">
    <w:p w:rsidR="00406033" w:rsidRPr="00FC3EAA"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2">
    <w:p w:rsidR="00406033" w:rsidRPr="00045E7D"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3">
    <w:p w:rsidR="00406033" w:rsidRPr="00183075"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54">
    <w:p w:rsidR="00406033" w:rsidRPr="00183075"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55">
    <w:p w:rsidR="00406033" w:rsidRPr="00183075"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6">
    <w:p w:rsidR="00406033" w:rsidRPr="00183075"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7">
    <w:p w:rsidR="00406033" w:rsidRPr="00C67D9F"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8">
    <w:p w:rsidR="00406033" w:rsidRPr="00DC7C89"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9">
    <w:p w:rsidR="00406033" w:rsidRPr="00DC7C89"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0">
    <w:p w:rsidR="00406033" w:rsidRPr="00DC7C89"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1">
    <w:p w:rsidR="00406033" w:rsidRPr="002742F8"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62">
    <w:p w:rsidR="00406033" w:rsidRPr="001670D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3">
    <w:p w:rsidR="00406033" w:rsidRPr="001670D7"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4">
    <w:p w:rsidR="00406033" w:rsidRPr="007426FA"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5">
    <w:p w:rsidR="00406033" w:rsidRPr="007426FA"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6">
    <w:p w:rsidR="00406033" w:rsidRPr="007426FA"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7">
    <w:p w:rsidR="00406033" w:rsidRPr="00C67D9F"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8">
    <w:p w:rsidR="00406033" w:rsidRPr="00C67D9F" w:rsidRDefault="00406033"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9">
    <w:p w:rsidR="00406033" w:rsidRPr="00C4701A" w:rsidRDefault="00406033"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0">
    <w:p w:rsidR="00406033" w:rsidRPr="00C4701A" w:rsidRDefault="00406033"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1">
    <w:p w:rsidR="00406033" w:rsidRPr="00C4701A" w:rsidRDefault="00406033"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72">
    <w:p w:rsidR="00406033" w:rsidRPr="00A83D8D" w:rsidRDefault="00406033"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3">
    <w:p w:rsidR="00406033" w:rsidRPr="00BC569E" w:rsidRDefault="00406033">
      <w:pPr>
        <w:pStyle w:val="Lbjegyzetszveg"/>
        <w:rPr>
          <w:lang w:val="hu-HU"/>
        </w:rPr>
      </w:pPr>
      <w:r>
        <w:rPr>
          <w:rStyle w:val="Lbjegyzet-hivatkozs"/>
        </w:rPr>
        <w:footnoteRef/>
      </w:r>
      <w:r>
        <w:t xml:space="preserve"> </w:t>
      </w:r>
      <w:r w:rsidRPr="00A83D8D">
        <w:rPr>
          <w:rFonts w:ascii="Garamond" w:hAnsi="Garamond"/>
          <w:lang w:val="hu-HU"/>
        </w:rPr>
        <w:t>Kérjük a megfelelő részt aláhúzni vagy a szükségtelen részt törölni</w:t>
      </w:r>
      <w:r>
        <w:rPr>
          <w:rFonts w:ascii="Garamond" w:hAnsi="Garamond"/>
          <w:lang w:val="hu-HU"/>
        </w:rPr>
        <w:t>.</w:t>
      </w:r>
    </w:p>
  </w:footnote>
  <w:footnote w:id="74">
    <w:p w:rsidR="00406033" w:rsidRPr="0031770F" w:rsidRDefault="00406033"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5">
    <w:p w:rsidR="00406033" w:rsidRPr="00472940" w:rsidRDefault="00406033"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76">
    <w:p w:rsidR="00406033" w:rsidRPr="00472940" w:rsidRDefault="00406033"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77">
    <w:p w:rsidR="00406033" w:rsidRPr="007B13A9" w:rsidRDefault="00406033"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8">
    <w:p w:rsidR="00406033" w:rsidRPr="00695936" w:rsidRDefault="00406033"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9">
    <w:p w:rsidR="00406033" w:rsidRPr="007B13A9" w:rsidRDefault="00406033"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0">
    <w:p w:rsidR="00406033" w:rsidRPr="00323435" w:rsidRDefault="00406033"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81">
    <w:p w:rsidR="00406033" w:rsidRPr="00490CF2" w:rsidRDefault="00406033"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2">
    <w:p w:rsidR="00406033" w:rsidRPr="00490CF2" w:rsidRDefault="00406033"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3">
    <w:p w:rsidR="00406033" w:rsidRPr="002F7638" w:rsidRDefault="00406033"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84">
    <w:p w:rsidR="00406033" w:rsidRPr="00617959" w:rsidRDefault="00406033"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85">
    <w:p w:rsidR="00406033" w:rsidRPr="00617959" w:rsidRDefault="00406033"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6">
    <w:p w:rsidR="00406033" w:rsidRPr="00617959" w:rsidRDefault="00406033"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7">
    <w:p w:rsidR="00406033" w:rsidRPr="00617959" w:rsidRDefault="00406033"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406033" w:rsidRPr="00617959" w:rsidRDefault="00406033"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406033" w:rsidRPr="00617959" w:rsidRDefault="00406033"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06033" w:rsidRPr="00617959" w:rsidRDefault="00406033"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406033" w:rsidRPr="00617959" w:rsidRDefault="00406033"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406033" w:rsidRPr="00617959" w:rsidRDefault="00406033"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406033" w:rsidRPr="00617959" w:rsidRDefault="00406033"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406033" w:rsidRPr="00617959" w:rsidRDefault="00406033"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406033" w:rsidRPr="00617959" w:rsidRDefault="00406033"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406033" w:rsidRPr="00617959" w:rsidRDefault="00406033"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8">
    <w:p w:rsidR="00406033" w:rsidRPr="00617959" w:rsidRDefault="00406033"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9">
    <w:p w:rsidR="00406033" w:rsidRPr="00617959" w:rsidRDefault="00406033"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0">
    <w:p w:rsidR="00406033" w:rsidRPr="00617959" w:rsidRDefault="00406033"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1">
    <w:p w:rsidR="00406033" w:rsidRPr="00617959" w:rsidRDefault="00406033"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2">
    <w:p w:rsidR="00406033" w:rsidRPr="00617959" w:rsidRDefault="00406033"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3">
    <w:p w:rsidR="00406033" w:rsidRPr="00617959" w:rsidRDefault="00406033"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4">
    <w:p w:rsidR="00406033" w:rsidRPr="00E32D47" w:rsidRDefault="00406033" w:rsidP="00124452">
      <w:pPr>
        <w:rPr>
          <w:rFonts w:ascii="Garamond" w:hAnsi="Garamond"/>
          <w:sz w:val="20"/>
          <w:szCs w:val="20"/>
        </w:rPr>
      </w:pPr>
      <w:r w:rsidRPr="00E32D47">
        <w:rPr>
          <w:rStyle w:val="Lbjegyzet-hivatkozs"/>
          <w:rFonts w:ascii="Garamond" w:hAnsi="Garamond"/>
          <w:sz w:val="20"/>
          <w:szCs w:val="20"/>
        </w:rPr>
        <w:footnoteRef/>
      </w:r>
      <w:r w:rsidRPr="00E32D47">
        <w:rPr>
          <w:rStyle w:val="Lbjegyzet-hivatkozs"/>
          <w:rFonts w:ascii="Garamond" w:hAnsi="Garamond"/>
          <w:sz w:val="20"/>
          <w:szCs w:val="20"/>
        </w:rPr>
        <w:t xml:space="preserve"> </w:t>
      </w:r>
      <w:r w:rsidRPr="00E32D47">
        <w:rPr>
          <w:rFonts w:ascii="Garamond" w:hAnsi="Garamond"/>
          <w:sz w:val="20"/>
          <w:szCs w:val="20"/>
        </w:rPr>
        <w:t>Ajánlati részenként külön-külön kérjük benyújtani!</w:t>
      </w:r>
    </w:p>
  </w:footnote>
  <w:footnote w:id="95">
    <w:p w:rsidR="00406033" w:rsidRPr="00DF3F04" w:rsidRDefault="00406033"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96">
    <w:p w:rsidR="00406033" w:rsidRPr="003B4560" w:rsidRDefault="00406033"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97">
    <w:p w:rsidR="00406033" w:rsidRPr="00C2433E" w:rsidRDefault="00406033"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8">
    <w:p w:rsidR="00406033" w:rsidRPr="00CF7227" w:rsidRDefault="00406033"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9">
    <w:p w:rsidR="00406033" w:rsidRPr="00887370" w:rsidRDefault="00406033"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00">
    <w:p w:rsidR="00406033" w:rsidRPr="00A3732C" w:rsidRDefault="00406033">
      <w:pPr>
        <w:pStyle w:val="Lbjegyzetszveg"/>
        <w:rPr>
          <w:rFonts w:ascii="Garamond" w:hAnsi="Garamond"/>
        </w:rPr>
      </w:pPr>
      <w:r>
        <w:rPr>
          <w:rStyle w:val="Lbjegyzet-hivatkozs"/>
        </w:rPr>
        <w:footnoteRef/>
      </w:r>
      <w:r>
        <w:t xml:space="preserve"> </w:t>
      </w:r>
      <w:r w:rsidRPr="00A3732C">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406033" w:rsidRDefault="00406033">
    <w:pPr>
      <w:pStyle w:val="lfej"/>
    </w:pPr>
  </w:p>
  <w:p w:rsidR="00406033" w:rsidRDefault="004060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rsidP="00483580">
    <w:pPr>
      <w:pStyle w:val="lfej"/>
      <w:tabs>
        <w:tab w:val="clear" w:pos="4536"/>
      </w:tabs>
      <w:jc w:val="right"/>
    </w:pPr>
  </w:p>
  <w:p w:rsidR="00406033" w:rsidRDefault="004060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406033" w:rsidRDefault="00406033">
    <w:pPr>
      <w:pStyle w:val="lfej"/>
    </w:pPr>
  </w:p>
  <w:p w:rsidR="00406033" w:rsidRDefault="0040603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fej"/>
      <w:jc w:val="right"/>
    </w:pPr>
    <w:r>
      <w:rPr>
        <w:rStyle w:val="Oldalszm"/>
      </w:rPr>
      <w:tab/>
    </w:r>
    <w:r>
      <w:rPr>
        <w:rStyle w:val="Oldalszm"/>
      </w:rPr>
      <w:tab/>
    </w:r>
  </w:p>
  <w:p w:rsidR="00406033" w:rsidRDefault="0040603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406033" w:rsidRDefault="00406033">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0617E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5"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5"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7"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0"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2"/>
  </w:num>
  <w:num w:numId="14">
    <w:abstractNumId w:val="27"/>
  </w:num>
  <w:num w:numId="15">
    <w:abstractNumId w:val="81"/>
  </w:num>
  <w:num w:numId="16">
    <w:abstractNumId w:val="68"/>
  </w:num>
  <w:num w:numId="17">
    <w:abstractNumId w:val="63"/>
  </w:num>
  <w:num w:numId="18">
    <w:abstractNumId w:val="85"/>
  </w:num>
  <w:num w:numId="19">
    <w:abstractNumId w:val="34"/>
  </w:num>
  <w:num w:numId="20">
    <w:abstractNumId w:val="29"/>
  </w:num>
  <w:num w:numId="21">
    <w:abstractNumId w:val="35"/>
  </w:num>
  <w:num w:numId="22">
    <w:abstractNumId w:val="53"/>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2"/>
    <w:lvlOverride w:ilvl="0">
      <w:startOverride w:val="1"/>
    </w:lvlOverride>
  </w:num>
  <w:num w:numId="26">
    <w:abstractNumId w:val="73"/>
  </w:num>
  <w:num w:numId="27">
    <w:abstractNumId w:val="62"/>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1"/>
  </w:num>
  <w:num w:numId="33">
    <w:abstractNumId w:val="50"/>
  </w:num>
  <w:num w:numId="34">
    <w:abstractNumId w:val="78"/>
  </w:num>
  <w:num w:numId="35">
    <w:abstractNumId w:val="66"/>
  </w:num>
  <w:num w:numId="36">
    <w:abstractNumId w:val="2"/>
  </w:num>
  <w:num w:numId="37">
    <w:abstractNumId w:val="39"/>
  </w:num>
  <w:num w:numId="38">
    <w:abstractNumId w:val="0"/>
  </w:num>
  <w:num w:numId="39">
    <w:abstractNumId w:val="1"/>
  </w:num>
  <w:num w:numId="40">
    <w:abstractNumId w:val="56"/>
  </w:num>
  <w:num w:numId="41">
    <w:abstractNumId w:val="46"/>
  </w:num>
  <w:num w:numId="42">
    <w:abstractNumId w:val="59"/>
  </w:num>
  <w:num w:numId="43">
    <w:abstractNumId w:val="86"/>
  </w:num>
  <w:num w:numId="44">
    <w:abstractNumId w:val="51"/>
  </w:num>
  <w:num w:numId="45">
    <w:abstractNumId w:val="47"/>
  </w:num>
  <w:num w:numId="46">
    <w:abstractNumId w:val="83"/>
  </w:num>
  <w:num w:numId="47">
    <w:abstractNumId w:val="79"/>
  </w:num>
  <w:num w:numId="48">
    <w:abstractNumId w:val="52"/>
  </w:num>
  <w:num w:numId="49">
    <w:abstractNumId w:val="65"/>
  </w:num>
  <w:num w:numId="50">
    <w:abstractNumId w:val="36"/>
  </w:num>
  <w:num w:numId="51">
    <w:abstractNumId w:val="58"/>
  </w:num>
  <w:num w:numId="52">
    <w:abstractNumId w:val="82"/>
  </w:num>
  <w:num w:numId="53">
    <w:abstractNumId w:val="88"/>
  </w:num>
  <w:num w:numId="54">
    <w:abstractNumId w:val="28"/>
  </w:num>
  <w:num w:numId="55">
    <w:abstractNumId w:val="64"/>
  </w:num>
  <w:num w:numId="56">
    <w:abstractNumId w:val="49"/>
  </w:num>
  <w:num w:numId="57">
    <w:abstractNumId w:val="69"/>
  </w:num>
  <w:num w:numId="58">
    <w:abstractNumId w:val="80"/>
  </w:num>
  <w:num w:numId="59">
    <w:abstractNumId w:val="42"/>
  </w:num>
  <w:num w:numId="60">
    <w:abstractNumId w:val="55"/>
  </w:num>
  <w:num w:numId="61">
    <w:abstractNumId w:val="70"/>
  </w:num>
  <w:num w:numId="62">
    <w:abstractNumId w:val="60"/>
  </w:num>
  <w:num w:numId="63">
    <w:abstractNumId w:val="30"/>
  </w:num>
  <w:num w:numId="64">
    <w:abstractNumId w:val="74"/>
  </w:num>
  <w:num w:numId="65">
    <w:abstractNumId w:val="41"/>
  </w:num>
  <w:num w:numId="66">
    <w:abstractNumId w:val="54"/>
  </w:num>
  <w:num w:numId="67">
    <w:abstractNumId w:val="77"/>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56758"/>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D05A0"/>
    <w:rsid w:val="001D3625"/>
    <w:rsid w:val="001D50B6"/>
    <w:rsid w:val="001D50E6"/>
    <w:rsid w:val="001D6DF9"/>
    <w:rsid w:val="001D7E65"/>
    <w:rsid w:val="001E15D0"/>
    <w:rsid w:val="001E1EB0"/>
    <w:rsid w:val="001E4F81"/>
    <w:rsid w:val="001F10EB"/>
    <w:rsid w:val="001F6AEC"/>
    <w:rsid w:val="002000BB"/>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6A03"/>
    <w:rsid w:val="002C70CC"/>
    <w:rsid w:val="002D2533"/>
    <w:rsid w:val="002D6CB8"/>
    <w:rsid w:val="002D735D"/>
    <w:rsid w:val="002D7896"/>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13D6"/>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06033"/>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C1021"/>
    <w:rsid w:val="004C17E1"/>
    <w:rsid w:val="004C19CF"/>
    <w:rsid w:val="004C2423"/>
    <w:rsid w:val="004C2A7D"/>
    <w:rsid w:val="004C73F0"/>
    <w:rsid w:val="004C798E"/>
    <w:rsid w:val="004D00A2"/>
    <w:rsid w:val="004D0467"/>
    <w:rsid w:val="004D0473"/>
    <w:rsid w:val="004D07B3"/>
    <w:rsid w:val="004D2E44"/>
    <w:rsid w:val="004D404E"/>
    <w:rsid w:val="004D5145"/>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021E"/>
    <w:rsid w:val="00522823"/>
    <w:rsid w:val="005229D9"/>
    <w:rsid w:val="005229FC"/>
    <w:rsid w:val="00525393"/>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2BDD"/>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36F7"/>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4F81"/>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6250"/>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3136"/>
    <w:rsid w:val="00934756"/>
    <w:rsid w:val="009356EE"/>
    <w:rsid w:val="00935D59"/>
    <w:rsid w:val="009401FA"/>
    <w:rsid w:val="009415E5"/>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3368"/>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3732C"/>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3695"/>
    <w:rsid w:val="00B373FD"/>
    <w:rsid w:val="00B37FE0"/>
    <w:rsid w:val="00B41281"/>
    <w:rsid w:val="00B4290A"/>
    <w:rsid w:val="00B434F9"/>
    <w:rsid w:val="00B44268"/>
    <w:rsid w:val="00B47A13"/>
    <w:rsid w:val="00B53637"/>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909BE"/>
    <w:rsid w:val="00B92A98"/>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C569E"/>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399"/>
    <w:rsid w:val="00C3098F"/>
    <w:rsid w:val="00C30F9A"/>
    <w:rsid w:val="00C31623"/>
    <w:rsid w:val="00C339A3"/>
    <w:rsid w:val="00C340A8"/>
    <w:rsid w:val="00C35FAA"/>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36EF"/>
    <w:rsid w:val="00C618E1"/>
    <w:rsid w:val="00C63558"/>
    <w:rsid w:val="00C65499"/>
    <w:rsid w:val="00C66675"/>
    <w:rsid w:val="00C7299B"/>
    <w:rsid w:val="00C73355"/>
    <w:rsid w:val="00C7371B"/>
    <w:rsid w:val="00C738CA"/>
    <w:rsid w:val="00C73F8B"/>
    <w:rsid w:val="00C74357"/>
    <w:rsid w:val="00C75700"/>
    <w:rsid w:val="00C7763F"/>
    <w:rsid w:val="00C77F6C"/>
    <w:rsid w:val="00C834B5"/>
    <w:rsid w:val="00C847E6"/>
    <w:rsid w:val="00C87EB9"/>
    <w:rsid w:val="00C93754"/>
    <w:rsid w:val="00C93CA6"/>
    <w:rsid w:val="00C97465"/>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46"/>
    <w:rsid w:val="00D6548A"/>
    <w:rsid w:val="00D6656B"/>
    <w:rsid w:val="00D7004A"/>
    <w:rsid w:val="00D7108A"/>
    <w:rsid w:val="00D7160B"/>
    <w:rsid w:val="00D73D47"/>
    <w:rsid w:val="00D73E72"/>
    <w:rsid w:val="00D74247"/>
    <w:rsid w:val="00D74DFB"/>
    <w:rsid w:val="00D7521B"/>
    <w:rsid w:val="00D77E89"/>
    <w:rsid w:val="00D80BBB"/>
    <w:rsid w:val="00D80C69"/>
    <w:rsid w:val="00D82A17"/>
    <w:rsid w:val="00D83036"/>
    <w:rsid w:val="00D85138"/>
    <w:rsid w:val="00D868B5"/>
    <w:rsid w:val="00D9022D"/>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4410"/>
    <w:rsid w:val="00E14F0C"/>
    <w:rsid w:val="00E16171"/>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6497"/>
    <w:rsid w:val="00EA79FE"/>
    <w:rsid w:val="00EB08DC"/>
    <w:rsid w:val="00EB362C"/>
    <w:rsid w:val="00EB428F"/>
    <w:rsid w:val="00EB483E"/>
    <w:rsid w:val="00EB78AC"/>
    <w:rsid w:val="00EC176E"/>
    <w:rsid w:val="00EC6065"/>
    <w:rsid w:val="00EC711E"/>
    <w:rsid w:val="00EC73F2"/>
    <w:rsid w:val="00ED0FE2"/>
    <w:rsid w:val="00ED26D3"/>
    <w:rsid w:val="00ED3EAA"/>
    <w:rsid w:val="00ED5257"/>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4597A"/>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0AAD"/>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12070"/>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character" w:customStyle="1" w:styleId="NincstrkzChar">
    <w:name w:val="Nincs térköz Char"/>
    <w:link w:val="Nincstrkz"/>
    <w:uiPriority w:val="1"/>
    <w:locked/>
    <w:rsid w:val="0093313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header" Target="header2.xml"/><Relationship Id="rId29" Type="http://schemas.openxmlformats.org/officeDocument/2006/relationships/hyperlink" Target="http://eur-lex.europa.eu/legal-content/HU/TXT/?uri=CELEX:32016R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mailto:onhausz.nikolett@pte.hu"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titkarsag@ddvizig.hu"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footer" Target="footer1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E782-9153-4649-AB11-A514C26B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18194</Words>
  <Characters>125539</Characters>
  <Application>Microsoft Office Word</Application>
  <DocSecurity>0</DocSecurity>
  <Lines>1046</Lines>
  <Paragraphs>286</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143447</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2017-10-04T07:06:00Z</cp:lastPrinted>
  <dcterms:created xsi:type="dcterms:W3CDTF">2017-10-04T07:16:00Z</dcterms:created>
  <dcterms:modified xsi:type="dcterms:W3CDTF">2017-10-04T07:16:00Z</dcterms:modified>
</cp:coreProperties>
</file>