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Pr="00637C49">
        <w:rPr>
          <w:rFonts w:ascii="Garamond" w:hAnsi="Garamond" w:cs="Times New Roman"/>
          <w:b/>
          <w:sz w:val="40"/>
          <w:szCs w:val="40"/>
        </w:rPr>
        <w:t>Pécsi Tudományegyetem GINOP-2.3.3.-15-2016-00031 jelű projektje keretein belül megvalósított orvostechnikai eszközbeszerzés</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637C49">
        <w:rPr>
          <w:rFonts w:ascii="Garamond" w:hAnsi="Garamond"/>
        </w:rPr>
        <w:t>61</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6266F1">
              <w:rPr>
                <w:noProof/>
                <w:webHidden/>
              </w:rPr>
              <w:t>4</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6266F1">
              <w:rPr>
                <w:noProof/>
                <w:webHidden/>
              </w:rPr>
              <w:t>8</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6266F1">
              <w:rPr>
                <w:noProof/>
                <w:webHidden/>
              </w:rPr>
              <w:t>9</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6266F1">
              <w:rPr>
                <w:noProof/>
                <w:webHidden/>
              </w:rPr>
              <w:t>11</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6266F1">
              <w:rPr>
                <w:noProof/>
                <w:webHidden/>
              </w:rPr>
              <w:t>12</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6266F1">
              <w:rPr>
                <w:noProof/>
                <w:webHidden/>
              </w:rPr>
              <w:t>13</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6266F1">
              <w:rPr>
                <w:noProof/>
                <w:webHidden/>
              </w:rPr>
              <w:t>14</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6266F1">
              <w:rPr>
                <w:noProof/>
                <w:webHidden/>
              </w:rPr>
              <w:t>16</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6266F1">
              <w:rPr>
                <w:noProof/>
                <w:webHidden/>
              </w:rPr>
              <w:t>18</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6266F1">
              <w:rPr>
                <w:noProof/>
                <w:webHidden/>
              </w:rPr>
              <w:t>29</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A905E9">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6266F1">
              <w:rPr>
                <w:noProof/>
                <w:webHidden/>
              </w:rPr>
              <w:t>33</w:t>
            </w:r>
            <w:r w:rsidR="006266F1">
              <w:rPr>
                <w:noProof/>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6266F1">
              <w:rPr>
                <w:noProof/>
                <w:webHidden/>
              </w:rPr>
              <w:t>34</w:t>
            </w:r>
            <w:r w:rsidR="006266F1">
              <w:rPr>
                <w:noProof/>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6266F1">
              <w:rPr>
                <w:webHidden/>
              </w:rPr>
              <w:t>35</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6266F1">
              <w:rPr>
                <w:webHidden/>
              </w:rPr>
              <w:t>36</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6266F1">
              <w:rPr>
                <w:webHidden/>
              </w:rPr>
              <w:t>37</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6266F1">
              <w:rPr>
                <w:webHidden/>
              </w:rPr>
              <w:t>58</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6266F1">
              <w:rPr>
                <w:webHidden/>
              </w:rPr>
              <w:t>81</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6266F1">
              <w:rPr>
                <w:webHidden/>
              </w:rPr>
              <w:t>82</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6266F1">
              <w:rPr>
                <w:webHidden/>
              </w:rPr>
              <w:t>83</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6266F1">
              <w:rPr>
                <w:webHidden/>
              </w:rPr>
              <w:t>85</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6266F1">
              <w:rPr>
                <w:webHidden/>
              </w:rPr>
              <w:t>86</w:t>
            </w:r>
            <w:r w:rsidR="006266F1">
              <w:rPr>
                <w:webHidden/>
              </w:rPr>
              <w:fldChar w:fldCharType="end"/>
            </w:r>
          </w:hyperlink>
        </w:p>
        <w:p w:rsidR="006266F1" w:rsidRDefault="00A905E9">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6266F1">
              <w:rPr>
                <w:noProof/>
                <w:webHidden/>
              </w:rPr>
              <w:t>87</w:t>
            </w:r>
            <w:r w:rsidR="006266F1">
              <w:rPr>
                <w:noProof/>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6266F1">
              <w:rPr>
                <w:webHidden/>
              </w:rPr>
              <w:t>88</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6266F1">
              <w:rPr>
                <w:webHidden/>
              </w:rPr>
              <w:t>89</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6266F1">
              <w:rPr>
                <w:webHidden/>
              </w:rPr>
              <w:t>90</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6266F1">
              <w:rPr>
                <w:webHidden/>
              </w:rPr>
              <w:t>92</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6266F1">
              <w:rPr>
                <w:webHidden/>
              </w:rPr>
              <w:t>94</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A905E9">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6266F1">
              <w:rPr>
                <w:webHidden/>
              </w:rPr>
              <w:t>96</w:t>
            </w:r>
            <w:r w:rsidR="006266F1">
              <w:rPr>
                <w:webHidden/>
              </w:rPr>
              <w:fldChar w:fldCharType="end"/>
            </w:r>
          </w:hyperlink>
        </w:p>
        <w:p w:rsidR="006266F1" w:rsidRDefault="00A905E9">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6266F1">
              <w:rPr>
                <w:noProof/>
                <w:webHidden/>
              </w:rPr>
              <w:t>98</w:t>
            </w:r>
            <w:r w:rsidR="006266F1">
              <w:rPr>
                <w:noProof/>
                <w:webHidden/>
              </w:rPr>
              <w:fldChar w:fldCharType="end"/>
            </w:r>
          </w:hyperlink>
        </w:p>
        <w:p w:rsidR="006266F1" w:rsidRDefault="00A905E9">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6266F1">
              <w:rPr>
                <w:noProof/>
                <w:webHidden/>
              </w:rPr>
              <w:t>99</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637C49" w:rsidRDefault="00E850AF" w:rsidP="00E52626">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637C49" w:rsidRPr="00637C49">
        <w:rPr>
          <w:rFonts w:ascii="Garamond" w:hAnsi="Garamond" w:cs="Times New Roman"/>
        </w:rPr>
        <w:t>Pécsi Tudományegyetem GINOP-2.3.3.-15-2016-00031 jelű projektje keretein belül megvalósított orvostechnikai eszközbeszerzés</w:t>
      </w:r>
    </w:p>
    <w:p w:rsidR="00E850AF" w:rsidRPr="00E52626" w:rsidRDefault="00E850AF" w:rsidP="00E52626">
      <w:pPr>
        <w:jc w:val="both"/>
        <w:rPr>
          <w:rFonts w:ascii="Garamond" w:hAnsi="Garamond"/>
        </w:rPr>
      </w:pPr>
    </w:p>
    <w:p w:rsidR="00637C49" w:rsidRPr="00637C49" w:rsidRDefault="00637C49" w:rsidP="00637C49">
      <w:pPr>
        <w:jc w:val="both"/>
        <w:rPr>
          <w:rFonts w:ascii="Garamond" w:hAnsi="Garamond" w:cs="Times New Roman"/>
        </w:rPr>
      </w:pPr>
      <w:r w:rsidRPr="00637C49">
        <w:rPr>
          <w:rFonts w:ascii="Garamond" w:hAnsi="Garamond" w:cs="Times New Roman"/>
        </w:rPr>
        <w:t>1. ajánlati rész: Diagnosztika - képalkotó rendszer</w:t>
      </w:r>
    </w:p>
    <w:p w:rsidR="00637C49" w:rsidRPr="00637C49" w:rsidRDefault="00637C49" w:rsidP="00637C49">
      <w:pPr>
        <w:jc w:val="both"/>
        <w:rPr>
          <w:rFonts w:ascii="Garamond" w:hAnsi="Garamond" w:cs="Times New Roman"/>
        </w:rPr>
      </w:pPr>
      <w:r w:rsidRPr="00637C49">
        <w:rPr>
          <w:rFonts w:ascii="Garamond" w:hAnsi="Garamond" w:cs="Times New Roman"/>
        </w:rPr>
        <w:t>2. ajánlati rész: Sportrehabilitációs eszközök</w:t>
      </w:r>
    </w:p>
    <w:p w:rsidR="00637C49" w:rsidRPr="00637C49" w:rsidRDefault="00637C49" w:rsidP="00637C49">
      <w:pPr>
        <w:jc w:val="both"/>
        <w:rPr>
          <w:rFonts w:ascii="Garamond" w:hAnsi="Garamond" w:cs="Times New Roman"/>
        </w:rPr>
      </w:pPr>
      <w:r w:rsidRPr="00637C49">
        <w:rPr>
          <w:rFonts w:ascii="Garamond" w:hAnsi="Garamond" w:cs="Times New Roman"/>
        </w:rPr>
        <w:t>3. ajánlati rész: Kerékpárok és görgők</w:t>
      </w:r>
    </w:p>
    <w:p w:rsidR="00637C49" w:rsidRPr="00637C49" w:rsidRDefault="00637C49" w:rsidP="00637C49">
      <w:pPr>
        <w:jc w:val="both"/>
        <w:rPr>
          <w:rFonts w:ascii="Garamond" w:hAnsi="Garamond" w:cs="Times New Roman"/>
        </w:rPr>
      </w:pPr>
      <w:r w:rsidRPr="00637C49">
        <w:rPr>
          <w:rFonts w:ascii="Garamond" w:hAnsi="Garamond" w:cs="Times New Roman"/>
        </w:rPr>
        <w:t>4. ajánlati rész: Passzív izület mozgatására alkalmas térdhajlító készülék</w:t>
      </w:r>
    </w:p>
    <w:p w:rsidR="00637C49" w:rsidRPr="00637C49" w:rsidRDefault="00637C49" w:rsidP="00637C49">
      <w:pPr>
        <w:jc w:val="both"/>
        <w:rPr>
          <w:rFonts w:ascii="Garamond" w:hAnsi="Garamond" w:cs="Times New Roman"/>
        </w:rPr>
      </w:pPr>
      <w:r w:rsidRPr="00637C49">
        <w:rPr>
          <w:rFonts w:ascii="Garamond" w:hAnsi="Garamond" w:cs="Times New Roman"/>
        </w:rPr>
        <w:t>5. ajánlati rész: Arthroszkópos rendszer</w:t>
      </w:r>
    </w:p>
    <w:p w:rsidR="00637C49" w:rsidRPr="00637C49" w:rsidRDefault="00637C49" w:rsidP="00637C49">
      <w:pPr>
        <w:jc w:val="both"/>
        <w:rPr>
          <w:rFonts w:ascii="Garamond" w:hAnsi="Garamond" w:cs="Times New Roman"/>
        </w:rPr>
      </w:pPr>
      <w:r w:rsidRPr="00637C49">
        <w:rPr>
          <w:rFonts w:ascii="Garamond" w:hAnsi="Garamond" w:cs="Times New Roman"/>
        </w:rPr>
        <w:t>6. ajánlati rész: Fizikoterápiás eszközök</w:t>
      </w:r>
    </w:p>
    <w:p w:rsidR="00637C49" w:rsidRPr="00637C49" w:rsidRDefault="00637C49" w:rsidP="00637C49">
      <w:pPr>
        <w:jc w:val="both"/>
        <w:rPr>
          <w:rFonts w:ascii="Garamond" w:hAnsi="Garamond" w:cs="Times New Roman"/>
        </w:rPr>
      </w:pPr>
      <w:r w:rsidRPr="00637C49">
        <w:rPr>
          <w:rFonts w:ascii="Garamond" w:hAnsi="Garamond" w:cs="Times New Roman"/>
        </w:rPr>
        <w:t>7. ajánlat rész: Operációs fúrók</w:t>
      </w:r>
    </w:p>
    <w:p w:rsidR="00637C49" w:rsidRPr="00637C49" w:rsidRDefault="00637C49" w:rsidP="00637C49">
      <w:pPr>
        <w:jc w:val="both"/>
        <w:rPr>
          <w:rFonts w:ascii="Garamond" w:hAnsi="Garamond" w:cs="Times New Roman"/>
        </w:rPr>
      </w:pPr>
      <w:r w:rsidRPr="00637C49">
        <w:rPr>
          <w:rFonts w:ascii="Garamond" w:hAnsi="Garamond" w:cs="Times New Roman"/>
        </w:rPr>
        <w:t>8. ajánlati rész: Műtőasztal tartozékok</w:t>
      </w:r>
    </w:p>
    <w:p w:rsidR="00637C49" w:rsidRPr="00637C49" w:rsidRDefault="00637C49" w:rsidP="00637C49">
      <w:pPr>
        <w:jc w:val="both"/>
        <w:rPr>
          <w:rFonts w:ascii="Garamond" w:hAnsi="Garamond" w:cs="Times New Roman"/>
        </w:rPr>
      </w:pPr>
      <w:r w:rsidRPr="00637C49">
        <w:rPr>
          <w:rFonts w:ascii="Garamond" w:hAnsi="Garamond" w:cs="Times New Roman"/>
        </w:rPr>
        <w:t xml:space="preserve">9. ajánlati rész: Testen viselhető mozgásérzékelő egység </w:t>
      </w:r>
      <w:r w:rsidR="00E36E21">
        <w:rPr>
          <w:rFonts w:ascii="Garamond" w:hAnsi="Garamond" w:cs="Times New Roman"/>
        </w:rPr>
        <w:t xml:space="preserve">rendszer </w:t>
      </w:r>
      <w:r w:rsidRPr="00637C49">
        <w:rPr>
          <w:rFonts w:ascii="Garamond" w:hAnsi="Garamond" w:cs="Times New Roman"/>
        </w:rPr>
        <w:t>mezőnyjátékosok mérésére</w:t>
      </w:r>
    </w:p>
    <w:p w:rsidR="00637C49" w:rsidRPr="00637C49" w:rsidRDefault="00637C49" w:rsidP="00637C49">
      <w:pPr>
        <w:jc w:val="both"/>
        <w:rPr>
          <w:rFonts w:ascii="Garamond" w:hAnsi="Garamond" w:cs="Times New Roman"/>
        </w:rPr>
      </w:pPr>
      <w:r w:rsidRPr="00637C49">
        <w:rPr>
          <w:rFonts w:ascii="Garamond" w:hAnsi="Garamond" w:cs="Times New Roman"/>
        </w:rPr>
        <w:t>10. ajánlati rész: Gyógytorna eszközök</w:t>
      </w:r>
    </w:p>
    <w:p w:rsidR="00637C49" w:rsidRPr="00637C49" w:rsidRDefault="00637C49" w:rsidP="00637C49">
      <w:pPr>
        <w:jc w:val="both"/>
        <w:rPr>
          <w:rFonts w:ascii="Garamond" w:hAnsi="Garamond" w:cs="Times New Roman"/>
        </w:rPr>
      </w:pPr>
      <w:r w:rsidRPr="00637C49">
        <w:rPr>
          <w:rFonts w:ascii="Garamond" w:hAnsi="Garamond" w:cs="Times New Roman"/>
        </w:rPr>
        <w:t>11. ajánlati rész: Szövetbank tárolóeszközök</w:t>
      </w:r>
    </w:p>
    <w:p w:rsidR="00E850AF" w:rsidRPr="00637C49" w:rsidRDefault="00637C49" w:rsidP="00637C49">
      <w:pPr>
        <w:jc w:val="both"/>
        <w:rPr>
          <w:rFonts w:ascii="Garamond" w:hAnsi="Garamond" w:cs="Times New Roman"/>
        </w:rPr>
      </w:pPr>
      <w:r w:rsidRPr="00637C49">
        <w:rPr>
          <w:rFonts w:ascii="Garamond" w:hAnsi="Garamond" w:cs="Times New Roman"/>
        </w:rPr>
        <w:t>12. ajánlati rész: Inhalációs NO rendszer</w:t>
      </w:r>
    </w:p>
    <w:p w:rsidR="00637C49" w:rsidRPr="00B373FD" w:rsidRDefault="00637C49" w:rsidP="00637C49">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E850AF" w:rsidP="00E850AF">
      <w:pPr>
        <w:jc w:val="both"/>
        <w:rPr>
          <w:rFonts w:ascii="Garamond" w:hAnsi="Garamond"/>
          <w:color w:val="000000"/>
        </w:rPr>
      </w:pPr>
      <w:r w:rsidRPr="00B373FD">
        <w:rPr>
          <w:rFonts w:ascii="Garamond" w:hAnsi="Garamond"/>
          <w:color w:val="000000"/>
        </w:rPr>
        <w:t xml:space="preserve">Valamennyi rész tekintetében: a szerződés aláírását követő </w:t>
      </w:r>
      <w:r w:rsidR="00251763">
        <w:rPr>
          <w:rFonts w:ascii="Garamond" w:hAnsi="Garamond"/>
          <w:color w:val="000000"/>
        </w:rPr>
        <w:t>60 naptári nap</w:t>
      </w:r>
      <w:r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A905E9"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A905E9"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A905E9"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t>AKbt.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637C49" w:rsidRPr="00637C49">
        <w:rPr>
          <w:rFonts w:ascii="Garamond" w:hAnsi="Garamond" w:cs="Times New Roman"/>
          <w:b/>
          <w:caps/>
        </w:rPr>
        <w:t>Pécsi Tudományegyetem GINOP-2.3.3.-15-2016-00031 jelű projektje keretein belül megvalósított orvostechnikai eszközbeszerzés</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9640D" w:rsidRPr="004D404E" w:rsidTr="005536E8">
        <w:tc>
          <w:tcPr>
            <w:tcW w:w="799" w:type="dxa"/>
            <w:vAlign w:val="center"/>
          </w:tcPr>
          <w:p w:rsidR="00B9640D" w:rsidRPr="004D404E" w:rsidRDefault="00B9640D" w:rsidP="004D404E">
            <w:pPr>
              <w:spacing w:before="60" w:after="60"/>
              <w:jc w:val="center"/>
              <w:rPr>
                <w:rFonts w:ascii="Garamond" w:hAnsi="Garamond"/>
              </w:rPr>
            </w:pPr>
            <w:r>
              <w:rPr>
                <w:rFonts w:ascii="Garamond" w:hAnsi="Garamond"/>
              </w:rPr>
              <w:t>4.</w:t>
            </w:r>
          </w:p>
        </w:tc>
        <w:tc>
          <w:tcPr>
            <w:tcW w:w="2674" w:type="dxa"/>
            <w:vAlign w:val="center"/>
          </w:tcPr>
          <w:p w:rsidR="00B9640D" w:rsidRPr="004D404E" w:rsidRDefault="00B9640D"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9640D" w:rsidRPr="004D404E" w:rsidRDefault="00B9640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9640D" w:rsidRPr="004D404E" w:rsidRDefault="00B9640D" w:rsidP="004D404E">
            <w:pPr>
              <w:spacing w:before="60" w:after="60"/>
              <w:jc w:val="center"/>
              <w:rPr>
                <w:rFonts w:ascii="Garamond" w:hAnsi="Garamond"/>
                <w:b/>
              </w:rPr>
            </w:pPr>
            <w:r>
              <w:rPr>
                <w:rFonts w:ascii="Garamond" w:hAnsi="Garamond"/>
                <w:b/>
              </w:rPr>
              <w:t xml:space="preserve">külön </w:t>
            </w:r>
            <w:r w:rsidR="00637C49">
              <w:rPr>
                <w:rFonts w:ascii="Garamond" w:hAnsi="Garamond"/>
                <w:b/>
              </w:rPr>
              <w:t xml:space="preserve">.xls </w:t>
            </w:r>
            <w:r>
              <w:rPr>
                <w:rFonts w:ascii="Garamond" w:hAnsi="Garamond"/>
                <w:b/>
              </w:rPr>
              <w:t>fájlban csatolva</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9640D"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lastRenderedPageBreak/>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1A5E0E" w:rsidP="004D404E">
            <w:pPr>
              <w:spacing w:before="60" w:after="60"/>
              <w:jc w:val="center"/>
              <w:rPr>
                <w:rFonts w:ascii="Garamond" w:hAnsi="Garamond"/>
              </w:rPr>
            </w:pPr>
            <w:r>
              <w:rPr>
                <w:rFonts w:ascii="Garamond" w:hAnsi="Garamond"/>
              </w:rPr>
              <w:t>9.</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1A5E0E"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1A5E0E">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1A5E0E">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1A5E0E">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610990" w:rsidRPr="004D404E" w:rsidRDefault="00610990" w:rsidP="00610990">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9. számú meléklet</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t>16.</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lastRenderedPageBreak/>
              <w:t>17.</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A megajánlott termék jellemzőit, tulajdonságait, műszaki 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külön .doc fájlban csatolva</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t>18.</w:t>
            </w:r>
          </w:p>
        </w:tc>
        <w:tc>
          <w:tcPr>
            <w:tcW w:w="2674" w:type="dxa"/>
            <w:vAlign w:val="center"/>
          </w:tcPr>
          <w:p w:rsidR="00610990" w:rsidRDefault="00610990" w:rsidP="00610990">
            <w:pPr>
              <w:spacing w:before="60" w:after="60"/>
              <w:jc w:val="center"/>
              <w:rPr>
                <w:rFonts w:ascii="Garamond" w:hAnsi="Garamond"/>
                <w:b/>
              </w:rPr>
            </w:pPr>
            <w:r w:rsidRPr="00637C49">
              <w:rPr>
                <w:rFonts w:ascii="Garamond" w:hAnsi="Garamond"/>
                <w:b/>
              </w:rPr>
              <w:t>CE megfelelőség értékelési tanúsítvány / CE tanúsítvány</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w:t>
            </w:r>
          </w:p>
        </w:tc>
      </w:tr>
      <w:tr w:rsidR="00610990" w:rsidRPr="004D404E" w:rsidTr="004D404E">
        <w:tc>
          <w:tcPr>
            <w:tcW w:w="9062" w:type="dxa"/>
            <w:gridSpan w:val="4"/>
            <w:vAlign w:val="center"/>
          </w:tcPr>
          <w:p w:rsidR="00610990" w:rsidRPr="004D404E" w:rsidRDefault="00610990" w:rsidP="00610990">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Pr>
                <w:rFonts w:ascii="Garamond" w:hAnsi="Garamond"/>
              </w:rPr>
              <w:t>19</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 xml:space="preserve">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w:t>
      </w:r>
      <w:r w:rsidRPr="00725774">
        <w:rPr>
          <w:rFonts w:ascii="Garamond" w:hAnsi="Garamond" w:cs="Times New Roman"/>
        </w:rPr>
        <w:lastRenderedPageBreak/>
        <w:t>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lastRenderedPageBreak/>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lastRenderedPageBreak/>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r w:rsidR="00D207E4">
        <w:rPr>
          <w:rFonts w:ascii="Garamond" w:hAnsi="Garamond"/>
          <w:u w:val="single"/>
        </w:rPr>
        <w:t>ÉS ÉRTÉKELÉSI MÓDSZERTAN</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 2.1, 3.1, 4.1, 5.1, 6.1, 7.1, 8.1, 9.1, 10.1, 11.1, 12.</w:t>
      </w:r>
      <w:r w:rsidR="00775196">
        <w:rPr>
          <w:rFonts w:ascii="Garamond" w:hAnsi="Garamond" w:cs="Times New Roman"/>
          <w:u w:val="single"/>
        </w:rPr>
        <w:t>1</w:t>
      </w:r>
      <w:r>
        <w:rPr>
          <w:rFonts w:ascii="Garamond" w:hAnsi="Garamond" w:cs="Times New Roman"/>
          <w:u w:val="single"/>
        </w:rPr>
        <w:t xml:space="preserve"> értékelési részszempont esetén a fordított arányosítás módszerét alkalmazza, figyelemmel a Közbeszerzési Hatóság útmutatójára (K.É.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 xml:space="preserve">Ajánlatkérő az 1.3, 2.5, 3.2, 3.3, 3.5, 3.6, </w:t>
      </w:r>
      <w:r w:rsidR="005C0D8B">
        <w:rPr>
          <w:rFonts w:ascii="Garamond" w:hAnsi="Garamond" w:cs="Times New Roman"/>
          <w:u w:val="single"/>
        </w:rPr>
        <w:t xml:space="preserve">4.3, </w:t>
      </w:r>
      <w:r>
        <w:rPr>
          <w:rFonts w:ascii="Garamond" w:hAnsi="Garamond" w:cs="Times New Roman"/>
          <w:u w:val="single"/>
        </w:rPr>
        <w:t>7.2, 7.5, 9.2, 11.2 értékelési részszempont esetében a „minél kisebb érték a jobb”, míg az 1.2, 1.4, 1.6, 2.2, 2.3, 2.6, 3.4, 3.7, 4.2, 5.2, 5.3, 6.2, 7.3, 7.4, 7.6, 7.7, 8.2, 9.3, 10.2, 10.3, 11.3, 11.4, 11.6, 11.9, 12.2, 12.3, 12.4 értékelési részszempont esetében a „minél nagyobb érték a jobb” módszert alkalmazza, figyelemmel a Miniszterelnökség által „A</w:t>
      </w:r>
      <w:r w:rsidRPr="00E7010C">
        <w:rPr>
          <w:rFonts w:ascii="Garamond" w:hAnsi="Garamond" w:cs="Times New Roman"/>
          <w:u w:val="single"/>
        </w:rPr>
        <w:t xml:space="preserve"> Kbt. 77. § (1) bekezdése szerinti legkedvezőbb szint, illetve legkedvezőtlenebb elvárás meghatározásához</w:t>
      </w:r>
      <w:r>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637C49" w:rsidRPr="00A674AB" w:rsidTr="00637C49">
        <w:trPr>
          <w:tblCellSpacing w:w="20" w:type="dxa"/>
          <w:jc w:val="center"/>
        </w:trPr>
        <w:tc>
          <w:tcPr>
            <w:tcW w:w="665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60</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1.2 Ultrahang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1.3 Képerősítő - Röntgen cső felvételi fókusz mérete (max. 1,5 mm)</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7</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lastRenderedPageBreak/>
              <w:t>1.4 Képerősítő - C-ív mélysége (min. 670 mm)</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7</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1.5 Képerősítő - Orbitális mozgás (min. 120°)</w:t>
            </w:r>
          </w:p>
        </w:tc>
        <w:tc>
          <w:tcPr>
            <w:tcW w:w="1701" w:type="dxa"/>
          </w:tcPr>
          <w:p w:rsidR="00637C49" w:rsidRPr="00637C49" w:rsidRDefault="00637C49" w:rsidP="00637C49">
            <w:pPr>
              <w:pStyle w:val="Nincstrkz"/>
              <w:spacing w:before="120" w:after="120"/>
              <w:jc w:val="center"/>
              <w:rPr>
                <w:rFonts w:ascii="Garamond" w:eastAsia="Times New Roman" w:hAnsi="Garamond" w:cs="Arial"/>
                <w:sz w:val="24"/>
                <w:szCs w:val="24"/>
                <w:lang w:eastAsia="ar-SA"/>
              </w:rPr>
            </w:pPr>
            <w:r w:rsidRPr="00637C49">
              <w:rPr>
                <w:rFonts w:ascii="Garamond" w:eastAsia="Times New Roman" w:hAnsi="Garamond" w:cs="Arial"/>
                <w:sz w:val="24"/>
                <w:szCs w:val="24"/>
                <w:lang w:eastAsia="ar-SA"/>
              </w:rPr>
              <w:t>6</w:t>
            </w:r>
          </w:p>
        </w:tc>
      </w:tr>
      <w:tr w:rsidR="00637C49" w:rsidRPr="00A674AB" w:rsidTr="00637C49">
        <w:trPr>
          <w:tblCellSpacing w:w="20" w:type="dxa"/>
          <w:jc w:val="center"/>
        </w:trPr>
        <w:tc>
          <w:tcPr>
            <w:tcW w:w="6658" w:type="dxa"/>
          </w:tcPr>
          <w:p w:rsidR="00637C49" w:rsidRPr="00637C49" w:rsidRDefault="00637C49" w:rsidP="00637C49">
            <w:pPr>
              <w:spacing w:before="120" w:after="120"/>
              <w:jc w:val="both"/>
              <w:rPr>
                <w:rFonts w:ascii="Garamond" w:hAnsi="Garamond"/>
              </w:rPr>
            </w:pPr>
            <w:r w:rsidRPr="00637C49">
              <w:rPr>
                <w:rFonts w:ascii="Garamond" w:hAnsi="Garamond"/>
              </w:rPr>
              <w:t>1.6 Képerősítő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bl>
    <w:p w:rsidR="00C36067" w:rsidRDefault="00C36067" w:rsidP="00722A23">
      <w:pPr>
        <w:jc w:val="both"/>
        <w:rPr>
          <w:rFonts w:ascii="Garamond" w:hAnsi="Garamond" w:cs="Times New Roman"/>
          <w:u w:val="single"/>
        </w:rPr>
      </w:pPr>
    </w:p>
    <w:p w:rsidR="00D207E4" w:rsidRDefault="00D207E4" w:rsidP="00D207E4">
      <w:pPr>
        <w:pStyle w:val="Nincstrkz"/>
        <w:jc w:val="both"/>
        <w:rPr>
          <w:rFonts w:ascii="Garamond" w:hAnsi="Garamond"/>
          <w:sz w:val="24"/>
          <w:szCs w:val="24"/>
        </w:rPr>
      </w:pPr>
      <w:r>
        <w:rPr>
          <w:rFonts w:ascii="Garamond" w:hAnsi="Garamond"/>
          <w:sz w:val="24"/>
          <w:szCs w:val="24"/>
        </w:rPr>
        <w:t>1.2 és 1.6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Pr="00D23991" w:rsidRDefault="00D207E4" w:rsidP="00D207E4">
      <w:pPr>
        <w:pStyle w:val="Nincstrkz"/>
        <w:jc w:val="both"/>
        <w:rPr>
          <w:rFonts w:ascii="Garamond" w:hAnsi="Garamond"/>
          <w:sz w:val="24"/>
          <w:szCs w:val="24"/>
        </w:rPr>
      </w:pPr>
      <w:r w:rsidRPr="00D23991">
        <w:rPr>
          <w:rFonts w:ascii="Garamond" w:hAnsi="Garamond"/>
          <w:sz w:val="24"/>
          <w:szCs w:val="24"/>
        </w:rPr>
        <w:t>1.3 értékelési szempont esetében Ajánlatkérő az értékelési szempont legkedvezőtlenebb szintjét 1,5 mm-ben, míg a legkedvezőbb szintjét, amelyre, illetve amelynél kedvezőbb megajánlásokra egyaránt maximális pontot ad, 0,6 mm-ben határozta meg. Ajánlatkérő a röntgen cső felvételi fókusz mérete kapcsán 1,5 mm-t meghaladó vállalást tartalmazó ajánlatot a Kbt. 73. § (1) bekezdés e) pontja alapján érvénytelennek nyilvánítja.</w:t>
      </w:r>
    </w:p>
    <w:p w:rsidR="00D207E4" w:rsidRPr="00D23991" w:rsidRDefault="00D207E4" w:rsidP="00D207E4">
      <w:pPr>
        <w:pStyle w:val="Nincstrkz"/>
        <w:jc w:val="both"/>
        <w:rPr>
          <w:rFonts w:ascii="Garamond" w:hAnsi="Garamond"/>
          <w:sz w:val="24"/>
          <w:szCs w:val="24"/>
        </w:rPr>
      </w:pPr>
    </w:p>
    <w:p w:rsidR="00D207E4" w:rsidRPr="00D23991" w:rsidRDefault="00D207E4" w:rsidP="00D207E4">
      <w:pPr>
        <w:pStyle w:val="Nincstrkz"/>
        <w:jc w:val="both"/>
        <w:rPr>
          <w:rFonts w:ascii="Garamond" w:hAnsi="Garamond"/>
          <w:sz w:val="24"/>
          <w:szCs w:val="24"/>
        </w:rPr>
      </w:pPr>
      <w:r w:rsidRPr="00D23991">
        <w:rPr>
          <w:rFonts w:ascii="Garamond" w:hAnsi="Garamond"/>
          <w:bCs/>
          <w:sz w:val="24"/>
          <w:szCs w:val="24"/>
        </w:rPr>
        <w:t xml:space="preserve">1.4 értékelési szempont esetében Ajánlatkérő a </w:t>
      </w:r>
      <w:r w:rsidRPr="00D23991">
        <w:rPr>
          <w:rFonts w:ascii="Garamond" w:hAnsi="Garamond"/>
          <w:sz w:val="24"/>
          <w:szCs w:val="24"/>
        </w:rPr>
        <w:t>C-ív mélységének azon legkedvezőbb megajánlás szintjét, amelyre, illetve amely felett maximális pontot ad 690 mm-ben határozta meg. Ajánlatkérő a 670 mm értéket el nem érő vállalást tartalmazó ajánlatot a Kbt. 73. § (1) bekezdés e) pontja alapján érvénytelenné nyilvánítja.</w:t>
      </w:r>
    </w:p>
    <w:p w:rsidR="00D207E4" w:rsidRPr="00D23991" w:rsidRDefault="00D207E4" w:rsidP="00D207E4">
      <w:pPr>
        <w:pStyle w:val="Nincstrkz"/>
        <w:jc w:val="both"/>
        <w:rPr>
          <w:rFonts w:ascii="Garamond" w:hAnsi="Garamond"/>
          <w:sz w:val="24"/>
          <w:szCs w:val="24"/>
        </w:rPr>
      </w:pPr>
    </w:p>
    <w:p w:rsidR="00D207E4" w:rsidRDefault="00D207E4" w:rsidP="00D207E4">
      <w:pPr>
        <w:jc w:val="both"/>
        <w:rPr>
          <w:rFonts w:ascii="Garamond" w:hAnsi="Garamond" w:cs="Times New Roman"/>
          <w:u w:val="single"/>
        </w:rPr>
      </w:pPr>
      <w:r w:rsidRPr="00D23991">
        <w:rPr>
          <w:rFonts w:ascii="Garamond" w:hAnsi="Garamond"/>
          <w:bCs/>
        </w:rPr>
        <w:t>1.5 értékelési szempont esetében Ajánlatkérő az orbitális mozgás</w:t>
      </w:r>
      <w:r w:rsidRPr="00D23991">
        <w:rPr>
          <w:rFonts w:ascii="Garamond" w:hAnsi="Garamond" w:cs="Times New Roman"/>
        </w:rPr>
        <w:t xml:space="preserve"> </w:t>
      </w:r>
      <w:r w:rsidRPr="00D23991">
        <w:rPr>
          <w:rFonts w:ascii="Garamond" w:hAnsi="Garamond"/>
        </w:rPr>
        <w:t>azon legkedvezőbb megajánlás szintjét, amelyre, illetve amely felett maximális pontot ad 125°-ban határozta meg. Ajánlatkérő a 120° értéket el nem érő vállalást tartalmazó ajánlatot a Kbt. 73. § (1) bekezdés e) pontja alapján érvénytelenné nyilvánítja.</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6"/>
        <w:gridCol w:w="1742"/>
      </w:tblGrid>
      <w:tr w:rsidR="00637C49" w:rsidRPr="00AE4DBD" w:rsidTr="00A352BA">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82"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2.1 Nettó ajánlati ár</w:t>
            </w:r>
          </w:p>
        </w:tc>
        <w:tc>
          <w:tcPr>
            <w:tcW w:w="1682" w:type="dxa"/>
          </w:tcPr>
          <w:p w:rsidR="00637C49" w:rsidRPr="00637C49" w:rsidRDefault="00D207E4" w:rsidP="00637C49">
            <w:pPr>
              <w:spacing w:before="120" w:after="120"/>
              <w:jc w:val="center"/>
              <w:rPr>
                <w:rFonts w:ascii="Garamond" w:hAnsi="Garamond"/>
              </w:rPr>
            </w:pPr>
            <w:r>
              <w:rPr>
                <w:rFonts w:ascii="Garamond" w:hAnsi="Garamond"/>
              </w:rPr>
              <w:t>75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2</w:t>
            </w:r>
            <w:r w:rsidRPr="00637C49">
              <w:rPr>
                <w:rFonts w:ascii="Garamond" w:hAnsi="Garamond"/>
              </w:rPr>
              <w:t xml:space="preserve"> Professzionális teljes testedzésre, illetve az alsó- és a felsőtest független edzésére is alkalmas trainer - Állítható ellenállás fokozatainak száma (min. 5 fokozat)</w:t>
            </w:r>
          </w:p>
        </w:tc>
        <w:tc>
          <w:tcPr>
            <w:tcW w:w="1682"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3</w:t>
            </w:r>
            <w:r w:rsidRPr="00637C49">
              <w:rPr>
                <w:rFonts w:ascii="Garamond" w:hAnsi="Garamond"/>
              </w:rPr>
              <w:t xml:space="preserve"> Professzionális teljes testedzésre, illetve az alsó- és a felsőtest független edzésére is alkalmas trainer - Adatrögzítés: Pedálfordulat, távolság, idő, ellenállás, kalória, teljesítmény (WATT), pulzus (min. 3 adat)</w:t>
            </w:r>
          </w:p>
        </w:tc>
        <w:tc>
          <w:tcPr>
            <w:tcW w:w="1682"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4</w:t>
            </w:r>
            <w:r w:rsidRPr="00637C49">
              <w:rPr>
                <w:rFonts w:ascii="Garamond" w:hAnsi="Garamond"/>
              </w:rPr>
              <w:t xml:space="preserve"> Ízületkímélő futópad - Emelkedő – lejtő funkció állítható (min. 0% - 12 % állítható)</w:t>
            </w:r>
          </w:p>
        </w:tc>
        <w:tc>
          <w:tcPr>
            <w:tcW w:w="1682"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w:t>
            </w:r>
            <w:r w:rsidR="00D207E4">
              <w:rPr>
                <w:rFonts w:ascii="Garamond" w:hAnsi="Garamond"/>
              </w:rPr>
              <w:t>5</w:t>
            </w:r>
            <w:r w:rsidRPr="00637C49">
              <w:rPr>
                <w:rFonts w:ascii="Garamond" w:hAnsi="Garamond"/>
              </w:rPr>
              <w:t xml:space="preserve"> Ízületkímélő futópad - A sebesség állítható fokozatonként (min. 1 km/h)</w:t>
            </w:r>
          </w:p>
        </w:tc>
        <w:tc>
          <w:tcPr>
            <w:tcW w:w="1682"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lastRenderedPageBreak/>
              <w:t>2.</w:t>
            </w:r>
            <w:r w:rsidR="00D207E4">
              <w:rPr>
                <w:rFonts w:ascii="Garamond" w:hAnsi="Garamond"/>
              </w:rPr>
              <w:t>6</w:t>
            </w:r>
            <w:r w:rsidRPr="00637C49">
              <w:rPr>
                <w:rFonts w:ascii="Garamond" w:hAnsi="Garamond"/>
              </w:rPr>
              <w:t xml:space="preserve"> Ízületkímélő futópad - Minimális karbantartással biztosított használat mértéke (min. 80 000 mérföld)</w:t>
            </w:r>
          </w:p>
        </w:tc>
        <w:tc>
          <w:tcPr>
            <w:tcW w:w="1682"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D207E4" w:rsidRDefault="00D207E4" w:rsidP="00D207E4">
      <w:pPr>
        <w:pStyle w:val="Nincstrkz"/>
        <w:jc w:val="both"/>
        <w:rPr>
          <w:rFonts w:ascii="Garamond" w:hAnsi="Garamond"/>
          <w:bCs/>
          <w:sz w:val="24"/>
          <w:szCs w:val="24"/>
        </w:rPr>
      </w:pPr>
    </w:p>
    <w:p w:rsidR="00D207E4" w:rsidRPr="00207FB5" w:rsidRDefault="00D207E4" w:rsidP="00D207E4">
      <w:pPr>
        <w:pStyle w:val="Nincstrkz"/>
        <w:jc w:val="both"/>
        <w:rPr>
          <w:rFonts w:ascii="Garamond" w:hAnsi="Garamond"/>
          <w:sz w:val="24"/>
          <w:szCs w:val="24"/>
        </w:rPr>
      </w:pPr>
      <w:r w:rsidRPr="00207FB5">
        <w:rPr>
          <w:rFonts w:ascii="Garamond" w:hAnsi="Garamond"/>
          <w:bCs/>
          <w:sz w:val="24"/>
          <w:szCs w:val="24"/>
        </w:rPr>
        <w:t>2.</w:t>
      </w:r>
      <w:r>
        <w:rPr>
          <w:rFonts w:ascii="Garamond" w:hAnsi="Garamond"/>
          <w:bCs/>
          <w:sz w:val="24"/>
          <w:szCs w:val="24"/>
        </w:rPr>
        <w:t>2</w:t>
      </w:r>
      <w:r w:rsidRPr="00207FB5">
        <w:rPr>
          <w:rFonts w:ascii="Garamond" w:hAnsi="Garamond"/>
          <w:bCs/>
          <w:sz w:val="24"/>
          <w:szCs w:val="24"/>
        </w:rPr>
        <w:t xml:space="preserve"> értékelési szempont esetében Ajánlatkérő az </w:t>
      </w:r>
      <w:r w:rsidRPr="00207FB5">
        <w:rPr>
          <w:rFonts w:ascii="Garamond" w:hAnsi="Garamond"/>
          <w:sz w:val="24"/>
          <w:szCs w:val="24"/>
        </w:rPr>
        <w:t>Állítható ellenállás fokozatainak számára vonatkozó azon legkedvezőbb megajánlás szintjét, amelyre, illetve amely felett maximális pontot ad 24 fokozatban határozta meg. Ajánlatkérő az 5 fokozatot el nem érő vállalást tartalmazó ajánlatot a Kbt. 73. § (1) bekezdés e) pontja alapján érvénytelenné nyilvánítja.</w:t>
      </w:r>
    </w:p>
    <w:p w:rsidR="00D207E4" w:rsidRPr="00207FB5" w:rsidRDefault="00D207E4" w:rsidP="00D207E4">
      <w:pPr>
        <w:pStyle w:val="Nincstrkz"/>
        <w:jc w:val="both"/>
        <w:rPr>
          <w:rFonts w:ascii="Garamond" w:hAnsi="Garamond"/>
          <w:sz w:val="24"/>
          <w:szCs w:val="24"/>
        </w:rPr>
      </w:pPr>
    </w:p>
    <w:p w:rsidR="00D207E4" w:rsidRPr="00207FB5" w:rsidRDefault="00D207E4" w:rsidP="00D207E4">
      <w:pPr>
        <w:pStyle w:val="Nincstrkz"/>
        <w:jc w:val="both"/>
        <w:rPr>
          <w:rFonts w:ascii="Garamond" w:hAnsi="Garamond"/>
          <w:sz w:val="24"/>
          <w:szCs w:val="24"/>
        </w:rPr>
      </w:pPr>
      <w:r>
        <w:rPr>
          <w:rFonts w:ascii="Garamond" w:hAnsi="Garamond"/>
          <w:bCs/>
          <w:sz w:val="24"/>
          <w:szCs w:val="24"/>
        </w:rPr>
        <w:t>2.3</w:t>
      </w:r>
      <w:r w:rsidRPr="00207FB5">
        <w:rPr>
          <w:rFonts w:ascii="Garamond" w:hAnsi="Garamond"/>
          <w:bCs/>
          <w:sz w:val="24"/>
          <w:szCs w:val="24"/>
        </w:rPr>
        <w:t xml:space="preserve"> értékelési szempont esetében Ajánlatkérő az adatrögzítés kapcsán hét típusú adatot adott meg. A</w:t>
      </w:r>
      <w:r w:rsidR="009654A0">
        <w:rPr>
          <w:rFonts w:ascii="Garamond" w:hAnsi="Garamond"/>
          <w:bCs/>
          <w:sz w:val="24"/>
          <w:szCs w:val="24"/>
        </w:rPr>
        <w:t xml:space="preserve"> legkedvezőbb megajánlás szintjét 7 paraméterben határozta meg. </w:t>
      </w:r>
      <w:r w:rsidRPr="00207FB5">
        <w:rPr>
          <w:rFonts w:ascii="Garamond" w:hAnsi="Garamond"/>
          <w:bCs/>
          <w:sz w:val="24"/>
          <w:szCs w:val="24"/>
        </w:rPr>
        <w:t xml:space="preserve"> </w:t>
      </w:r>
      <w:r w:rsidRPr="00207FB5">
        <w:rPr>
          <w:rFonts w:ascii="Garamond" w:hAnsi="Garamond"/>
          <w:sz w:val="24"/>
          <w:szCs w:val="24"/>
        </w:rPr>
        <w:t>Ajánlatkérő az adatrögzítés kapcsán legalább három típusú vállalást nem tartalmazó ajánlatot a Kbt. 73. § (1) bekezdés e) pontja alapján érvénytelenné nyilvánítja.</w:t>
      </w:r>
    </w:p>
    <w:p w:rsidR="00D207E4" w:rsidRPr="00207FB5" w:rsidRDefault="00D207E4" w:rsidP="00D207E4">
      <w:pPr>
        <w:pStyle w:val="Nincstrkz"/>
        <w:jc w:val="both"/>
        <w:rPr>
          <w:rFonts w:ascii="Garamond" w:hAnsi="Garamond"/>
          <w:sz w:val="24"/>
          <w:szCs w:val="24"/>
        </w:rPr>
      </w:pPr>
    </w:p>
    <w:p w:rsidR="00D207E4" w:rsidRPr="00207FB5" w:rsidRDefault="00D207E4" w:rsidP="00D207E4">
      <w:pPr>
        <w:pStyle w:val="Nincstrkz"/>
        <w:jc w:val="both"/>
        <w:rPr>
          <w:rFonts w:ascii="Garamond" w:hAnsi="Garamond"/>
          <w:sz w:val="24"/>
          <w:szCs w:val="24"/>
        </w:rPr>
      </w:pPr>
      <w:r w:rsidRPr="00207FB5">
        <w:rPr>
          <w:rFonts w:ascii="Garamond" w:hAnsi="Garamond"/>
          <w:sz w:val="24"/>
          <w:szCs w:val="24"/>
        </w:rPr>
        <w:t>2.</w:t>
      </w:r>
      <w:r>
        <w:rPr>
          <w:rFonts w:ascii="Garamond" w:hAnsi="Garamond"/>
          <w:sz w:val="24"/>
          <w:szCs w:val="24"/>
        </w:rPr>
        <w:t>4</w:t>
      </w:r>
      <w:r w:rsidRPr="00207FB5">
        <w:rPr>
          <w:rFonts w:ascii="Garamond" w:hAnsi="Garamond"/>
          <w:sz w:val="24"/>
          <w:szCs w:val="24"/>
        </w:rPr>
        <w:t xml:space="preserve"> értékelési szempont esetében ajánlatkérő a pontozás módszerét az alábbiak szerint alkalmazza:</w:t>
      </w:r>
    </w:p>
    <w:p w:rsidR="00D207E4" w:rsidRPr="00207FB5" w:rsidRDefault="00D207E4" w:rsidP="00D207E4">
      <w:pPr>
        <w:rPr>
          <w:rFonts w:ascii="Garamond" w:hAnsi="Garamond"/>
        </w:rPr>
      </w:pPr>
      <w:r w:rsidRPr="00207FB5">
        <w:rPr>
          <w:rFonts w:ascii="Garamond" w:hAnsi="Garamond"/>
        </w:rPr>
        <w:t xml:space="preserve">Emelkedő-lejtő funkció állíthatósága </w:t>
      </w:r>
      <w:r w:rsidRPr="00207FB5">
        <w:rPr>
          <w:rFonts w:ascii="Garamond" w:hAnsi="Garamond"/>
        </w:rPr>
        <w:tab/>
      </w:r>
      <w:r w:rsidRPr="00207FB5">
        <w:rPr>
          <w:rFonts w:ascii="Garamond" w:hAnsi="Garamond"/>
        </w:rPr>
        <w:tab/>
        <w:t>-3 és +22 % között</w:t>
      </w:r>
      <w:r w:rsidRPr="00207FB5">
        <w:rPr>
          <w:rFonts w:ascii="Garamond" w:hAnsi="Garamond"/>
        </w:rPr>
        <w:tab/>
      </w:r>
      <w:r w:rsidRPr="00207FB5">
        <w:rPr>
          <w:rFonts w:ascii="Garamond" w:hAnsi="Garamond"/>
        </w:rPr>
        <w:tab/>
        <w:t>10 pont</w:t>
      </w:r>
    </w:p>
    <w:p w:rsidR="00D207E4" w:rsidRPr="00207FB5" w:rsidRDefault="00D207E4" w:rsidP="00D207E4">
      <w:pPr>
        <w:rPr>
          <w:rFonts w:ascii="Garamond" w:hAnsi="Garamond"/>
        </w:rPr>
      </w:pPr>
      <w:r w:rsidRPr="00207FB5">
        <w:rPr>
          <w:rFonts w:ascii="Garamond" w:hAnsi="Garamond"/>
        </w:rPr>
        <w:t xml:space="preserve">Emelkedő-lejtő funkció állíthatósága </w:t>
      </w:r>
      <w:r w:rsidRPr="00207FB5">
        <w:rPr>
          <w:rFonts w:ascii="Garamond" w:hAnsi="Garamond"/>
        </w:rPr>
        <w:tab/>
      </w:r>
      <w:r w:rsidRPr="00207FB5">
        <w:rPr>
          <w:rFonts w:ascii="Garamond" w:hAnsi="Garamond"/>
        </w:rPr>
        <w:tab/>
        <w:t xml:space="preserve">0 és 15 % között </w:t>
      </w:r>
      <w:r w:rsidRPr="00207FB5">
        <w:rPr>
          <w:rFonts w:ascii="Garamond" w:hAnsi="Garamond"/>
        </w:rPr>
        <w:tab/>
      </w:r>
      <w:r w:rsidRPr="00207FB5">
        <w:rPr>
          <w:rFonts w:ascii="Garamond" w:hAnsi="Garamond"/>
        </w:rPr>
        <w:tab/>
        <w:t xml:space="preserve">  5 pont</w:t>
      </w:r>
    </w:p>
    <w:p w:rsidR="00D207E4" w:rsidRPr="00207FB5" w:rsidRDefault="00D207E4" w:rsidP="00D207E4">
      <w:pPr>
        <w:rPr>
          <w:rFonts w:ascii="Garamond" w:hAnsi="Garamond"/>
        </w:rPr>
      </w:pPr>
      <w:r w:rsidRPr="00207FB5">
        <w:rPr>
          <w:rFonts w:ascii="Garamond" w:hAnsi="Garamond"/>
        </w:rPr>
        <w:t>Emelkedő-lejtő funkció állíthatósága</w:t>
      </w:r>
      <w:r w:rsidRPr="00207FB5">
        <w:rPr>
          <w:rFonts w:ascii="Garamond" w:hAnsi="Garamond"/>
        </w:rPr>
        <w:tab/>
      </w:r>
      <w:r w:rsidRPr="00207FB5">
        <w:rPr>
          <w:rFonts w:ascii="Garamond" w:hAnsi="Garamond"/>
        </w:rPr>
        <w:tab/>
        <w:t xml:space="preserve">0 és 12 % között </w:t>
      </w:r>
      <w:r w:rsidRPr="00207FB5">
        <w:rPr>
          <w:rFonts w:ascii="Garamond" w:hAnsi="Garamond"/>
        </w:rPr>
        <w:tab/>
      </w:r>
      <w:r w:rsidRPr="00207FB5">
        <w:rPr>
          <w:rFonts w:ascii="Garamond" w:hAnsi="Garamond"/>
        </w:rPr>
        <w:tab/>
        <w:t xml:space="preserve">  1 pont</w:t>
      </w:r>
    </w:p>
    <w:p w:rsidR="00D207E4" w:rsidRDefault="00D207E4" w:rsidP="00D207E4">
      <w:pPr>
        <w:pStyle w:val="Nincstrkz"/>
        <w:rPr>
          <w:rFonts w:ascii="Garamond" w:hAnsi="Garamond"/>
          <w:sz w:val="24"/>
          <w:szCs w:val="24"/>
        </w:rPr>
      </w:pPr>
    </w:p>
    <w:p w:rsidR="00D207E4" w:rsidRDefault="00D207E4" w:rsidP="00D207E4">
      <w:pPr>
        <w:pStyle w:val="Nincstrkz"/>
        <w:jc w:val="both"/>
        <w:rPr>
          <w:rFonts w:ascii="Garamond" w:hAnsi="Garamond"/>
          <w:bCs/>
          <w:sz w:val="24"/>
          <w:szCs w:val="24"/>
        </w:rPr>
      </w:pPr>
      <w:r>
        <w:rPr>
          <w:rFonts w:ascii="Garamond" w:hAnsi="Garamond"/>
          <w:sz w:val="24"/>
          <w:szCs w:val="24"/>
        </w:rPr>
        <w:t>2.5</w:t>
      </w:r>
      <w:r w:rsidRPr="00D23991">
        <w:rPr>
          <w:rFonts w:ascii="Garamond" w:hAnsi="Garamond"/>
          <w:sz w:val="24"/>
          <w:szCs w:val="24"/>
        </w:rPr>
        <w:t xml:space="preserve"> értékelési szempont esetében Ajánlatkérő az értékelési szempont legkedvezőtlenebb szintjét </w:t>
      </w:r>
      <w:r>
        <w:rPr>
          <w:rFonts w:ascii="Garamond" w:hAnsi="Garamond"/>
          <w:sz w:val="24"/>
          <w:szCs w:val="24"/>
        </w:rPr>
        <w:t>1 km/h értékben</w:t>
      </w:r>
      <w:r w:rsidRPr="00D23991">
        <w:rPr>
          <w:rFonts w:ascii="Garamond" w:hAnsi="Garamond"/>
          <w:sz w:val="24"/>
          <w:szCs w:val="24"/>
        </w:rPr>
        <w:t xml:space="preserve">, míg a legkedvezőbb szintjét, amelyre, illetve amelynél kedvezőbb megajánlásokra egyaránt maximális pontot ad, </w:t>
      </w:r>
      <w:r>
        <w:rPr>
          <w:rFonts w:ascii="Garamond" w:hAnsi="Garamond"/>
          <w:sz w:val="24"/>
          <w:szCs w:val="24"/>
        </w:rPr>
        <w:t>0,1 km/h értékben</w:t>
      </w:r>
      <w:r w:rsidRPr="00D23991">
        <w:rPr>
          <w:rFonts w:ascii="Garamond" w:hAnsi="Garamond"/>
          <w:sz w:val="24"/>
          <w:szCs w:val="24"/>
        </w:rPr>
        <w:t xml:space="preserve"> határozta meg. Ajánlatkérő a </w:t>
      </w:r>
      <w:r>
        <w:rPr>
          <w:rFonts w:ascii="Garamond" w:hAnsi="Garamond"/>
          <w:sz w:val="24"/>
          <w:szCs w:val="24"/>
        </w:rPr>
        <w:t>sebesség fokozatállítása</w:t>
      </w:r>
      <w:r w:rsidRPr="00D23991">
        <w:rPr>
          <w:rFonts w:ascii="Garamond" w:hAnsi="Garamond"/>
          <w:sz w:val="24"/>
          <w:szCs w:val="24"/>
        </w:rPr>
        <w:t xml:space="preserve"> kapcsán </w:t>
      </w:r>
      <w:r>
        <w:rPr>
          <w:rFonts w:ascii="Garamond" w:hAnsi="Garamond"/>
          <w:sz w:val="24"/>
          <w:szCs w:val="24"/>
        </w:rPr>
        <w:t>tett 1 km/h értéket</w:t>
      </w:r>
      <w:r w:rsidRPr="00D23991">
        <w:rPr>
          <w:rFonts w:ascii="Garamond" w:hAnsi="Garamond"/>
          <w:sz w:val="24"/>
          <w:szCs w:val="24"/>
        </w:rPr>
        <w:t xml:space="preserve"> meghaladó vállalást tartalmazó ajánlatot a Kbt. 73. § (1) bekezdés e) pontja alapján érvénytelennek nyilvánítja.</w:t>
      </w:r>
    </w:p>
    <w:p w:rsidR="00D207E4" w:rsidRPr="00207FB5" w:rsidRDefault="00D207E4" w:rsidP="00D207E4">
      <w:pPr>
        <w:pStyle w:val="Nincstrkz"/>
        <w:rPr>
          <w:rFonts w:ascii="Garamond" w:hAnsi="Garamond"/>
          <w:bCs/>
          <w:sz w:val="24"/>
          <w:szCs w:val="24"/>
        </w:rPr>
      </w:pPr>
    </w:p>
    <w:p w:rsidR="00C36067" w:rsidRDefault="00D207E4" w:rsidP="00D207E4">
      <w:pPr>
        <w:suppressAutoHyphens w:val="0"/>
        <w:spacing w:before="120" w:after="120" w:line="276" w:lineRule="auto"/>
        <w:jc w:val="both"/>
        <w:rPr>
          <w:rFonts w:ascii="Garamond" w:hAnsi="Garamond" w:cs="Times New Roman"/>
          <w:b/>
          <w:noProof/>
          <w:lang w:eastAsia="hu-HU"/>
        </w:rPr>
      </w:pPr>
      <w:r w:rsidRPr="00207FB5">
        <w:rPr>
          <w:rFonts w:ascii="Garamond" w:hAnsi="Garamond"/>
          <w:bCs/>
        </w:rPr>
        <w:t>2.</w:t>
      </w:r>
      <w:r>
        <w:rPr>
          <w:rFonts w:ascii="Garamond" w:hAnsi="Garamond"/>
          <w:bCs/>
        </w:rPr>
        <w:t>6</w:t>
      </w:r>
      <w:r w:rsidRPr="00207FB5">
        <w:rPr>
          <w:rFonts w:ascii="Garamond" w:hAnsi="Garamond"/>
          <w:bCs/>
        </w:rPr>
        <w:t xml:space="preserve"> értékelési szempont esetében Ajánlatkérő a </w:t>
      </w:r>
      <w:r>
        <w:rPr>
          <w:rFonts w:ascii="Garamond" w:hAnsi="Garamond"/>
          <w:bCs/>
        </w:rPr>
        <w:t>m</w:t>
      </w:r>
      <w:r w:rsidRPr="00207FB5">
        <w:rPr>
          <w:rFonts w:ascii="Garamond" w:hAnsi="Garamond" w:cs="Times New Roman"/>
        </w:rPr>
        <w:t xml:space="preserve">inimális karbantartással biztosított használat mértékére vonatkozó </w:t>
      </w:r>
      <w:r w:rsidRPr="00207FB5">
        <w:rPr>
          <w:rFonts w:ascii="Garamond" w:hAnsi="Garamond"/>
        </w:rPr>
        <w:t>azon legkedvezőbb megajánlás szintjét, amelyre, illetve amely felett maximális pontot ad 150.000 mérföldben határozta meg. Ajánlatkérő a 80.000 mérföldet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38"/>
        <w:gridCol w:w="1880"/>
      </w:tblGrid>
      <w:tr w:rsidR="00637C49" w:rsidRPr="00032C03" w:rsidTr="00A352BA">
        <w:trPr>
          <w:tblCellSpacing w:w="20" w:type="dxa"/>
          <w:jc w:val="center"/>
        </w:trPr>
        <w:tc>
          <w:tcPr>
            <w:tcW w:w="637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82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3.1 Nettó ajánlati ár</w:t>
            </w:r>
            <w:r w:rsidRPr="00637C49">
              <w:rPr>
                <w:rFonts w:ascii="Garamond" w:hAnsi="Garamond"/>
              </w:rPr>
              <w:tab/>
            </w:r>
          </w:p>
        </w:tc>
        <w:tc>
          <w:tcPr>
            <w:tcW w:w="1820" w:type="dxa"/>
          </w:tcPr>
          <w:p w:rsidR="00637C49" w:rsidRPr="00637C49" w:rsidRDefault="00D207E4" w:rsidP="00637C49">
            <w:pPr>
              <w:spacing w:before="120" w:after="120"/>
              <w:jc w:val="center"/>
              <w:rPr>
                <w:rFonts w:ascii="Garamond" w:hAnsi="Garamond"/>
              </w:rPr>
            </w:pPr>
            <w:r>
              <w:rPr>
                <w:rFonts w:ascii="Garamond" w:hAnsi="Garamond"/>
              </w:rPr>
              <w:t>70</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3.2 Országúti kerékpár - Standardizált rehabilitáció, teljesítmény mérés és erőfejlesztés miatti súly specifikáció</w:t>
            </w:r>
            <w:r w:rsidR="00106EFC">
              <w:rPr>
                <w:rFonts w:ascii="Garamond" w:hAnsi="Garamond"/>
              </w:rPr>
              <w:t xml:space="preserve"> (max. 10 kg)</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w:t>
            </w:r>
            <w:r w:rsidR="00D207E4">
              <w:rPr>
                <w:rFonts w:ascii="Garamond" w:hAnsi="Garamond"/>
              </w:rPr>
              <w:t>3</w:t>
            </w:r>
            <w:r w:rsidRPr="00637C49">
              <w:rPr>
                <w:rFonts w:ascii="Garamond" w:hAnsi="Garamond"/>
              </w:rPr>
              <w:t xml:space="preserve"> Országúti kerékpár - Szervíz kontakt elérhetősége</w:t>
            </w:r>
            <w:r w:rsidR="00D207E4">
              <w:rPr>
                <w:rFonts w:ascii="Garamond" w:hAnsi="Garamond"/>
              </w:rPr>
              <w:t xml:space="preserve"> a jótállás időtartamán belül</w:t>
            </w:r>
            <w:r w:rsidRPr="00637C49">
              <w:rPr>
                <w:rFonts w:ascii="Garamond" w:hAnsi="Garamond"/>
              </w:rPr>
              <w:t xml:space="preserve"> (max. 10 óra)</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w:t>
            </w:r>
            <w:r w:rsidR="00D207E4">
              <w:rPr>
                <w:rFonts w:ascii="Garamond" w:hAnsi="Garamond"/>
              </w:rPr>
              <w:t>4</w:t>
            </w:r>
            <w:r w:rsidRPr="00637C49">
              <w:rPr>
                <w:rFonts w:ascii="Garamond" w:hAnsi="Garamond"/>
              </w:rPr>
              <w:t xml:space="preserve"> Országúti kerékpár - Jótállás időtartama (min. 12 hónap)</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637C49">
            <w:pPr>
              <w:spacing w:before="120" w:after="120"/>
              <w:jc w:val="both"/>
              <w:rPr>
                <w:rFonts w:ascii="Garamond" w:hAnsi="Garamond"/>
              </w:rPr>
            </w:pPr>
            <w:r w:rsidRPr="00637C49">
              <w:rPr>
                <w:rFonts w:ascii="Garamond" w:hAnsi="Garamond"/>
              </w:rPr>
              <w:t>3.</w:t>
            </w:r>
            <w:r w:rsidR="00D207E4">
              <w:rPr>
                <w:rFonts w:ascii="Garamond" w:hAnsi="Garamond"/>
              </w:rPr>
              <w:t>5</w:t>
            </w:r>
            <w:r w:rsidRPr="00637C49">
              <w:rPr>
                <w:rFonts w:ascii="Garamond" w:hAnsi="Garamond"/>
              </w:rPr>
              <w:t xml:space="preserve"> Hegyikerékpár - Standardizált rehabilitáció, teljesítmény mérés és erőfejlesztés miatti súly specifikáció</w:t>
            </w:r>
            <w:r w:rsidR="00106EFC">
              <w:rPr>
                <w:rFonts w:ascii="Garamond" w:hAnsi="Garamond"/>
              </w:rPr>
              <w:t xml:space="preserve"> (max. 14 kg)</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D207E4">
            <w:pPr>
              <w:spacing w:before="120" w:after="120"/>
              <w:jc w:val="both"/>
              <w:rPr>
                <w:rFonts w:ascii="Garamond" w:hAnsi="Garamond"/>
              </w:rPr>
            </w:pPr>
            <w:r w:rsidRPr="00637C49">
              <w:rPr>
                <w:rFonts w:ascii="Garamond" w:hAnsi="Garamond"/>
              </w:rPr>
              <w:lastRenderedPageBreak/>
              <w:t>3.</w:t>
            </w:r>
            <w:r w:rsidR="00D207E4">
              <w:rPr>
                <w:rFonts w:ascii="Garamond" w:hAnsi="Garamond"/>
              </w:rPr>
              <w:t>6</w:t>
            </w:r>
            <w:r w:rsidRPr="00637C49">
              <w:rPr>
                <w:rFonts w:ascii="Garamond" w:hAnsi="Garamond"/>
              </w:rPr>
              <w:t xml:space="preserve"> Hegyikerékpár - Szervíz kontakt elérhetősége </w:t>
            </w:r>
            <w:r w:rsidR="00D207E4">
              <w:rPr>
                <w:rFonts w:ascii="Garamond" w:hAnsi="Garamond"/>
              </w:rPr>
              <w:t>a jótállás időtartamán belül</w:t>
            </w:r>
            <w:r w:rsidR="00D207E4" w:rsidRPr="00637C49">
              <w:rPr>
                <w:rFonts w:ascii="Garamond" w:hAnsi="Garamond"/>
              </w:rPr>
              <w:t xml:space="preserve"> </w:t>
            </w:r>
            <w:r w:rsidRPr="00637C49">
              <w:rPr>
                <w:rFonts w:ascii="Garamond" w:hAnsi="Garamond"/>
              </w:rPr>
              <w:t>(max. 10 óra)</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032C03" w:rsidTr="00A352BA">
        <w:trPr>
          <w:tblCellSpacing w:w="20" w:type="dxa"/>
          <w:jc w:val="center"/>
        </w:trPr>
        <w:tc>
          <w:tcPr>
            <w:tcW w:w="6378" w:type="dxa"/>
          </w:tcPr>
          <w:p w:rsidR="00637C49" w:rsidRPr="00637C49" w:rsidRDefault="00637C49" w:rsidP="00D207E4">
            <w:pPr>
              <w:spacing w:before="120" w:after="120"/>
              <w:jc w:val="both"/>
              <w:rPr>
                <w:rFonts w:ascii="Garamond" w:hAnsi="Garamond"/>
              </w:rPr>
            </w:pPr>
            <w:r w:rsidRPr="00637C49">
              <w:rPr>
                <w:rFonts w:ascii="Garamond" w:hAnsi="Garamond"/>
              </w:rPr>
              <w:t>3.</w:t>
            </w:r>
            <w:r w:rsidR="00D207E4">
              <w:rPr>
                <w:rFonts w:ascii="Garamond" w:hAnsi="Garamond"/>
              </w:rPr>
              <w:t>7</w:t>
            </w:r>
            <w:r w:rsidRPr="00637C49">
              <w:rPr>
                <w:rFonts w:ascii="Garamond" w:hAnsi="Garamond"/>
              </w:rPr>
              <w:t xml:space="preserve"> Hegyikerékpár - Jótállás időtartama (min. 12 hónap)</w:t>
            </w:r>
          </w:p>
        </w:tc>
        <w:tc>
          <w:tcPr>
            <w:tcW w:w="182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C36067" w:rsidRDefault="00C36067" w:rsidP="00C36067">
      <w:pPr>
        <w:jc w:val="both"/>
        <w:rPr>
          <w:rFonts w:ascii="Garamond" w:hAnsi="Garamond" w:cs="Times New Roman"/>
          <w:b/>
          <w:noProof/>
          <w:lang w:eastAsia="hu-HU"/>
        </w:rPr>
      </w:pPr>
    </w:p>
    <w:p w:rsidR="00D207E4" w:rsidRPr="0072796D" w:rsidRDefault="00D207E4" w:rsidP="00D207E4">
      <w:pPr>
        <w:pStyle w:val="Nincstrkz"/>
        <w:jc w:val="both"/>
        <w:rPr>
          <w:rFonts w:ascii="Garamond" w:hAnsi="Garamond"/>
          <w:sz w:val="24"/>
          <w:szCs w:val="24"/>
        </w:rPr>
      </w:pPr>
      <w:r w:rsidRPr="00E77C57">
        <w:rPr>
          <w:rFonts w:ascii="Garamond" w:hAnsi="Garamond"/>
          <w:sz w:val="24"/>
          <w:szCs w:val="24"/>
        </w:rPr>
        <w:t>3.2 értékelési szempont esetében Ajánlatkérő az értékelési szempont legkedvezőtlenebb szintjét 10 kg értékben, míg a legkedvezőbb szintjét, amelyre, illetve amelynél kedvezőbb megajánlásokra egyaránt maximális pontot ad, 8 kg értékben határozta meg. Ajánlatkérő az értékelési szempont kapcsán tett 10 kg értéket meghaladó vállalást tartalmazó ajánlatot a Kbt. 73. § (1) bekezdés e) pontja alapján érvénytelennek nyilvánítja.</w:t>
      </w:r>
    </w:p>
    <w:p w:rsidR="00D207E4" w:rsidRPr="0072796D" w:rsidRDefault="00D207E4" w:rsidP="00D207E4">
      <w:pPr>
        <w:rPr>
          <w:rFonts w:ascii="Garamond" w:hAnsi="Garamond"/>
        </w:rPr>
      </w:pPr>
    </w:p>
    <w:p w:rsidR="00D207E4" w:rsidRPr="0072796D" w:rsidRDefault="00D207E4" w:rsidP="001A5E0E">
      <w:pPr>
        <w:jc w:val="both"/>
        <w:rPr>
          <w:rFonts w:ascii="Garamond" w:hAnsi="Garamond"/>
        </w:rPr>
      </w:pPr>
      <w:r>
        <w:rPr>
          <w:rFonts w:ascii="Garamond" w:hAnsi="Garamond"/>
        </w:rPr>
        <w:t>3.3 és 3.6</w:t>
      </w:r>
      <w:r w:rsidRPr="0072796D">
        <w:rPr>
          <w:rFonts w:ascii="Garamond" w:hAnsi="Garamond"/>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D207E4" w:rsidRDefault="00D207E4" w:rsidP="00D207E4">
      <w:pPr>
        <w:pStyle w:val="Nincstrkz"/>
        <w:rPr>
          <w:rFonts w:ascii="Garamond" w:hAnsi="Garamond"/>
          <w:sz w:val="24"/>
          <w:szCs w:val="24"/>
        </w:rPr>
      </w:pPr>
    </w:p>
    <w:p w:rsidR="00D207E4" w:rsidRDefault="00D207E4" w:rsidP="00D207E4">
      <w:pPr>
        <w:pStyle w:val="Nincstrkz"/>
        <w:rPr>
          <w:rFonts w:ascii="Garamond" w:hAnsi="Garamond"/>
          <w:sz w:val="24"/>
          <w:szCs w:val="24"/>
        </w:rPr>
      </w:pPr>
      <w:r>
        <w:rPr>
          <w:rFonts w:ascii="Garamond" w:hAnsi="Garamond"/>
          <w:sz w:val="24"/>
          <w:szCs w:val="24"/>
        </w:rPr>
        <w:t>3.4 és 3.7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Pr="0072796D" w:rsidRDefault="00D207E4" w:rsidP="00D207E4">
      <w:pPr>
        <w:pStyle w:val="Nincstrkz"/>
        <w:rPr>
          <w:rFonts w:ascii="Garamond" w:hAnsi="Garamond"/>
          <w:sz w:val="24"/>
          <w:szCs w:val="24"/>
        </w:rPr>
      </w:pPr>
    </w:p>
    <w:p w:rsidR="00637C49" w:rsidRDefault="00D207E4" w:rsidP="00D207E4">
      <w:pPr>
        <w:jc w:val="both"/>
        <w:rPr>
          <w:rFonts w:ascii="Garamond" w:hAnsi="Garamond" w:cs="Times New Roman"/>
          <w:b/>
          <w:noProof/>
          <w:lang w:eastAsia="hu-HU"/>
        </w:rPr>
      </w:pPr>
      <w:r w:rsidRPr="00E77C57">
        <w:rPr>
          <w:rFonts w:ascii="Garamond" w:hAnsi="Garamond" w:cs="Times New Roman"/>
        </w:rPr>
        <w:t xml:space="preserve">3.5 értékelési szempont </w:t>
      </w:r>
      <w:r w:rsidRPr="00E77C57">
        <w:rPr>
          <w:rFonts w:ascii="Garamond" w:hAnsi="Garamond"/>
        </w:rPr>
        <w:t>esetében Ajánlatkérő az értékelési szempont legkedvezőtlenebb szintjét 14 kg értékben, míg a legkedvezőbb szintjét, amelyre, illetve amelynél kedvezőbb megajánlásokra egyaránt maximális pontot ad, 10 kg értékben határozta meg. Ajánlatkérő az értékelési szempont kapcsán tett 14 kg értéket meghaladó vállalást tartalmazó ajánlatot a Kbt. 73. § (1) bekezdés e) pontja alapján érvénytelennek nyilvánítja.</w:t>
      </w:r>
    </w:p>
    <w:p w:rsidR="00637C49" w:rsidRDefault="00637C49" w:rsidP="00C36067">
      <w:pPr>
        <w:jc w:val="both"/>
        <w:rPr>
          <w:rFonts w:ascii="Garamond" w:hAnsi="Garamond" w:cs="Times New Roman"/>
          <w:b/>
          <w:noProof/>
          <w:lang w:eastAsia="hu-HU"/>
        </w:rPr>
      </w:pPr>
    </w:p>
    <w:p w:rsidR="00637C49" w:rsidRDefault="00637C49"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0"/>
        <w:gridCol w:w="1889"/>
      </w:tblGrid>
      <w:tr w:rsidR="00637C49"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843"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4.1 Nettó ajánlati ár</w:t>
            </w:r>
          </w:p>
        </w:tc>
        <w:tc>
          <w:tcPr>
            <w:tcW w:w="1843" w:type="dxa"/>
          </w:tcPr>
          <w:p w:rsidR="00637C49" w:rsidRPr="00637C49" w:rsidRDefault="005C0D8B" w:rsidP="00637C49">
            <w:pPr>
              <w:spacing w:before="120" w:after="120"/>
              <w:jc w:val="center"/>
              <w:rPr>
                <w:rFonts w:ascii="Garamond" w:hAnsi="Garamond"/>
              </w:rPr>
            </w:pPr>
            <w:r>
              <w:rPr>
                <w:rFonts w:ascii="Garamond" w:hAnsi="Garamond"/>
              </w:rPr>
              <w:t>70</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4.2 Jótállás időtartama (min. 12 hónap)</w:t>
            </w:r>
          </w:p>
        </w:tc>
        <w:tc>
          <w:tcPr>
            <w:tcW w:w="1843" w:type="dxa"/>
          </w:tcPr>
          <w:p w:rsidR="00637C49" w:rsidRPr="00637C49" w:rsidRDefault="00637C49" w:rsidP="00637C49">
            <w:pPr>
              <w:spacing w:before="120" w:after="120"/>
              <w:jc w:val="center"/>
              <w:rPr>
                <w:rFonts w:ascii="Garamond" w:hAnsi="Garamond"/>
              </w:rPr>
            </w:pPr>
            <w:r w:rsidRPr="00637C49">
              <w:rPr>
                <w:rFonts w:ascii="Garamond" w:hAnsi="Garamond"/>
              </w:rPr>
              <w:t>20</w:t>
            </w:r>
          </w:p>
        </w:tc>
      </w:tr>
      <w:tr w:rsidR="005C0D8B" w:rsidTr="00637C49">
        <w:trPr>
          <w:tblCellSpacing w:w="20" w:type="dxa"/>
          <w:jc w:val="center"/>
        </w:trPr>
        <w:tc>
          <w:tcPr>
            <w:tcW w:w="6516" w:type="dxa"/>
          </w:tcPr>
          <w:p w:rsidR="005C0D8B" w:rsidRPr="00637C49" w:rsidRDefault="005C0D8B" w:rsidP="00637C49">
            <w:pPr>
              <w:spacing w:before="120" w:after="120"/>
              <w:jc w:val="both"/>
              <w:rPr>
                <w:rFonts w:ascii="Garamond" w:hAnsi="Garamond"/>
              </w:rPr>
            </w:pPr>
            <w:r>
              <w:rPr>
                <w:rFonts w:ascii="Garamond" w:hAnsi="Garamond"/>
              </w:rPr>
              <w:t>4.3 Készülék súlya (max. 40 kg)</w:t>
            </w:r>
          </w:p>
        </w:tc>
        <w:tc>
          <w:tcPr>
            <w:tcW w:w="1843" w:type="dxa"/>
          </w:tcPr>
          <w:p w:rsidR="005C0D8B" w:rsidRPr="00637C49" w:rsidRDefault="005C0D8B" w:rsidP="00637C49">
            <w:pPr>
              <w:spacing w:before="120" w:after="120"/>
              <w:jc w:val="center"/>
              <w:rPr>
                <w:rFonts w:ascii="Garamond" w:hAnsi="Garamond"/>
              </w:rPr>
            </w:pPr>
            <w:r>
              <w:rPr>
                <w:rFonts w:ascii="Garamond" w:hAnsi="Garamond"/>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D207E4" w:rsidRDefault="00D207E4" w:rsidP="005B0FD7">
      <w:pPr>
        <w:suppressAutoHyphens w:val="0"/>
        <w:spacing w:before="120" w:after="120" w:line="276" w:lineRule="auto"/>
        <w:jc w:val="both"/>
        <w:rPr>
          <w:rFonts w:ascii="Garamond" w:hAnsi="Garamond"/>
        </w:rPr>
      </w:pPr>
      <w:r>
        <w:rPr>
          <w:rFonts w:ascii="Garamond" w:hAnsi="Garamond"/>
        </w:rPr>
        <w:t>4.2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5C0D8B" w:rsidRDefault="005C0D8B" w:rsidP="005B0FD7">
      <w:pPr>
        <w:suppressAutoHyphens w:val="0"/>
        <w:spacing w:before="120" w:after="120" w:line="276" w:lineRule="auto"/>
        <w:jc w:val="both"/>
        <w:rPr>
          <w:rFonts w:ascii="Garamond" w:hAnsi="Garamond"/>
        </w:rPr>
      </w:pPr>
    </w:p>
    <w:p w:rsidR="005C0D8B" w:rsidRDefault="005C0D8B" w:rsidP="005B0FD7">
      <w:pPr>
        <w:suppressAutoHyphens w:val="0"/>
        <w:spacing w:before="120" w:after="120" w:line="276" w:lineRule="auto"/>
        <w:jc w:val="both"/>
        <w:rPr>
          <w:rFonts w:ascii="Garamond" w:hAnsi="Garamond"/>
        </w:rPr>
      </w:pPr>
      <w:r>
        <w:rPr>
          <w:rFonts w:ascii="Garamond" w:hAnsi="Garamond"/>
        </w:rPr>
        <w:lastRenderedPageBreak/>
        <w:t xml:space="preserve">4.3 értékelési szempont esetében Ajánlatkérő </w:t>
      </w:r>
      <w:r w:rsidRPr="0072796D">
        <w:rPr>
          <w:rFonts w:ascii="Garamond" w:hAnsi="Garamond"/>
        </w:rPr>
        <w:t xml:space="preserve">az értékelési szempont legkedvezőtlenebb szintjét </w:t>
      </w:r>
      <w:r>
        <w:rPr>
          <w:rFonts w:ascii="Garamond" w:hAnsi="Garamond"/>
        </w:rPr>
        <w:t>40</w:t>
      </w:r>
      <w:r w:rsidRPr="0072796D">
        <w:rPr>
          <w:rFonts w:ascii="Garamond" w:hAnsi="Garamond"/>
        </w:rPr>
        <w:t xml:space="preserve"> </w:t>
      </w:r>
      <w:r>
        <w:rPr>
          <w:rFonts w:ascii="Garamond" w:hAnsi="Garamond"/>
        </w:rPr>
        <w:t>kg-ban</w:t>
      </w:r>
      <w:r w:rsidRPr="0072796D">
        <w:rPr>
          <w:rFonts w:ascii="Garamond" w:hAnsi="Garamond"/>
        </w:rPr>
        <w:t xml:space="preserve">, míg a legkedvezőbb szintjét, amelyre, illetve amelynél kedvezőbb megajánlásokra egyaránt maximális pontot ad, </w:t>
      </w:r>
      <w:r>
        <w:rPr>
          <w:rFonts w:ascii="Garamond" w:hAnsi="Garamond"/>
        </w:rPr>
        <w:t>10 kg-ban</w:t>
      </w:r>
      <w:r w:rsidRPr="0072796D">
        <w:rPr>
          <w:rFonts w:ascii="Garamond" w:hAnsi="Garamond"/>
        </w:rPr>
        <w:t xml:space="preserve"> határozta meg. Ajánlatkérő az értékelési szempont kapcsán tett </w:t>
      </w:r>
      <w:r>
        <w:rPr>
          <w:rFonts w:ascii="Garamond" w:hAnsi="Garamond"/>
        </w:rPr>
        <w:t>40 kg értéket</w:t>
      </w:r>
      <w:r w:rsidRPr="0072796D">
        <w:rPr>
          <w:rFonts w:ascii="Garamond" w:hAnsi="Garamond"/>
        </w:rPr>
        <w:t xml:space="preserve"> meghaladó vállalást tartalmazó ajánlatot a Kbt. 73. § (1) bekezdés e) pontja alapján érvénytelennek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FE7280" w:rsidTr="00A352BA">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FE7280"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5.1 Nettó ajánlati ár</w:t>
            </w:r>
          </w:p>
        </w:tc>
        <w:tc>
          <w:tcPr>
            <w:tcW w:w="1690" w:type="dxa"/>
          </w:tcPr>
          <w:p w:rsidR="00637C49" w:rsidRPr="00637C49" w:rsidRDefault="00D207E4" w:rsidP="00637C49">
            <w:pPr>
              <w:spacing w:before="120" w:after="120"/>
              <w:jc w:val="center"/>
              <w:rPr>
                <w:rFonts w:ascii="Garamond" w:hAnsi="Garamond"/>
              </w:rPr>
            </w:pPr>
            <w:r>
              <w:rPr>
                <w:rFonts w:ascii="Garamond" w:hAnsi="Garamond"/>
              </w:rPr>
              <w:t>80</w:t>
            </w:r>
          </w:p>
        </w:tc>
      </w:tr>
      <w:tr w:rsidR="00637C49" w:rsidRPr="00FE7280"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5.</w:t>
            </w:r>
            <w:r w:rsidR="00D207E4">
              <w:rPr>
                <w:rFonts w:ascii="Garamond" w:hAnsi="Garamond"/>
              </w:rPr>
              <w:t>2</w:t>
            </w:r>
            <w:r w:rsidRPr="00637C49">
              <w:rPr>
                <w:rFonts w:ascii="Garamond" w:hAnsi="Garamond"/>
              </w:rPr>
              <w:t xml:space="preserve"> Hidegfény forrás - Kézi fényerő szabályozás (min. 1)</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FE7280"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5.</w:t>
            </w:r>
            <w:r w:rsidR="00D207E4">
              <w:rPr>
                <w:rFonts w:ascii="Garamond" w:hAnsi="Garamond"/>
              </w:rPr>
              <w:t>3</w:t>
            </w:r>
            <w:r w:rsidRPr="00637C49">
              <w:rPr>
                <w:rFonts w:ascii="Garamond" w:hAnsi="Garamond"/>
              </w:rPr>
              <w:t xml:space="preserve"> Jótállás időtartama (min. 24 hónap)</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FE7280" w:rsidTr="00A352BA">
        <w:trPr>
          <w:tblCellSpacing w:w="20" w:type="dxa"/>
          <w:jc w:val="center"/>
        </w:trPr>
        <w:tc>
          <w:tcPr>
            <w:tcW w:w="6407" w:type="dxa"/>
          </w:tcPr>
          <w:p w:rsidR="00637C49" w:rsidRPr="00637C49" w:rsidRDefault="00637C49" w:rsidP="00D207E4">
            <w:pPr>
              <w:spacing w:before="120" w:after="120"/>
              <w:jc w:val="both"/>
              <w:rPr>
                <w:rFonts w:ascii="Garamond" w:hAnsi="Garamond"/>
              </w:rPr>
            </w:pPr>
            <w:r w:rsidRPr="00637C49">
              <w:rPr>
                <w:rFonts w:ascii="Garamond" w:hAnsi="Garamond"/>
              </w:rPr>
              <w:t>5.</w:t>
            </w:r>
            <w:r w:rsidR="00D207E4">
              <w:rPr>
                <w:rFonts w:ascii="Garamond" w:hAnsi="Garamond"/>
              </w:rPr>
              <w:t>4</w:t>
            </w:r>
            <w:r w:rsidRPr="00637C49">
              <w:rPr>
                <w:rFonts w:ascii="Garamond" w:hAnsi="Garamond"/>
              </w:rPr>
              <w:t xml:space="preserve"> Keresztszalagos tálca szett - mikrofractura pinek külön tálcán (igen/nem)</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bl>
    <w:p w:rsidR="00D207E4" w:rsidRDefault="00D207E4" w:rsidP="00D207E4">
      <w:pPr>
        <w:pStyle w:val="Nincstrkz"/>
        <w:jc w:val="both"/>
        <w:rPr>
          <w:rFonts w:ascii="Garamond" w:hAnsi="Garamond"/>
          <w:bCs/>
          <w:sz w:val="24"/>
          <w:szCs w:val="24"/>
        </w:rPr>
      </w:pPr>
    </w:p>
    <w:p w:rsidR="00D207E4" w:rsidRDefault="00D207E4" w:rsidP="00D207E4">
      <w:pPr>
        <w:pStyle w:val="Nincstrkz"/>
        <w:jc w:val="both"/>
        <w:rPr>
          <w:rFonts w:ascii="Garamond" w:hAnsi="Garamond"/>
          <w:sz w:val="24"/>
          <w:szCs w:val="24"/>
        </w:rPr>
      </w:pPr>
      <w:r w:rsidRPr="00E77C57">
        <w:rPr>
          <w:rFonts w:ascii="Garamond" w:hAnsi="Garamond"/>
          <w:bCs/>
          <w:sz w:val="24"/>
          <w:szCs w:val="24"/>
        </w:rPr>
        <w:t>5.2 értékelési szempont esetében Ajánlatkérő a kézi fényerő szabályozás fokozataira</w:t>
      </w:r>
      <w:r w:rsidRPr="00E77C57">
        <w:rPr>
          <w:rFonts w:ascii="Garamond" w:hAnsi="Garamond"/>
          <w:sz w:val="24"/>
          <w:szCs w:val="24"/>
        </w:rPr>
        <w:t xml:space="preserve"> vonatkozó azon legkedvezőbb megajánlás szintjét, amelyre, illetve amely felett maximális pontot ad 6 fokozatban határozta meg. Ajánlatkérő az 1 fokozatot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5.3 értékelési szempont esetében Ajánlatkérő a jótállás minimális szintjét 24 hónapban, míg azon időtartamát, amelyre és amely felett maximális pontot ad, 48 hónapban határozta meg. Ajánlatkérő a 24 hónap időtartamot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suppressAutoHyphens w:val="0"/>
        <w:spacing w:before="120" w:after="120" w:line="276" w:lineRule="auto"/>
        <w:jc w:val="both"/>
        <w:rPr>
          <w:rFonts w:ascii="Garamond" w:hAnsi="Garamond" w:cs="Times New Roman"/>
          <w:b/>
          <w:noProof/>
          <w:lang w:eastAsia="hu-HU"/>
        </w:rPr>
      </w:pPr>
      <w:r w:rsidRPr="00E77C57">
        <w:rPr>
          <w:rFonts w:ascii="Garamond" w:hAnsi="Garamond"/>
        </w:rPr>
        <w:t>5.4 értékelési szempont esetében,</w:t>
      </w:r>
      <w:r w:rsidRPr="00DD3188">
        <w:rPr>
          <w:rFonts w:ascii="Garamond" w:hAnsi="Garamond"/>
        </w:rPr>
        <w:t xml:space="preserve"> ha Ajánlattevő vállalja az előírt műszaki paraméter megvalósítását 10 pontot, amennyiben nem vállalja az előírt műszaki paraméter megvalósítását 1 pontot kap.</w:t>
      </w:r>
    </w:p>
    <w:p w:rsidR="00D207E4" w:rsidRDefault="00D207E4" w:rsidP="00C36067">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8"/>
        <w:gridCol w:w="1749"/>
      </w:tblGrid>
      <w:tr w:rsidR="00637C49" w:rsidRPr="003246E4" w:rsidTr="00A352BA">
        <w:trPr>
          <w:tblCellSpacing w:w="20" w:type="dxa"/>
          <w:jc w:val="center"/>
        </w:trPr>
        <w:tc>
          <w:tcPr>
            <w:tcW w:w="640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89"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3246E4" w:rsidTr="00A352BA">
        <w:trPr>
          <w:tblCellSpacing w:w="20" w:type="dxa"/>
          <w:jc w:val="center"/>
        </w:trPr>
        <w:tc>
          <w:tcPr>
            <w:tcW w:w="6408" w:type="dxa"/>
          </w:tcPr>
          <w:p w:rsidR="00637C49" w:rsidRPr="00637C49" w:rsidRDefault="00637C49" w:rsidP="00637C49">
            <w:pPr>
              <w:spacing w:before="120" w:after="120"/>
              <w:jc w:val="both"/>
              <w:rPr>
                <w:rFonts w:ascii="Garamond" w:hAnsi="Garamond"/>
              </w:rPr>
            </w:pPr>
            <w:r w:rsidRPr="00637C49">
              <w:rPr>
                <w:rFonts w:ascii="Garamond" w:hAnsi="Garamond"/>
              </w:rPr>
              <w:t>6.1 Nettó ajánlati ár</w:t>
            </w:r>
          </w:p>
        </w:tc>
        <w:tc>
          <w:tcPr>
            <w:tcW w:w="1689" w:type="dxa"/>
          </w:tcPr>
          <w:p w:rsidR="00637C49" w:rsidRPr="00637C49" w:rsidRDefault="00D207E4" w:rsidP="00637C49">
            <w:pPr>
              <w:spacing w:before="120" w:after="120"/>
              <w:jc w:val="center"/>
              <w:rPr>
                <w:rFonts w:ascii="Garamond" w:hAnsi="Garamond"/>
              </w:rPr>
            </w:pPr>
            <w:r>
              <w:rPr>
                <w:rFonts w:ascii="Garamond" w:hAnsi="Garamond"/>
              </w:rPr>
              <w:t>80</w:t>
            </w:r>
          </w:p>
        </w:tc>
      </w:tr>
      <w:tr w:rsidR="00637C49" w:rsidRPr="003246E4" w:rsidTr="00A352BA">
        <w:trPr>
          <w:tblCellSpacing w:w="20" w:type="dxa"/>
          <w:jc w:val="center"/>
        </w:trPr>
        <w:tc>
          <w:tcPr>
            <w:tcW w:w="6408" w:type="dxa"/>
          </w:tcPr>
          <w:p w:rsidR="00637C49" w:rsidRPr="00637C49" w:rsidRDefault="00637C49" w:rsidP="00637C49">
            <w:pPr>
              <w:spacing w:before="120" w:after="120"/>
              <w:jc w:val="both"/>
              <w:rPr>
                <w:rFonts w:ascii="Garamond" w:hAnsi="Garamond"/>
              </w:rPr>
            </w:pPr>
            <w:r w:rsidRPr="00637C49">
              <w:rPr>
                <w:rFonts w:ascii="Garamond" w:hAnsi="Garamond"/>
              </w:rPr>
              <w:t xml:space="preserve">6.2 </w:t>
            </w:r>
            <w:r w:rsidR="00D207E4" w:rsidRPr="00D207E4">
              <w:rPr>
                <w:rFonts w:ascii="Garamond" w:hAnsi="Garamond"/>
              </w:rPr>
              <w:t>A 6. ajánlati részben szereplő valamennyi tételre vonatkozó jótállás időtartama (min. 12 hónap)</w:t>
            </w:r>
          </w:p>
        </w:tc>
        <w:tc>
          <w:tcPr>
            <w:tcW w:w="1689" w:type="dxa"/>
          </w:tcPr>
          <w:p w:rsidR="00637C49" w:rsidRPr="00637C49" w:rsidRDefault="00D207E4" w:rsidP="00637C49">
            <w:pPr>
              <w:spacing w:before="120" w:after="120"/>
              <w:jc w:val="center"/>
              <w:rPr>
                <w:rFonts w:ascii="Garamond" w:hAnsi="Garamond"/>
              </w:rPr>
            </w:pPr>
            <w:r>
              <w:rPr>
                <w:rFonts w:ascii="Garamond" w:hAnsi="Garamond"/>
              </w:rPr>
              <w:t>20</w:t>
            </w:r>
          </w:p>
        </w:tc>
      </w:tr>
    </w:tbl>
    <w:p w:rsidR="00D207E4" w:rsidRDefault="00D207E4" w:rsidP="005B0FD7">
      <w:pPr>
        <w:suppressAutoHyphens w:val="0"/>
        <w:spacing w:before="120" w:after="120" w:line="276" w:lineRule="auto"/>
        <w:jc w:val="both"/>
        <w:rPr>
          <w:rFonts w:ascii="Times New Roman" w:hAnsi="Times New Roman" w:cs="Times New Roman"/>
        </w:rPr>
      </w:pPr>
    </w:p>
    <w:p w:rsidR="00D207E4" w:rsidRDefault="00D207E4" w:rsidP="005B0FD7">
      <w:pPr>
        <w:suppressAutoHyphens w:val="0"/>
        <w:spacing w:before="120" w:after="120" w:line="276" w:lineRule="auto"/>
        <w:jc w:val="both"/>
        <w:rPr>
          <w:rFonts w:ascii="Garamond" w:hAnsi="Garamond"/>
        </w:rPr>
      </w:pPr>
      <w:r>
        <w:rPr>
          <w:rFonts w:ascii="Times New Roman" w:hAnsi="Times New Roman" w:cs="Times New Roman"/>
        </w:rPr>
        <w:t xml:space="preserve">6.2 </w:t>
      </w:r>
      <w:r>
        <w:rPr>
          <w:rFonts w:ascii="Garamond" w:hAnsi="Garamond"/>
        </w:rPr>
        <w:t xml:space="preserve">értékelési szempont esetében Ajánlatkérő a jótállás minimális szintjét 12 hónapban, míg azon időtartamát, amelyre és amely felett maximális pontot ad, 36 hónapban határozta meg. Ajánlatkérő </w:t>
      </w:r>
      <w:r>
        <w:rPr>
          <w:rFonts w:ascii="Garamond" w:hAnsi="Garamond"/>
        </w:rPr>
        <w:lastRenderedPageBreak/>
        <w:t>a 12 hónap időtartamot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6B30F4"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70</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7.2 Csontsebészeti kismotor - Szervíz kontakt elérhetősége</w:t>
            </w:r>
            <w:r w:rsidR="00D207E4">
              <w:rPr>
                <w:rFonts w:ascii="Garamond" w:hAnsi="Garamond"/>
              </w:rPr>
              <w:t xml:space="preserve"> a jótállás időtartamán belül</w:t>
            </w:r>
            <w:r w:rsidRPr="00637C49">
              <w:rPr>
                <w:rFonts w:ascii="Garamond" w:hAnsi="Garamond"/>
              </w:rPr>
              <w:t xml:space="preserve"> (max. 10 óra)</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7.3 Csontsebészeti kismotor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 xml:space="preserve">7.4 Csontsebészeti kismotor - 0-val kezdődő fordulatszám tartomány maximális fokozata (min. 250 rpm) </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7.5 Csontsebészeti nagymotor - Szervíz kontakt elérhetősége</w:t>
            </w:r>
            <w:r w:rsidR="00D207E4">
              <w:rPr>
                <w:rFonts w:ascii="Garamond" w:hAnsi="Garamond"/>
              </w:rPr>
              <w:t xml:space="preserve"> a jótállás időtartamán belül</w:t>
            </w:r>
            <w:r w:rsidRPr="00637C49">
              <w:rPr>
                <w:rFonts w:ascii="Garamond" w:hAnsi="Garamond"/>
              </w:rPr>
              <w:t xml:space="preserve"> (max. 10 óra)</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7.6 Csontsebészeti nagymotor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6B30F4"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7.7 Csontsebészeti nagymotor - 0-val kezdődő fordulatszám tartomány maximális fokozata (min. 250 rpm)</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7.2 és 7.5</w:t>
      </w:r>
      <w:r w:rsidRPr="0072796D">
        <w:rPr>
          <w:rFonts w:ascii="Garamond" w:hAnsi="Garamond"/>
          <w:sz w:val="24"/>
          <w:szCs w:val="24"/>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7.3 és 7.6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suppressAutoHyphens w:val="0"/>
        <w:spacing w:before="120" w:after="120" w:line="276" w:lineRule="auto"/>
        <w:jc w:val="both"/>
        <w:rPr>
          <w:rFonts w:ascii="Garamond" w:hAnsi="Garamond"/>
        </w:rPr>
      </w:pPr>
      <w:r>
        <w:rPr>
          <w:rFonts w:ascii="Garamond" w:hAnsi="Garamond"/>
        </w:rPr>
        <w:t xml:space="preserve">7.4 és 7.7 értékelési szempont esetében Ajánlatkérő </w:t>
      </w:r>
      <w:r w:rsidRPr="00207FB5">
        <w:rPr>
          <w:rFonts w:ascii="Garamond" w:hAnsi="Garamond"/>
          <w:bCs/>
        </w:rPr>
        <w:t xml:space="preserve">a </w:t>
      </w:r>
      <w:r>
        <w:rPr>
          <w:rFonts w:ascii="Garamond" w:hAnsi="Garamond"/>
          <w:bCs/>
        </w:rPr>
        <w:t>fordulatszám tartomány maximális fokozatára</w:t>
      </w:r>
      <w:r w:rsidRPr="00207FB5">
        <w:rPr>
          <w:rFonts w:ascii="Garamond" w:hAnsi="Garamond" w:cs="Times New Roman"/>
        </w:rPr>
        <w:t xml:space="preserve"> vonatkozó </w:t>
      </w:r>
      <w:r w:rsidRPr="00207FB5">
        <w:rPr>
          <w:rFonts w:ascii="Garamond" w:hAnsi="Garamond"/>
        </w:rPr>
        <w:t xml:space="preserve">azon legkedvezőbb megajánlás szintjét, amelyre, illetve amely felett maximális pontot ad </w:t>
      </w:r>
      <w:r>
        <w:rPr>
          <w:rFonts w:ascii="Garamond" w:hAnsi="Garamond"/>
        </w:rPr>
        <w:t>1000 rpm-ben</w:t>
      </w:r>
      <w:r w:rsidRPr="00207FB5">
        <w:rPr>
          <w:rFonts w:ascii="Garamond" w:hAnsi="Garamond"/>
        </w:rPr>
        <w:t xml:space="preserve"> határozta meg. Ajánlatkérő a </w:t>
      </w:r>
      <w:r>
        <w:rPr>
          <w:rFonts w:ascii="Garamond" w:hAnsi="Garamond"/>
        </w:rPr>
        <w:t>250 rpm-et</w:t>
      </w:r>
      <w:r w:rsidRPr="00207FB5">
        <w:rPr>
          <w:rFonts w:ascii="Garamond" w:hAnsi="Garamond"/>
        </w:rPr>
        <w:t xml:space="preserve"> el nem érő vállalást tartalmazó ajánlatot a Kbt. 73. § (1) bekezdés e) pontja alapján érvénytelenné nyilvánítja.</w:t>
      </w:r>
    </w:p>
    <w:p w:rsidR="00D207E4" w:rsidRDefault="00D207E4" w:rsidP="00D207E4">
      <w:pPr>
        <w:suppressAutoHyphens w:val="0"/>
        <w:spacing w:before="120" w:after="120" w:line="276" w:lineRule="auto"/>
        <w:jc w:val="both"/>
        <w:rPr>
          <w:rFonts w:ascii="Garamond" w:hAnsi="Garamond" w:cs="Times New Roman"/>
          <w:b/>
          <w:noProof/>
          <w:lang w:eastAsia="hu-HU"/>
        </w:rPr>
      </w:pPr>
    </w:p>
    <w:p w:rsidR="00C36067" w:rsidRDefault="00C36067"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lastRenderedPageBreak/>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8.1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80</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8.2 MIS csípőprotézis –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20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D207E4" w:rsidRDefault="00D207E4" w:rsidP="005B0FD7">
      <w:pPr>
        <w:suppressAutoHyphens w:val="0"/>
        <w:spacing w:before="120" w:after="120" w:line="276" w:lineRule="auto"/>
        <w:jc w:val="both"/>
        <w:rPr>
          <w:rFonts w:ascii="Garamond" w:hAnsi="Garamond"/>
        </w:rPr>
      </w:pPr>
      <w:r>
        <w:rPr>
          <w:rFonts w:ascii="Garamond" w:hAnsi="Garamond"/>
        </w:rPr>
        <w:t>8.2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9</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Tr="00637C49">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701"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9.1 Nettó ajánlati ár</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80</w:t>
            </w:r>
          </w:p>
        </w:tc>
      </w:tr>
      <w:tr w:rsidR="00637C49" w:rsidTr="00637C49">
        <w:trPr>
          <w:tblCellSpacing w:w="20" w:type="dxa"/>
          <w:jc w:val="center"/>
        </w:trPr>
        <w:tc>
          <w:tcPr>
            <w:tcW w:w="6516" w:type="dxa"/>
          </w:tcPr>
          <w:p w:rsidR="00637C49" w:rsidRPr="00637C49" w:rsidRDefault="00637C49" w:rsidP="00D207E4">
            <w:pPr>
              <w:spacing w:before="120" w:after="120"/>
              <w:jc w:val="both"/>
              <w:rPr>
                <w:rFonts w:ascii="Garamond" w:hAnsi="Garamond"/>
              </w:rPr>
            </w:pPr>
            <w:r w:rsidRPr="00637C49">
              <w:rPr>
                <w:rFonts w:ascii="Garamond" w:hAnsi="Garamond"/>
              </w:rPr>
              <w:t>9.2 Szervíz kontakt elérhetősége</w:t>
            </w:r>
            <w:r w:rsidR="00D207E4">
              <w:rPr>
                <w:rFonts w:ascii="Garamond" w:hAnsi="Garamond"/>
              </w:rPr>
              <w:t xml:space="preserve"> a jótállás időtartamán belül</w:t>
            </w:r>
            <w:r w:rsidRPr="00637C49">
              <w:rPr>
                <w:rFonts w:ascii="Garamond" w:hAnsi="Garamond"/>
              </w:rPr>
              <w:t xml:space="preserve"> (max. </w:t>
            </w:r>
            <w:r w:rsidR="00D207E4">
              <w:rPr>
                <w:rFonts w:ascii="Garamond" w:hAnsi="Garamond"/>
              </w:rPr>
              <w:t>10 óra</w:t>
            </w:r>
            <w:r w:rsidRPr="00637C49">
              <w:rPr>
                <w:rFonts w:ascii="Garamond" w:hAnsi="Garamond"/>
              </w:rPr>
              <w:t>)</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r w:rsidR="00637C49" w:rsidTr="00637C49">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9.3 Jótállás időtartama (min. 12 hónap)</w:t>
            </w:r>
          </w:p>
        </w:tc>
        <w:tc>
          <w:tcPr>
            <w:tcW w:w="1701" w:type="dxa"/>
          </w:tcPr>
          <w:p w:rsidR="00637C49" w:rsidRPr="00637C49" w:rsidRDefault="00637C49" w:rsidP="00637C49">
            <w:pPr>
              <w:spacing w:before="120" w:after="120"/>
              <w:jc w:val="center"/>
              <w:rPr>
                <w:rFonts w:ascii="Garamond" w:hAnsi="Garamond"/>
              </w:rPr>
            </w:pPr>
            <w:r w:rsidRPr="00637C49">
              <w:rPr>
                <w:rFonts w:ascii="Garamond" w:hAnsi="Garamond"/>
              </w:rPr>
              <w:t>10</w:t>
            </w:r>
          </w:p>
        </w:tc>
      </w:tr>
    </w:tbl>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9.2</w:t>
      </w:r>
      <w:r w:rsidRPr="0072796D">
        <w:rPr>
          <w:rFonts w:ascii="Garamond" w:hAnsi="Garamond"/>
          <w:sz w:val="24"/>
          <w:szCs w:val="24"/>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D207E4" w:rsidRDefault="00D207E4" w:rsidP="00D207E4">
      <w:pPr>
        <w:pStyle w:val="Nincstrkz"/>
        <w:jc w:val="both"/>
        <w:rPr>
          <w:rFonts w:ascii="Garamond" w:hAnsi="Garamond"/>
          <w:sz w:val="24"/>
          <w:szCs w:val="24"/>
        </w:rPr>
      </w:pPr>
    </w:p>
    <w:p w:rsidR="00D207E4" w:rsidRDefault="00D207E4" w:rsidP="00D207E4">
      <w:pPr>
        <w:suppressAutoHyphens w:val="0"/>
        <w:spacing w:before="120" w:after="120" w:line="276" w:lineRule="auto"/>
        <w:jc w:val="both"/>
        <w:rPr>
          <w:rFonts w:ascii="Garamond" w:hAnsi="Garamond"/>
        </w:rPr>
      </w:pPr>
      <w:r>
        <w:rPr>
          <w:rFonts w:ascii="Garamond" w:hAnsi="Garamond"/>
        </w:rPr>
        <w:t>9.3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D207E4" w:rsidRDefault="00D207E4" w:rsidP="00D207E4">
      <w:pPr>
        <w:suppressAutoHyphens w:val="0"/>
        <w:spacing w:before="120" w:after="120" w:line="276" w:lineRule="auto"/>
        <w:jc w:val="both"/>
        <w:rPr>
          <w:rFonts w:ascii="Garamond" w:hAnsi="Garamond" w:cs="Times New Roman"/>
          <w:b/>
          <w:noProof/>
          <w:lang w:eastAsia="hu-HU"/>
        </w:rPr>
      </w:pPr>
    </w:p>
    <w:p w:rsidR="00B015C2" w:rsidRDefault="00B015C2"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10</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155EEC" w:rsidTr="00D207E4">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155EEC" w:rsidTr="00D207E4">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10.1 Nettó ajánlati ár</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90</w:t>
            </w:r>
          </w:p>
        </w:tc>
      </w:tr>
      <w:tr w:rsidR="00637C49" w:rsidRPr="00155EEC" w:rsidTr="00D207E4">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10.2 Jóga pilates matrac - Vastagság (min. 6 mm)</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55EEC" w:rsidTr="00D207E4">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lastRenderedPageBreak/>
              <w:t>10.3 Funkcionális létra  - Hosszúság (min. 6m)</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bl>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Garamond" w:hAnsi="Garamond"/>
          <w:sz w:val="24"/>
          <w:szCs w:val="24"/>
        </w:rPr>
      </w:pPr>
      <w:r>
        <w:rPr>
          <w:rFonts w:ascii="Garamond" w:hAnsi="Garamond"/>
          <w:sz w:val="24"/>
          <w:szCs w:val="24"/>
        </w:rPr>
        <w:t xml:space="preserve">10.2 értékelési szempont esetében Ajánlatkérő </w:t>
      </w:r>
      <w:r w:rsidRPr="00207FB5">
        <w:rPr>
          <w:rFonts w:ascii="Garamond" w:hAnsi="Garamond"/>
          <w:bCs/>
          <w:sz w:val="24"/>
          <w:szCs w:val="24"/>
        </w:rPr>
        <w:t xml:space="preserve">a </w:t>
      </w:r>
      <w:r>
        <w:rPr>
          <w:rFonts w:ascii="Garamond" w:hAnsi="Garamond"/>
          <w:bCs/>
          <w:sz w:val="24"/>
          <w:szCs w:val="24"/>
        </w:rPr>
        <w:t>pilates matrac vastagságára</w:t>
      </w:r>
      <w:r w:rsidRPr="00207FB5">
        <w:rPr>
          <w:rFonts w:ascii="Garamond" w:hAnsi="Garamond"/>
          <w:sz w:val="24"/>
          <w:szCs w:val="24"/>
        </w:rPr>
        <w:t xml:space="preserve"> vonatkozó azon legkedvezőbb megajánlás szintjét, amelyre, illetve amely felett maximális pontot ad </w:t>
      </w:r>
      <w:r>
        <w:rPr>
          <w:rFonts w:ascii="Garamond" w:hAnsi="Garamond"/>
          <w:sz w:val="24"/>
          <w:szCs w:val="24"/>
        </w:rPr>
        <w:t>15 mm-ben</w:t>
      </w:r>
      <w:r w:rsidRPr="00207FB5">
        <w:rPr>
          <w:rFonts w:ascii="Garamond" w:hAnsi="Garamond"/>
          <w:sz w:val="24"/>
          <w:szCs w:val="24"/>
        </w:rPr>
        <w:t xml:space="preserve"> határozta meg. Ajánlatkérő a </w:t>
      </w:r>
      <w:r>
        <w:rPr>
          <w:rFonts w:ascii="Garamond" w:hAnsi="Garamond"/>
          <w:sz w:val="24"/>
          <w:szCs w:val="24"/>
        </w:rPr>
        <w:t>6 mm-t</w:t>
      </w:r>
      <w:r w:rsidRPr="00207FB5">
        <w:rPr>
          <w:rFonts w:ascii="Garamond" w:hAnsi="Garamond"/>
          <w:sz w:val="24"/>
          <w:szCs w:val="24"/>
        </w:rPr>
        <w:t xml:space="preserve"> el nem érő vállalást tartalmazó ajánlatot a Kbt. 73. § (1) bekezdés e) pontja alapján érvénytelenné nyilvánítja.</w:t>
      </w:r>
    </w:p>
    <w:p w:rsidR="00D207E4" w:rsidRDefault="00D207E4" w:rsidP="00D207E4">
      <w:pPr>
        <w:pStyle w:val="Nincstrkz"/>
        <w:jc w:val="both"/>
        <w:rPr>
          <w:rFonts w:ascii="Garamond" w:hAnsi="Garamond"/>
          <w:sz w:val="24"/>
          <w:szCs w:val="24"/>
        </w:rPr>
      </w:pPr>
    </w:p>
    <w:p w:rsidR="00D207E4" w:rsidRDefault="00D207E4" w:rsidP="00D207E4">
      <w:pPr>
        <w:pStyle w:val="Nincstrkz"/>
        <w:jc w:val="both"/>
        <w:rPr>
          <w:rFonts w:ascii="Times New Roman" w:hAnsi="Times New Roman"/>
        </w:rPr>
      </w:pPr>
      <w:r>
        <w:rPr>
          <w:rFonts w:ascii="Garamond" w:hAnsi="Garamond"/>
          <w:sz w:val="24"/>
          <w:szCs w:val="24"/>
        </w:rPr>
        <w:t xml:space="preserve">10.3 értékelési szempont esetében Ajánlatkérő </w:t>
      </w:r>
      <w:r w:rsidRPr="00207FB5">
        <w:rPr>
          <w:rFonts w:ascii="Garamond" w:hAnsi="Garamond"/>
          <w:bCs/>
          <w:sz w:val="24"/>
          <w:szCs w:val="24"/>
        </w:rPr>
        <w:t xml:space="preserve">a </w:t>
      </w:r>
      <w:r>
        <w:rPr>
          <w:rFonts w:ascii="Garamond" w:hAnsi="Garamond"/>
          <w:bCs/>
          <w:sz w:val="24"/>
          <w:szCs w:val="24"/>
        </w:rPr>
        <w:t>funkcionális létra hosszúságára</w:t>
      </w:r>
      <w:r w:rsidRPr="00207FB5">
        <w:rPr>
          <w:rFonts w:ascii="Garamond" w:hAnsi="Garamond"/>
          <w:sz w:val="24"/>
          <w:szCs w:val="24"/>
        </w:rPr>
        <w:t xml:space="preserve"> vonatkozó azon legkedvezőbb megajánlás szintjét, amelyre, illetve amely felett maximális pontot ad </w:t>
      </w:r>
      <w:r>
        <w:rPr>
          <w:rFonts w:ascii="Garamond" w:hAnsi="Garamond"/>
          <w:sz w:val="24"/>
          <w:szCs w:val="24"/>
        </w:rPr>
        <w:t>9 m-ben</w:t>
      </w:r>
      <w:r w:rsidRPr="00207FB5">
        <w:rPr>
          <w:rFonts w:ascii="Garamond" w:hAnsi="Garamond"/>
          <w:sz w:val="24"/>
          <w:szCs w:val="24"/>
        </w:rPr>
        <w:t xml:space="preserve"> határozta meg. Ajánlatkérő a </w:t>
      </w:r>
      <w:r>
        <w:rPr>
          <w:rFonts w:ascii="Garamond" w:hAnsi="Garamond"/>
          <w:sz w:val="24"/>
          <w:szCs w:val="24"/>
        </w:rPr>
        <w:t>6 m-t</w:t>
      </w:r>
      <w:r w:rsidRPr="00207FB5">
        <w:rPr>
          <w:rFonts w:ascii="Garamond" w:hAnsi="Garamond"/>
          <w:sz w:val="24"/>
          <w:szCs w:val="24"/>
        </w:rPr>
        <w:t xml:space="preserve"> el nem érő vállalást tartalmazó ajánlatot a Kbt. 73. § (1) bekezdés e) pontja alapján érvénytelenné nyilvánítja.</w:t>
      </w:r>
    </w:p>
    <w:p w:rsidR="00D207E4" w:rsidRDefault="00D207E4" w:rsidP="0043002A">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11</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1805E3" w:rsidTr="00A352BA">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11.1 Nettó ajánlati ár</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6</w:t>
            </w:r>
            <w:r w:rsidR="00D207E4">
              <w:rPr>
                <w:rFonts w:ascii="Garamond" w:hAnsi="Garamond"/>
              </w:rPr>
              <w:t>0</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 xml:space="preserve">11.2 Ultra mélyfagyasztó - Szervíz kontakt elérhetősége </w:t>
            </w:r>
            <w:r w:rsidR="00D207E4">
              <w:rPr>
                <w:rFonts w:ascii="Garamond" w:hAnsi="Garamond"/>
              </w:rPr>
              <w:t xml:space="preserve">a jótállás időtartamán belül </w:t>
            </w:r>
            <w:r w:rsidRPr="00637C49">
              <w:rPr>
                <w:rFonts w:ascii="Garamond" w:hAnsi="Garamond"/>
              </w:rPr>
              <w:t>(max. 10 óra)</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11.3 Ultra mélyfagyasztó - Jótállás időtartama (min. 12 hónap)</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w:t>
            </w:r>
            <w:r w:rsidR="009E2609">
              <w:rPr>
                <w:rFonts w:ascii="Garamond" w:hAnsi="Garamond"/>
              </w:rPr>
              <w:t>4</w:t>
            </w:r>
            <w:r w:rsidRPr="00637C49">
              <w:rPr>
                <w:rFonts w:ascii="Garamond" w:hAnsi="Garamond"/>
              </w:rPr>
              <w:t xml:space="preserve"> Ultra mélyfagyasztó - Belső légterek száma (min. 1)</w:t>
            </w:r>
          </w:p>
        </w:tc>
        <w:tc>
          <w:tcPr>
            <w:tcW w:w="1690" w:type="dxa"/>
          </w:tcPr>
          <w:p w:rsidR="00637C49" w:rsidRPr="00637C49" w:rsidRDefault="00637C49" w:rsidP="00637C49">
            <w:pPr>
              <w:spacing w:before="120" w:after="120"/>
              <w:jc w:val="center"/>
              <w:rPr>
                <w:rFonts w:ascii="Garamond" w:hAnsi="Garamond"/>
              </w:rPr>
            </w:pPr>
            <w:r w:rsidRPr="00637C49">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w:t>
            </w:r>
            <w:r w:rsidR="009E2609">
              <w:rPr>
                <w:rFonts w:ascii="Garamond" w:hAnsi="Garamond"/>
              </w:rPr>
              <w:t>5</w:t>
            </w:r>
            <w:r w:rsidRPr="00637C49">
              <w:rPr>
                <w:rFonts w:ascii="Garamond" w:hAnsi="Garamond"/>
              </w:rPr>
              <w:t xml:space="preserve"> Ultra mélyfagyasztó CO2 vészhűtéssel - Szervíz kontakt elérhetősége </w:t>
            </w:r>
            <w:r w:rsidR="009E2609">
              <w:rPr>
                <w:rFonts w:ascii="Garamond" w:hAnsi="Garamond"/>
              </w:rPr>
              <w:t xml:space="preserve">a jótállás időtartamán belül </w:t>
            </w:r>
            <w:r w:rsidRPr="00637C49">
              <w:rPr>
                <w:rFonts w:ascii="Garamond" w:hAnsi="Garamond"/>
              </w:rPr>
              <w:t>(max. 10 óra)</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11.</w:t>
            </w:r>
            <w:r w:rsidR="009E2609">
              <w:rPr>
                <w:rFonts w:ascii="Garamond" w:hAnsi="Garamond"/>
              </w:rPr>
              <w:t>6</w:t>
            </w:r>
            <w:r w:rsidRPr="00637C49">
              <w:rPr>
                <w:rFonts w:ascii="Garamond" w:hAnsi="Garamond"/>
              </w:rPr>
              <w:t xml:space="preserve"> Ultra mélyfagyasztó CO2 vészhűtéssel - Jótállás időtartama (min. 12 hónap)</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11.</w:t>
            </w:r>
            <w:r w:rsidR="009E2609">
              <w:rPr>
                <w:rFonts w:ascii="Garamond" w:hAnsi="Garamond"/>
              </w:rPr>
              <w:t>7</w:t>
            </w:r>
            <w:r w:rsidRPr="00637C49">
              <w:rPr>
                <w:rFonts w:ascii="Garamond" w:hAnsi="Garamond"/>
              </w:rPr>
              <w:t xml:space="preserve"> Ultra mélyfagyasztó CO2 vészhűtéssel - Külön légtér száma (min. 2 db)</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11.</w:t>
            </w:r>
            <w:r w:rsidR="009E2609">
              <w:rPr>
                <w:rFonts w:ascii="Garamond" w:hAnsi="Garamond"/>
              </w:rPr>
              <w:t>8</w:t>
            </w:r>
            <w:r w:rsidRPr="00637C49">
              <w:rPr>
                <w:rFonts w:ascii="Garamond" w:hAnsi="Garamond"/>
              </w:rPr>
              <w:t xml:space="preserve"> Ultra mélyfagyasztó CO2 vészhűtéssel - Tároló rekesz száma (min. 3)</w:t>
            </w:r>
          </w:p>
        </w:tc>
        <w:tc>
          <w:tcPr>
            <w:tcW w:w="1690" w:type="dxa"/>
          </w:tcPr>
          <w:p w:rsidR="00637C49" w:rsidRPr="00637C49" w:rsidRDefault="00D207E4" w:rsidP="00637C49">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5</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11.</w:t>
            </w:r>
            <w:r w:rsidR="009E2609">
              <w:rPr>
                <w:rFonts w:ascii="Garamond" w:hAnsi="Garamond"/>
              </w:rPr>
              <w:t>9</w:t>
            </w:r>
            <w:r w:rsidRPr="00637C49">
              <w:rPr>
                <w:rFonts w:ascii="Garamond" w:hAnsi="Garamond"/>
              </w:rPr>
              <w:t xml:space="preserve"> Ultra mélyfagyasztó CO2 vészhűtéssel - A vészhűtés hatékonyságának időtartalma (min. 2 óra)</w:t>
            </w:r>
          </w:p>
        </w:tc>
        <w:tc>
          <w:tcPr>
            <w:tcW w:w="1690" w:type="dxa"/>
          </w:tcPr>
          <w:p w:rsidR="00637C49" w:rsidRPr="00637C49" w:rsidRDefault="00D207E4" w:rsidP="00637C49">
            <w:pPr>
              <w:spacing w:before="120" w:after="120"/>
              <w:jc w:val="center"/>
              <w:rPr>
                <w:rFonts w:ascii="Garamond" w:hAnsi="Garamond"/>
              </w:rPr>
            </w:pPr>
            <w:r>
              <w:rPr>
                <w:rFonts w:ascii="Garamond" w:hAnsi="Garamond"/>
              </w:rPr>
              <w:t>5</w:t>
            </w:r>
          </w:p>
        </w:tc>
      </w:tr>
    </w:tbl>
    <w:p w:rsidR="009E2609" w:rsidRDefault="009E2609" w:rsidP="009E2609">
      <w:pPr>
        <w:pStyle w:val="Nincstrkz"/>
        <w:jc w:val="both"/>
        <w:rPr>
          <w:rFonts w:ascii="Garamond" w:hAnsi="Garamond"/>
          <w:sz w:val="24"/>
          <w:szCs w:val="24"/>
        </w:rPr>
      </w:pPr>
    </w:p>
    <w:p w:rsidR="009E2609" w:rsidRDefault="009E2609" w:rsidP="009E2609">
      <w:pPr>
        <w:pStyle w:val="Nincstrkz"/>
        <w:jc w:val="both"/>
        <w:rPr>
          <w:rFonts w:ascii="Garamond" w:hAnsi="Garamond"/>
          <w:sz w:val="24"/>
          <w:szCs w:val="24"/>
        </w:rPr>
      </w:pPr>
      <w:r>
        <w:rPr>
          <w:rFonts w:ascii="Garamond" w:hAnsi="Garamond"/>
          <w:sz w:val="24"/>
          <w:szCs w:val="24"/>
        </w:rPr>
        <w:t>11.2 és 11.5</w:t>
      </w:r>
      <w:r w:rsidRPr="00BC4E8C">
        <w:rPr>
          <w:rFonts w:ascii="Garamond" w:hAnsi="Garamond"/>
          <w:sz w:val="24"/>
          <w:szCs w:val="24"/>
        </w:rPr>
        <w:t xml:space="preserve"> értékelési szempont esetében Ajánlatkérő az értékelési szempont legkedvezőtlenebb szintjét 10 órában, míg a legkedvezőbb szintjét, amelyre, illetve amelynél kedvezőbb megajánlásokra egyaránt maximális pontot ad, 2 órában határozta meg. Ajánlatkérő az értékelési szempont kapcsán tett, 10 órát meghaladó vállalást tartalmazó ajánlatot a Kbt. 73. § (1) bekezdés e) pontja alapján érvénytelennek nyilvánítja.</w:t>
      </w:r>
    </w:p>
    <w:p w:rsidR="009E2609" w:rsidRDefault="009E2609" w:rsidP="009E2609">
      <w:pPr>
        <w:pStyle w:val="Nincstrkz"/>
        <w:jc w:val="both"/>
        <w:rPr>
          <w:rFonts w:ascii="Garamond" w:hAnsi="Garamond"/>
          <w:sz w:val="24"/>
          <w:szCs w:val="24"/>
        </w:rPr>
      </w:pPr>
    </w:p>
    <w:p w:rsidR="009E2609" w:rsidRPr="00BC4E8C" w:rsidRDefault="009E2609" w:rsidP="009E2609">
      <w:pPr>
        <w:pStyle w:val="Nincstrkz"/>
        <w:jc w:val="both"/>
        <w:rPr>
          <w:rFonts w:ascii="Garamond" w:hAnsi="Garamond"/>
          <w:sz w:val="24"/>
          <w:szCs w:val="24"/>
        </w:rPr>
      </w:pPr>
      <w:r>
        <w:rPr>
          <w:rFonts w:ascii="Garamond" w:hAnsi="Garamond"/>
          <w:sz w:val="24"/>
          <w:szCs w:val="24"/>
        </w:rPr>
        <w:lastRenderedPageBreak/>
        <w:t>11.3 és 11.6 értékelési szempont esetében Ajánlatkérő a jótállás minimális szintjét 12 hónapban, míg azon időtartamát, amelyre és amely felett maximális pontot ad, 36 hónapban határozta meg. Ajánlatkérő a 12 hónap időtartamot el nem érő vállalást tartalmazó ajánlatot a Kbt. 73. § (1) bekezdés e) pontja alapján érvénytelenné nyilvánítja.</w:t>
      </w:r>
    </w:p>
    <w:p w:rsidR="009E2609" w:rsidRPr="00BC4E8C" w:rsidRDefault="009E2609" w:rsidP="009E2609">
      <w:pPr>
        <w:pStyle w:val="Nincstrkz"/>
        <w:rPr>
          <w:rFonts w:ascii="Garamond" w:hAnsi="Garamond"/>
          <w:sz w:val="24"/>
          <w:szCs w:val="24"/>
        </w:rPr>
      </w:pPr>
    </w:p>
    <w:p w:rsidR="009E2609" w:rsidRPr="00BC4E8C" w:rsidRDefault="009E2609" w:rsidP="009E2609">
      <w:pPr>
        <w:pStyle w:val="Nincstrkz"/>
        <w:jc w:val="both"/>
        <w:rPr>
          <w:rFonts w:ascii="Garamond" w:hAnsi="Garamond"/>
          <w:sz w:val="24"/>
          <w:szCs w:val="24"/>
        </w:rPr>
      </w:pPr>
      <w:r w:rsidRPr="00BC4E8C">
        <w:rPr>
          <w:rFonts w:ascii="Garamond" w:hAnsi="Garamond"/>
          <w:sz w:val="24"/>
          <w:szCs w:val="24"/>
        </w:rPr>
        <w:t>11.</w:t>
      </w:r>
      <w:r>
        <w:rPr>
          <w:rFonts w:ascii="Garamond" w:hAnsi="Garamond"/>
          <w:sz w:val="24"/>
          <w:szCs w:val="24"/>
        </w:rPr>
        <w:t>4</w:t>
      </w:r>
      <w:r w:rsidRPr="00BC4E8C">
        <w:rPr>
          <w:rFonts w:ascii="Garamond" w:hAnsi="Garamond"/>
          <w:sz w:val="24"/>
          <w:szCs w:val="24"/>
        </w:rPr>
        <w:t xml:space="preserve"> értékelési szempont esetében Ajánlatkérő </w:t>
      </w:r>
      <w:r w:rsidRPr="00BC4E8C">
        <w:rPr>
          <w:rFonts w:ascii="Garamond" w:hAnsi="Garamond"/>
          <w:bCs/>
          <w:sz w:val="24"/>
          <w:szCs w:val="24"/>
        </w:rPr>
        <w:t>a belső légterek számára</w:t>
      </w:r>
      <w:r w:rsidRPr="00BC4E8C">
        <w:rPr>
          <w:rFonts w:ascii="Garamond" w:hAnsi="Garamond"/>
          <w:sz w:val="24"/>
          <w:szCs w:val="24"/>
        </w:rPr>
        <w:t xml:space="preserve"> vonatkozó azon legkedvezőbb megajánlás szintjét, amelyre, illetve amely felett maximális pontot ad 4 darabban határozta meg. Ajánlatkérő az 1 darab belső légteret el nem érő vállalást tartalmazó ajánlatot a Kbt. 73. § (1) bekezdés e) pontja alapján érvénytelenné nyilvánítja.</w:t>
      </w:r>
    </w:p>
    <w:p w:rsidR="009E2609" w:rsidRDefault="009E2609" w:rsidP="009E2609">
      <w:pPr>
        <w:pStyle w:val="Nincstrkz"/>
        <w:rPr>
          <w:rFonts w:ascii="Times New Roman" w:hAnsi="Times New Roman"/>
        </w:rPr>
      </w:pPr>
    </w:p>
    <w:p w:rsidR="009E2609" w:rsidRDefault="009E2609" w:rsidP="009E2609">
      <w:pPr>
        <w:pStyle w:val="Nincstrkz"/>
        <w:jc w:val="both"/>
        <w:rPr>
          <w:rFonts w:ascii="Garamond" w:hAnsi="Garamond"/>
          <w:sz w:val="24"/>
          <w:szCs w:val="24"/>
        </w:rPr>
      </w:pPr>
      <w:r>
        <w:rPr>
          <w:rFonts w:ascii="Garamond" w:hAnsi="Garamond"/>
          <w:sz w:val="24"/>
          <w:szCs w:val="24"/>
        </w:rPr>
        <w:t>11.7</w:t>
      </w:r>
      <w:r w:rsidRPr="00BC4E8C">
        <w:rPr>
          <w:rFonts w:ascii="Garamond" w:hAnsi="Garamond"/>
          <w:sz w:val="24"/>
          <w:szCs w:val="24"/>
        </w:rPr>
        <w:t xml:space="preserve"> értékelési szempont esetében Ajánlatkérő </w:t>
      </w:r>
      <w:r w:rsidRPr="00BC4E8C">
        <w:rPr>
          <w:rFonts w:ascii="Garamond" w:hAnsi="Garamond"/>
          <w:bCs/>
          <w:sz w:val="24"/>
          <w:szCs w:val="24"/>
        </w:rPr>
        <w:t xml:space="preserve">a </w:t>
      </w:r>
      <w:r>
        <w:rPr>
          <w:rFonts w:ascii="Garamond" w:hAnsi="Garamond"/>
          <w:bCs/>
          <w:sz w:val="24"/>
          <w:szCs w:val="24"/>
        </w:rPr>
        <w:t>külön</w:t>
      </w:r>
      <w:r w:rsidRPr="00BC4E8C">
        <w:rPr>
          <w:rFonts w:ascii="Garamond" w:hAnsi="Garamond"/>
          <w:bCs/>
          <w:sz w:val="24"/>
          <w:szCs w:val="24"/>
        </w:rPr>
        <w:t xml:space="preserve"> légterek számára</w:t>
      </w:r>
      <w:r w:rsidRPr="00BC4E8C">
        <w:rPr>
          <w:rFonts w:ascii="Garamond" w:hAnsi="Garamond"/>
          <w:sz w:val="24"/>
          <w:szCs w:val="24"/>
        </w:rPr>
        <w:t xml:space="preserve"> vonatkozó azon legkedvezőbb megajánlás szintjét, amelyre, illetve amely felett maximális pontot ad 4 darabban határozta meg. Ajánlatkérő a </w:t>
      </w:r>
      <w:r>
        <w:rPr>
          <w:rFonts w:ascii="Garamond" w:hAnsi="Garamond"/>
          <w:sz w:val="24"/>
          <w:szCs w:val="24"/>
        </w:rPr>
        <w:t>2</w:t>
      </w:r>
      <w:r w:rsidRPr="00BC4E8C">
        <w:rPr>
          <w:rFonts w:ascii="Garamond" w:hAnsi="Garamond"/>
          <w:sz w:val="24"/>
          <w:szCs w:val="24"/>
        </w:rPr>
        <w:t xml:space="preserve"> darab </w:t>
      </w:r>
      <w:r>
        <w:rPr>
          <w:rFonts w:ascii="Garamond" w:hAnsi="Garamond"/>
          <w:sz w:val="24"/>
          <w:szCs w:val="24"/>
        </w:rPr>
        <w:t>külön</w:t>
      </w:r>
      <w:r w:rsidRPr="00BC4E8C">
        <w:rPr>
          <w:rFonts w:ascii="Garamond" w:hAnsi="Garamond"/>
          <w:sz w:val="24"/>
          <w:szCs w:val="24"/>
        </w:rPr>
        <w:t xml:space="preserve"> légteret el nem érő vállalást tartalmazó ajánlatot a Kbt. 73. § (1) bekezdés e) pontja alapján érvénytelenné nyilvánítja.</w:t>
      </w:r>
    </w:p>
    <w:p w:rsidR="009E2609" w:rsidRDefault="009E2609" w:rsidP="009E2609">
      <w:pPr>
        <w:pStyle w:val="Nincstrkz"/>
        <w:jc w:val="both"/>
        <w:rPr>
          <w:rFonts w:ascii="Garamond" w:hAnsi="Garamond"/>
          <w:sz w:val="24"/>
          <w:szCs w:val="24"/>
        </w:rPr>
      </w:pPr>
    </w:p>
    <w:p w:rsidR="009E2609" w:rsidRDefault="009E2609" w:rsidP="009E2609">
      <w:pPr>
        <w:pStyle w:val="Nincstrkz"/>
        <w:jc w:val="both"/>
        <w:rPr>
          <w:rFonts w:ascii="Garamond" w:hAnsi="Garamond"/>
          <w:sz w:val="24"/>
          <w:szCs w:val="24"/>
        </w:rPr>
      </w:pPr>
      <w:r>
        <w:rPr>
          <w:rFonts w:ascii="Garamond" w:hAnsi="Garamond"/>
          <w:sz w:val="24"/>
          <w:szCs w:val="24"/>
        </w:rPr>
        <w:t>11.8</w:t>
      </w:r>
      <w:r w:rsidRPr="00BC4E8C">
        <w:rPr>
          <w:rFonts w:ascii="Garamond" w:hAnsi="Garamond"/>
          <w:sz w:val="24"/>
          <w:szCs w:val="24"/>
        </w:rPr>
        <w:t xml:space="preserve"> értékelési szempont esetében Ajánlatkérő </w:t>
      </w:r>
      <w:r w:rsidRPr="00BC4E8C">
        <w:rPr>
          <w:rFonts w:ascii="Garamond" w:hAnsi="Garamond"/>
          <w:bCs/>
          <w:sz w:val="24"/>
          <w:szCs w:val="24"/>
        </w:rPr>
        <w:t xml:space="preserve">a </w:t>
      </w:r>
      <w:r>
        <w:rPr>
          <w:rFonts w:ascii="Garamond" w:hAnsi="Garamond"/>
          <w:bCs/>
          <w:sz w:val="24"/>
          <w:szCs w:val="24"/>
        </w:rPr>
        <w:t>tároló rekeszek</w:t>
      </w:r>
      <w:r w:rsidRPr="00BC4E8C">
        <w:rPr>
          <w:rFonts w:ascii="Garamond" w:hAnsi="Garamond"/>
          <w:bCs/>
          <w:sz w:val="24"/>
          <w:szCs w:val="24"/>
        </w:rPr>
        <w:t xml:space="preserve"> számára</w:t>
      </w:r>
      <w:r w:rsidRPr="00BC4E8C">
        <w:rPr>
          <w:rFonts w:ascii="Garamond" w:hAnsi="Garamond"/>
          <w:sz w:val="24"/>
          <w:szCs w:val="24"/>
        </w:rPr>
        <w:t xml:space="preserve"> vonatkozó azon legkedvezőbb megajánlás szintjét, amelyre, illetve amely felett maximális pontot ad </w:t>
      </w:r>
      <w:r>
        <w:rPr>
          <w:rFonts w:ascii="Garamond" w:hAnsi="Garamond"/>
          <w:sz w:val="24"/>
          <w:szCs w:val="24"/>
        </w:rPr>
        <w:t>12</w:t>
      </w:r>
      <w:r w:rsidRPr="00BC4E8C">
        <w:rPr>
          <w:rFonts w:ascii="Garamond" w:hAnsi="Garamond"/>
          <w:sz w:val="24"/>
          <w:szCs w:val="24"/>
        </w:rPr>
        <w:t xml:space="preserve"> darabban határozta meg. Ajánlatkérő a </w:t>
      </w:r>
      <w:r>
        <w:rPr>
          <w:rFonts w:ascii="Garamond" w:hAnsi="Garamond"/>
          <w:sz w:val="24"/>
          <w:szCs w:val="24"/>
        </w:rPr>
        <w:t>3</w:t>
      </w:r>
      <w:r w:rsidRPr="00BC4E8C">
        <w:rPr>
          <w:rFonts w:ascii="Garamond" w:hAnsi="Garamond"/>
          <w:sz w:val="24"/>
          <w:szCs w:val="24"/>
        </w:rPr>
        <w:t xml:space="preserve"> darab </w:t>
      </w:r>
      <w:r>
        <w:rPr>
          <w:rFonts w:ascii="Garamond" w:hAnsi="Garamond"/>
          <w:sz w:val="24"/>
          <w:szCs w:val="24"/>
        </w:rPr>
        <w:t>tároló rekeszt</w:t>
      </w:r>
      <w:r w:rsidRPr="00BC4E8C">
        <w:rPr>
          <w:rFonts w:ascii="Garamond" w:hAnsi="Garamond"/>
          <w:sz w:val="24"/>
          <w:szCs w:val="24"/>
        </w:rPr>
        <w:t xml:space="preserve"> el nem érő vállalást tartalmazó ajánlatot a Kbt. 73. § (1) bekezdés e) pontja alapján érvénytelenné nyilvánítja.</w:t>
      </w:r>
    </w:p>
    <w:p w:rsidR="009E2609" w:rsidRDefault="009E2609" w:rsidP="009E2609">
      <w:pPr>
        <w:pStyle w:val="Nincstrkz"/>
        <w:jc w:val="both"/>
        <w:rPr>
          <w:rFonts w:ascii="Garamond" w:hAnsi="Garamond"/>
          <w:sz w:val="24"/>
          <w:szCs w:val="24"/>
        </w:rPr>
      </w:pPr>
    </w:p>
    <w:p w:rsidR="009E2609" w:rsidRDefault="009E2609" w:rsidP="009E2609">
      <w:pPr>
        <w:suppressAutoHyphens w:val="0"/>
        <w:spacing w:before="120" w:after="120" w:line="276" w:lineRule="auto"/>
        <w:jc w:val="both"/>
        <w:rPr>
          <w:rFonts w:ascii="Garamond" w:hAnsi="Garamond"/>
        </w:rPr>
      </w:pPr>
      <w:r>
        <w:rPr>
          <w:rFonts w:ascii="Garamond" w:hAnsi="Garamond" w:cs="Times New Roman"/>
        </w:rPr>
        <w:t>11.9</w:t>
      </w:r>
      <w:r w:rsidRPr="00BC4E8C">
        <w:rPr>
          <w:rFonts w:ascii="Garamond" w:hAnsi="Garamond" w:cs="Times New Roman"/>
        </w:rPr>
        <w:t xml:space="preserve"> </w:t>
      </w:r>
      <w:r w:rsidRPr="00BC4E8C">
        <w:rPr>
          <w:rFonts w:ascii="Garamond" w:hAnsi="Garamond"/>
        </w:rPr>
        <w:t xml:space="preserve">értékelési szempont esetében Ajánlatkérő </w:t>
      </w:r>
      <w:r w:rsidRPr="00BC4E8C">
        <w:rPr>
          <w:rFonts w:ascii="Garamond" w:hAnsi="Garamond"/>
          <w:bCs/>
        </w:rPr>
        <w:t xml:space="preserve">a </w:t>
      </w:r>
      <w:r>
        <w:rPr>
          <w:rFonts w:ascii="Garamond" w:hAnsi="Garamond"/>
          <w:bCs/>
        </w:rPr>
        <w:t>vészhűtés hatékonyságának időtartamára</w:t>
      </w:r>
      <w:r w:rsidRPr="00BC4E8C">
        <w:rPr>
          <w:rFonts w:ascii="Garamond" w:hAnsi="Garamond" w:cs="Times New Roman"/>
        </w:rPr>
        <w:t xml:space="preserve"> vonatkozó </w:t>
      </w:r>
      <w:r w:rsidRPr="00BC4E8C">
        <w:rPr>
          <w:rFonts w:ascii="Garamond" w:hAnsi="Garamond"/>
        </w:rPr>
        <w:t xml:space="preserve">azon legkedvezőbb megajánlás szintjét, amelyre, illetve amely felett maximális pontot ad </w:t>
      </w:r>
      <w:r>
        <w:rPr>
          <w:rFonts w:ascii="Garamond" w:hAnsi="Garamond"/>
        </w:rPr>
        <w:t>24</w:t>
      </w:r>
      <w:r w:rsidRPr="00BC4E8C">
        <w:rPr>
          <w:rFonts w:ascii="Garamond" w:hAnsi="Garamond"/>
        </w:rPr>
        <w:t xml:space="preserve"> </w:t>
      </w:r>
      <w:r>
        <w:rPr>
          <w:rFonts w:ascii="Garamond" w:hAnsi="Garamond"/>
        </w:rPr>
        <w:t>órában</w:t>
      </w:r>
      <w:r w:rsidRPr="00BC4E8C">
        <w:rPr>
          <w:rFonts w:ascii="Garamond" w:hAnsi="Garamond"/>
        </w:rPr>
        <w:t xml:space="preserve"> határozta meg. Ajánlatkérő a </w:t>
      </w:r>
      <w:r>
        <w:rPr>
          <w:rFonts w:ascii="Garamond" w:hAnsi="Garamond"/>
        </w:rPr>
        <w:t xml:space="preserve">2 óra értéket </w:t>
      </w:r>
      <w:r w:rsidRPr="00BC4E8C">
        <w:rPr>
          <w:rFonts w:ascii="Garamond" w:hAnsi="Garamond"/>
        </w:rPr>
        <w:t>el nem érő vállalást tartalmazó ajánlatot a Kbt. 73. § (1) bekezdés e) pontja alapján érvénytelenné nyilvánítja.</w:t>
      </w:r>
    </w:p>
    <w:p w:rsidR="009E2609" w:rsidRDefault="009E2609" w:rsidP="009E2609">
      <w:pPr>
        <w:suppressAutoHyphens w:val="0"/>
        <w:spacing w:before="120" w:after="120" w:line="276" w:lineRule="auto"/>
        <w:jc w:val="both"/>
        <w:rPr>
          <w:rFonts w:ascii="Garamond" w:hAnsi="Garamond" w:cs="Times New Roman"/>
          <w:b/>
          <w:noProof/>
          <w:lang w:eastAsia="hu-HU"/>
        </w:rPr>
      </w:pPr>
    </w:p>
    <w:p w:rsidR="0043002A" w:rsidRDefault="0043002A" w:rsidP="0043002A">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 xml:space="preserve"> 12</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1805E3" w:rsidTr="00A352BA">
        <w:trPr>
          <w:tblCellSpacing w:w="20" w:type="dxa"/>
          <w:jc w:val="center"/>
        </w:trPr>
        <w:tc>
          <w:tcPr>
            <w:tcW w:w="6407"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1805E3" w:rsidTr="00A352BA">
        <w:trPr>
          <w:tblCellSpacing w:w="20" w:type="dxa"/>
          <w:jc w:val="center"/>
        </w:trPr>
        <w:tc>
          <w:tcPr>
            <w:tcW w:w="6407" w:type="dxa"/>
          </w:tcPr>
          <w:p w:rsidR="00637C49" w:rsidRPr="00637C49" w:rsidRDefault="00637C49" w:rsidP="00637C49">
            <w:pPr>
              <w:spacing w:before="120" w:after="120"/>
              <w:jc w:val="both"/>
              <w:rPr>
                <w:rFonts w:ascii="Garamond" w:hAnsi="Garamond"/>
              </w:rPr>
            </w:pPr>
            <w:r w:rsidRPr="00637C49">
              <w:rPr>
                <w:rFonts w:ascii="Garamond" w:hAnsi="Garamond"/>
              </w:rPr>
              <w:t>12.1 Nettó ajánlati ár</w:t>
            </w:r>
          </w:p>
        </w:tc>
        <w:tc>
          <w:tcPr>
            <w:tcW w:w="1690" w:type="dxa"/>
          </w:tcPr>
          <w:p w:rsidR="00637C49" w:rsidRPr="00637C49" w:rsidRDefault="009E2609" w:rsidP="00637C49">
            <w:pPr>
              <w:spacing w:before="120" w:after="120"/>
              <w:jc w:val="center"/>
              <w:rPr>
                <w:rFonts w:ascii="Garamond" w:hAnsi="Garamond"/>
              </w:rPr>
            </w:pPr>
            <w:r>
              <w:rPr>
                <w:rFonts w:ascii="Garamond" w:hAnsi="Garamond"/>
              </w:rPr>
              <w:t>70</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12.</w:t>
            </w:r>
            <w:r w:rsidR="009E2609">
              <w:rPr>
                <w:rFonts w:ascii="Garamond" w:hAnsi="Garamond"/>
              </w:rPr>
              <w:t>2</w:t>
            </w:r>
            <w:r w:rsidRPr="00637C49">
              <w:rPr>
                <w:rFonts w:ascii="Garamond" w:hAnsi="Garamond"/>
              </w:rPr>
              <w:t xml:space="preserve"> NO imput koncentrációk: 200, 225, 250, 300, 400, 450, 500, 800, 900 és 1000ppm (min. 1 érték a felsoroltakból)</w:t>
            </w:r>
          </w:p>
        </w:tc>
        <w:tc>
          <w:tcPr>
            <w:tcW w:w="1690" w:type="dxa"/>
          </w:tcPr>
          <w:p w:rsidR="00637C49" w:rsidRPr="00637C49" w:rsidRDefault="009E2609" w:rsidP="00637C49">
            <w:pPr>
              <w:spacing w:before="120" w:after="120"/>
              <w:jc w:val="center"/>
              <w:rPr>
                <w:rFonts w:ascii="Garamond" w:hAnsi="Garamond"/>
              </w:rPr>
            </w:pPr>
            <w:r>
              <w:rPr>
                <w:rFonts w:ascii="Garamond" w:hAnsi="Garamond"/>
              </w:rPr>
              <w:t>10</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12.</w:t>
            </w:r>
            <w:r w:rsidR="009E2609">
              <w:rPr>
                <w:rFonts w:ascii="Garamond" w:hAnsi="Garamond"/>
              </w:rPr>
              <w:t>3</w:t>
            </w:r>
            <w:r w:rsidRPr="00637C49">
              <w:rPr>
                <w:rFonts w:ascii="Garamond" w:hAnsi="Garamond"/>
              </w:rPr>
              <w:t xml:space="preserve"> Stand by time üzemmód (min. 24 óra)</w:t>
            </w:r>
          </w:p>
        </w:tc>
        <w:tc>
          <w:tcPr>
            <w:tcW w:w="1690" w:type="dxa"/>
          </w:tcPr>
          <w:p w:rsidR="00637C49" w:rsidRPr="00637C49" w:rsidRDefault="009E2609" w:rsidP="00637C49">
            <w:pPr>
              <w:spacing w:before="120" w:after="120"/>
              <w:jc w:val="center"/>
              <w:rPr>
                <w:rFonts w:ascii="Garamond" w:hAnsi="Garamond"/>
              </w:rPr>
            </w:pPr>
            <w:r>
              <w:rPr>
                <w:rFonts w:ascii="Garamond" w:hAnsi="Garamond"/>
              </w:rPr>
              <w:t>10</w:t>
            </w:r>
          </w:p>
        </w:tc>
      </w:tr>
      <w:tr w:rsidR="00637C49" w:rsidRPr="001805E3" w:rsidTr="00A352BA">
        <w:trPr>
          <w:tblCellSpacing w:w="20" w:type="dxa"/>
          <w:jc w:val="center"/>
        </w:trPr>
        <w:tc>
          <w:tcPr>
            <w:tcW w:w="6407" w:type="dxa"/>
          </w:tcPr>
          <w:p w:rsidR="00637C49" w:rsidRPr="00637C49" w:rsidRDefault="00637C49" w:rsidP="009E2609">
            <w:pPr>
              <w:spacing w:before="120" w:after="120"/>
              <w:jc w:val="both"/>
              <w:rPr>
                <w:rFonts w:ascii="Garamond" w:hAnsi="Garamond"/>
              </w:rPr>
            </w:pPr>
            <w:r w:rsidRPr="00637C49">
              <w:rPr>
                <w:rFonts w:ascii="Garamond" w:hAnsi="Garamond"/>
              </w:rPr>
              <w:t>12.</w:t>
            </w:r>
            <w:r w:rsidR="009E2609">
              <w:rPr>
                <w:rFonts w:ascii="Garamond" w:hAnsi="Garamond"/>
              </w:rPr>
              <w:t>4</w:t>
            </w:r>
            <w:r w:rsidRPr="00637C49">
              <w:rPr>
                <w:rFonts w:ascii="Garamond" w:hAnsi="Garamond"/>
              </w:rPr>
              <w:t xml:space="preserve"> Az NO palack befogadó méret az adagolóban (min. 20 liter)</w:t>
            </w:r>
          </w:p>
        </w:tc>
        <w:tc>
          <w:tcPr>
            <w:tcW w:w="1690" w:type="dxa"/>
          </w:tcPr>
          <w:p w:rsidR="00637C49" w:rsidRPr="00637C49" w:rsidRDefault="009E2609" w:rsidP="00637C49">
            <w:pPr>
              <w:spacing w:before="120" w:after="120"/>
              <w:jc w:val="center"/>
              <w:rPr>
                <w:rFonts w:ascii="Garamond" w:hAnsi="Garamond"/>
              </w:rPr>
            </w:pPr>
            <w:r>
              <w:rPr>
                <w:rFonts w:ascii="Garamond" w:hAnsi="Garamond"/>
              </w:rPr>
              <w:t>10</w:t>
            </w:r>
          </w:p>
        </w:tc>
      </w:tr>
    </w:tbl>
    <w:p w:rsidR="0043002A" w:rsidRDefault="0043002A" w:rsidP="0043002A">
      <w:pPr>
        <w:suppressAutoHyphens w:val="0"/>
        <w:spacing w:before="120" w:after="120" w:line="276" w:lineRule="auto"/>
        <w:jc w:val="both"/>
        <w:rPr>
          <w:rFonts w:ascii="Garamond" w:hAnsi="Garamond" w:cs="Times New Roman"/>
          <w:b/>
          <w:noProof/>
          <w:lang w:eastAsia="hu-HU"/>
        </w:rPr>
      </w:pPr>
    </w:p>
    <w:p w:rsidR="009654A0" w:rsidRPr="001A5E0E" w:rsidRDefault="009654A0" w:rsidP="009654A0">
      <w:pPr>
        <w:suppressAutoHyphens w:val="0"/>
        <w:spacing w:before="120" w:after="120" w:line="276" w:lineRule="auto"/>
        <w:jc w:val="both"/>
        <w:rPr>
          <w:rFonts w:ascii="Garamond" w:hAnsi="Garamond" w:cs="Times New Roman"/>
          <w:noProof/>
          <w:lang w:eastAsia="hu-HU"/>
        </w:rPr>
      </w:pPr>
      <w:r w:rsidRPr="001A5E0E">
        <w:rPr>
          <w:rFonts w:ascii="Garamond" w:hAnsi="Garamond" w:cs="Times New Roman"/>
          <w:noProof/>
          <w:lang w:eastAsia="hu-HU"/>
        </w:rPr>
        <w:t xml:space="preserve">12.2 értékelési szempont esetében Ajánlatkérő az NO imput kapcsán 10 különféle koncentrációt adott meg. A </w:t>
      </w:r>
      <w:r>
        <w:rPr>
          <w:rFonts w:ascii="Garamond" w:hAnsi="Garamond" w:cs="Times New Roman"/>
          <w:noProof/>
          <w:lang w:eastAsia="hu-HU"/>
        </w:rPr>
        <w:t xml:space="preserve">legkedvezőbb megajánlás szintjét 10 koncentrácóban határozta meg. </w:t>
      </w:r>
      <w:r w:rsidRPr="001A5E0E">
        <w:rPr>
          <w:rFonts w:ascii="Garamond" w:hAnsi="Garamond" w:cs="Times New Roman"/>
          <w:noProof/>
          <w:lang w:eastAsia="hu-HU"/>
        </w:rPr>
        <w:t>Ajánlatkérő az NO imput koncentráció kapcsán legalább egy koncentrációra vonatkozó vállalást nem tartalmazó ajánlatot a Kbt. 73. § (1) bekezdés e) pontja alapján érvénytelenné nyilvánítja.</w:t>
      </w:r>
    </w:p>
    <w:p w:rsidR="009654A0" w:rsidRPr="001A5E0E" w:rsidRDefault="009654A0" w:rsidP="009654A0">
      <w:pPr>
        <w:suppressAutoHyphens w:val="0"/>
        <w:spacing w:before="120" w:after="120" w:line="276" w:lineRule="auto"/>
        <w:jc w:val="both"/>
        <w:rPr>
          <w:rFonts w:ascii="Garamond" w:hAnsi="Garamond" w:cs="Times New Roman"/>
          <w:noProof/>
          <w:lang w:eastAsia="hu-HU"/>
        </w:rPr>
      </w:pPr>
    </w:p>
    <w:p w:rsidR="009654A0" w:rsidRPr="001A5E0E" w:rsidRDefault="009654A0" w:rsidP="009654A0">
      <w:pPr>
        <w:suppressAutoHyphens w:val="0"/>
        <w:spacing w:before="120" w:after="120" w:line="276" w:lineRule="auto"/>
        <w:jc w:val="both"/>
        <w:rPr>
          <w:rFonts w:ascii="Garamond" w:hAnsi="Garamond" w:cs="Times New Roman"/>
          <w:noProof/>
          <w:lang w:eastAsia="hu-HU"/>
        </w:rPr>
      </w:pPr>
      <w:r w:rsidRPr="001A5E0E">
        <w:rPr>
          <w:rFonts w:ascii="Garamond" w:hAnsi="Garamond" w:cs="Times New Roman"/>
          <w:noProof/>
          <w:lang w:eastAsia="hu-HU"/>
        </w:rPr>
        <w:lastRenderedPageBreak/>
        <w:t>12.3 értékelési szempont esetében Ajánlatkérő a stand by time üzemmód időtartamára vonatkozó azon legkedvezőbb megajánlás szintjét, amelyre, illetve amely felett maximális pontot ad 48 órában határozta meg. Ajánlatkérő a 24 óra értéket el nem érő vállalást tartalmazó ajánlatot a Kbt. 73. § (1) bekezdés e) pontja alapján érvénytelenné nyilvánítja.</w:t>
      </w:r>
    </w:p>
    <w:p w:rsidR="009654A0" w:rsidRPr="001A5E0E" w:rsidRDefault="009654A0" w:rsidP="009654A0">
      <w:pPr>
        <w:suppressAutoHyphens w:val="0"/>
        <w:spacing w:before="120" w:after="120" w:line="276" w:lineRule="auto"/>
        <w:jc w:val="both"/>
        <w:rPr>
          <w:rFonts w:ascii="Garamond" w:hAnsi="Garamond" w:cs="Times New Roman"/>
          <w:noProof/>
          <w:lang w:eastAsia="hu-HU"/>
        </w:rPr>
      </w:pPr>
    </w:p>
    <w:p w:rsidR="009654A0" w:rsidRPr="001A5E0E" w:rsidRDefault="009654A0" w:rsidP="009654A0">
      <w:pPr>
        <w:suppressAutoHyphens w:val="0"/>
        <w:spacing w:before="120" w:after="120" w:line="276" w:lineRule="auto"/>
        <w:jc w:val="both"/>
        <w:rPr>
          <w:rFonts w:ascii="Garamond" w:hAnsi="Garamond" w:cs="Times New Roman"/>
          <w:noProof/>
          <w:lang w:eastAsia="hu-HU"/>
        </w:rPr>
      </w:pPr>
      <w:r w:rsidRPr="001A5E0E">
        <w:rPr>
          <w:rFonts w:ascii="Garamond" w:hAnsi="Garamond" w:cs="Times New Roman"/>
          <w:noProof/>
          <w:lang w:eastAsia="hu-HU"/>
        </w:rPr>
        <w:t>12.4 értékelési szempont esetében Ajánlatkérő az NO palack befogadó méretére vonatkozó azon legkedvezőbb megajánlás szintjét, amelyre, illetve amely felett maximális pontot ad 40 literben határozta meg. Ajánlatkérő a 20 liter értéket el nem érő vállalást tartalmazó ajánlatot a Kbt. 73. § (1) bekezdés e) pontja alapján érvénytelenné nyilvánítja.</w:t>
      </w: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9E2609" w:rsidRPr="009E2609">
        <w:rPr>
          <w:rFonts w:ascii="Garamond" w:hAnsi="Garamond"/>
          <w:b/>
          <w:bCs/>
          <w:sz w:val="24"/>
          <w:szCs w:val="24"/>
        </w:rPr>
        <w:t>1.1, 2.1, 3.1, 4.1, 5.1, 6.1, 7.1, 8.1, 9.1, 10.1, 11.1, 12.1</w:t>
      </w:r>
      <w:r w:rsidR="005B169F">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 xml:space="preserve">Az értékelés során adható pontszám részszempontonként: 1-10 pont. </w:t>
      </w:r>
    </w:p>
    <w:p w:rsidR="00912628" w:rsidRPr="00912628" w:rsidRDefault="00912628" w:rsidP="00912628">
      <w:pPr>
        <w:rPr>
          <w:rFonts w:ascii="Garamond" w:hAnsi="Garamond"/>
        </w:rPr>
      </w:pPr>
    </w:p>
    <w:p w:rsidR="00912628" w:rsidRPr="00912628" w:rsidRDefault="00A905E9"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042">
        <w:rPr>
          <w:rFonts w:ascii="Garamond" w:hAnsi="Garamond"/>
          <w:bCs/>
          <w:sz w:val="24"/>
          <w:szCs w:val="24"/>
        </w:rPr>
        <w:t>Ajánlatkérő az 1.3, 2.5, 3.2, 3.3, 3.5, 3.6, 7.2, 7.5, 9.2, 11.2 értékelési részszempont esetében a „minél kisebb érték a jobb”</w:t>
      </w:r>
      <w:r>
        <w:rPr>
          <w:rFonts w:ascii="Garamond" w:hAnsi="Garamond"/>
          <w:bCs/>
          <w:sz w:val="24"/>
          <w:szCs w:val="24"/>
        </w:rPr>
        <w:t xml:space="preserve"> módszert alkalmazza az alábbi képlet alapján:</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az 1.2, 1.4, 1.6, 2.2, 2.3, 2.6, 3.4, 3.7, 4.2, 5.2, 5.3, 6.2, 7.3, 7.4, 7.6, 7.7, 8.2, 9.3, 10.2, 10.3, 11.3, 11.4, 11.6, 11.9, 12.2, 12.3, 12.4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6A2CFD" w:rsidRDefault="006A2CFD" w:rsidP="00123A23">
      <w:pPr>
        <w:pStyle w:val="Nincstrkz"/>
        <w:jc w:val="both"/>
        <w:rPr>
          <w:rFonts w:ascii="Garamond" w:hAnsi="Garamond"/>
          <w:bCs/>
          <w:sz w:val="24"/>
          <w:szCs w:val="24"/>
        </w:rPr>
      </w:pPr>
    </w:p>
    <w:p w:rsidR="006A2CFD" w:rsidRPr="00912628" w:rsidRDefault="006A2CFD" w:rsidP="00123A23">
      <w:pPr>
        <w:pStyle w:val="Nincstrkz"/>
        <w:jc w:val="both"/>
        <w:rPr>
          <w:rFonts w:ascii="Garamond" w:hAnsi="Garamond"/>
          <w:bCs/>
          <w:sz w:val="24"/>
          <w:szCs w:val="24"/>
        </w:rPr>
      </w:pPr>
    </w:p>
    <w:p w:rsidR="00106EFC" w:rsidRPr="00DD3188" w:rsidRDefault="00106EFC" w:rsidP="00106EFC">
      <w:pPr>
        <w:pStyle w:val="Nincstrkz"/>
        <w:jc w:val="both"/>
        <w:rPr>
          <w:rFonts w:ascii="Garamond" w:hAnsi="Garamond"/>
          <w:bCs/>
          <w:sz w:val="24"/>
          <w:szCs w:val="24"/>
        </w:rPr>
      </w:pPr>
    </w:p>
    <w:p w:rsidR="00106EFC" w:rsidRDefault="00106EFC" w:rsidP="00106EFC">
      <w:pPr>
        <w:pStyle w:val="Nincstrkz"/>
        <w:jc w:val="both"/>
        <w:rPr>
          <w:rFonts w:ascii="Garamond" w:hAnsi="Garamond"/>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626918">
            <w:pPr>
              <w:suppressAutoHyphens w:val="0"/>
              <w:spacing w:before="120" w:after="120"/>
              <w:jc w:val="center"/>
              <w:rPr>
                <w:rFonts w:ascii="Garamond" w:eastAsia="Calibri" w:hAnsi="Garamond" w:cs="Times New Roman"/>
                <w:highlight w:val="red"/>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00182002">
              <w:rPr>
                <w:rFonts w:ascii="Garamond" w:eastAsia="Calibri" w:hAnsi="Garamond" w:cs="Times New Roman"/>
                <w:b/>
                <w:lang w:eastAsia="en-US"/>
              </w:rPr>
              <w:t>feladását</w:t>
            </w:r>
            <w:r w:rsidRPr="00D9022D">
              <w:rPr>
                <w:rFonts w:ascii="Garamond" w:eastAsia="Calibri" w:hAnsi="Garamond" w:cs="Times New Roman"/>
                <w:b/>
                <w:lang w:eastAsia="en-US"/>
              </w:rPr>
              <w:t xml:space="preserve"> megelőző </w:t>
            </w:r>
            <w:r w:rsidR="00626918">
              <w:rPr>
                <w:rFonts w:ascii="Garamond" w:eastAsia="Calibri" w:hAnsi="Garamond" w:cs="Times New Roman"/>
                <w:b/>
                <w:lang w:eastAsia="en-US"/>
              </w:rPr>
              <w:t xml:space="preserve">három, mérlegfordulónappal lezárt üzleti év teljes </w:t>
            </w:r>
            <w:r>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w:t>
            </w:r>
            <w:r w:rsidR="00182002">
              <w:rPr>
                <w:rFonts w:ascii="Garamond" w:eastAsia="Calibri" w:hAnsi="Garamond" w:cs="Times New Roman"/>
                <w:b/>
                <w:lang w:eastAsia="en-US"/>
              </w:rPr>
              <w:lastRenderedPageBreak/>
              <w:t>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16.</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 xml:space="preserve">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w:t>
      </w:r>
      <w:r w:rsidRPr="00944A0C">
        <w:rPr>
          <w:rFonts w:ascii="Garamond" w:hAnsi="Garamond" w:cs="Times New Roman"/>
        </w:rPr>
        <w:lastRenderedPageBreak/>
        <w:t>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106EFC" w:rsidP="00106EFC">
            <w:pPr>
              <w:spacing w:before="60" w:after="60"/>
              <w:jc w:val="both"/>
              <w:rPr>
                <w:rFonts w:ascii="Garamond" w:hAnsi="Garamond"/>
                <w:szCs w:val="22"/>
                <w:lang w:eastAsia="hu-HU"/>
              </w:rPr>
            </w:pPr>
            <w:r w:rsidRPr="00106EFC">
              <w:rPr>
                <w:rFonts w:ascii="Garamond" w:hAnsi="Garamond"/>
                <w:szCs w:val="22"/>
                <w:lang w:eastAsia="hu-HU"/>
              </w:rPr>
              <w:t>Pécsi Tudományegyetem GINOP-2.3.3.-15-2016-00031 jelű projektje keretein belül megvalósított orvostechnikai eszközbeszerzés</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785B39">
              <w:rPr>
                <w:rFonts w:ascii="Garamond" w:hAnsi="Garamond"/>
                <w:b/>
              </w:rPr>
              <w:t xml:space="preserve"> ÉS ÁRAZOTT KÖLTSÉGVETÉS (külön .xls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A352BA" w:rsidRDefault="00E554F6"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CE </w:t>
            </w:r>
            <w:r w:rsidRPr="00A352BA">
              <w:rPr>
                <w:rFonts w:ascii="Garamond" w:hAnsi="Garamond"/>
              </w:rPr>
              <w:t>megfelelőség értékelési tanúsítvány</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0A58E0" w:rsidP="00B214AB">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B041FD" w:rsidRPr="0006267A">
        <w:rPr>
          <w:rFonts w:ascii="Garamond" w:hAnsi="Garamond" w:cs="Times New Roman"/>
        </w:rPr>
        <w:t xml:space="preserve"> -</w:t>
      </w:r>
      <w:r w:rsidR="00B041FD" w:rsidRPr="0006267A">
        <w:rPr>
          <w:rFonts w:ascii="Garamond" w:hAnsi="Garamond" w:cs="Times New Roman"/>
          <w:b/>
        </w:rPr>
        <w:t xml:space="preserve"> </w:t>
      </w:r>
      <w:r w:rsidR="0006267A" w:rsidRPr="0006267A">
        <w:rPr>
          <w:rFonts w:ascii="Garamond" w:hAnsi="Garamond" w:cs="Times New Roman"/>
          <w:b/>
        </w:rPr>
        <w:t xml:space="preserve">1. rész: </w:t>
      </w:r>
      <w:r w:rsidR="008F6C11" w:rsidRPr="008F6C11">
        <w:rPr>
          <w:rFonts w:ascii="Garamond" w:hAnsi="Garamond" w:cs="Times New Roman"/>
          <w:b/>
        </w:rPr>
        <w:t>Pécsi Tudományegyetem GINOP-2.3.3.-15-2016-00031 jelű projektje keretein belül diagnosztika - képalkotó rendszer beszerzése</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1.1 Nettó ajánlati ár</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HUF</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1.2 Ultrahang – Jótállás időtartama (min. 12 hónap)</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hónap</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1.3 Képerősítő - Röntgen cső felvételi fókusz mérete (max. 1,5 mm)</w:t>
            </w:r>
          </w:p>
        </w:tc>
        <w:tc>
          <w:tcPr>
            <w:tcW w:w="1690" w:type="dxa"/>
          </w:tcPr>
          <w:p w:rsidR="00BB62C2" w:rsidRPr="00637C49" w:rsidRDefault="00BB62C2" w:rsidP="00D207E4">
            <w:pPr>
              <w:spacing w:before="120" w:after="120"/>
              <w:jc w:val="center"/>
              <w:rPr>
                <w:rFonts w:ascii="Garamond" w:hAnsi="Garamond"/>
              </w:rPr>
            </w:pPr>
            <w:r>
              <w:rPr>
                <w:rFonts w:ascii="Garamond" w:hAnsi="Garamond"/>
              </w:rPr>
              <w:t>… mm</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1.4 Képerősítő - C-ív mélysége (min. 670 mm)</w:t>
            </w:r>
          </w:p>
        </w:tc>
        <w:tc>
          <w:tcPr>
            <w:tcW w:w="1690" w:type="dxa"/>
          </w:tcPr>
          <w:p w:rsidR="00BB62C2" w:rsidRPr="00637C49" w:rsidRDefault="00BB62C2" w:rsidP="00D207E4">
            <w:pPr>
              <w:spacing w:before="120" w:after="120"/>
              <w:jc w:val="center"/>
              <w:rPr>
                <w:rFonts w:ascii="Garamond" w:hAnsi="Garamond"/>
              </w:rPr>
            </w:pPr>
            <w:r>
              <w:rPr>
                <w:rFonts w:ascii="Garamond" w:hAnsi="Garamond"/>
              </w:rPr>
              <w:t>… mm</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1.5 Képerősítő - Orbitális mozgás (min. 120°)</w:t>
            </w:r>
          </w:p>
        </w:tc>
        <w:tc>
          <w:tcPr>
            <w:tcW w:w="1690" w:type="dxa"/>
          </w:tcPr>
          <w:p w:rsidR="00BB62C2" w:rsidRPr="00637C49" w:rsidRDefault="00BB62C2" w:rsidP="00D207E4">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 °</w:t>
            </w:r>
          </w:p>
        </w:tc>
      </w:tr>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1.6 Képerősítő - Jótállás időtartama (min. 12 hónap)</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hónap</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1"/>
          <w:headerReference w:type="default" r:id="rId22"/>
          <w:footerReference w:type="even" r:id="rId23"/>
          <w:footerReference w:type="default" r:id="rId24"/>
          <w:footerReference w:type="first" r:id="rId25"/>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0A58E0" w:rsidP="006230B0">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6230B0" w:rsidRPr="0006267A">
        <w:rPr>
          <w:rFonts w:ascii="Garamond" w:hAnsi="Garamond" w:cs="Times New Roman"/>
        </w:rPr>
        <w:t xml:space="preserve"> -</w:t>
      </w:r>
      <w:r w:rsidR="006230B0" w:rsidRPr="0006267A">
        <w:rPr>
          <w:rFonts w:ascii="Garamond" w:hAnsi="Garamond" w:cs="Times New Roman"/>
          <w:b/>
        </w:rPr>
        <w:t xml:space="preserve"> </w:t>
      </w:r>
      <w:r w:rsidR="008E4302">
        <w:rPr>
          <w:rFonts w:ascii="Garamond" w:hAnsi="Garamond" w:cs="Times New Roman"/>
          <w:b/>
        </w:rPr>
        <w:t>2</w:t>
      </w:r>
      <w:r w:rsidR="008E4302" w:rsidRPr="008E4302">
        <w:rPr>
          <w:rFonts w:ascii="Garamond" w:hAnsi="Garamond" w:cs="Times New Roman"/>
          <w:b/>
        </w:rPr>
        <w:t xml:space="preserve">. rész: </w:t>
      </w:r>
      <w:r w:rsidR="00BB62C2" w:rsidRPr="00BB62C2">
        <w:rPr>
          <w:rFonts w:ascii="Garamond" w:hAnsi="Garamond" w:cs="Times New Roman"/>
          <w:b/>
        </w:rPr>
        <w:t>Pécsi Tudományegyetem GINOP-2.3.3.-15-2016-00031 jelű projektje keretein belül sportrehabilitációs eszközök beszerzése</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6"/>
        <w:gridCol w:w="1742"/>
      </w:tblGrid>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2.1 Nettó ajánlati ár</w:t>
            </w:r>
          </w:p>
        </w:tc>
        <w:tc>
          <w:tcPr>
            <w:tcW w:w="1682"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2</w:t>
            </w:r>
            <w:r w:rsidRPr="00637C49">
              <w:rPr>
                <w:rFonts w:ascii="Garamond" w:hAnsi="Garamond"/>
              </w:rPr>
              <w:t xml:space="preserve"> Professzionális teljes testedzésre, illetve az alsó- és a felsőtest független edzésére is alkalmas trainer - Állítható ellenállás fokozatainak száma (min. 5 fokozat)</w:t>
            </w:r>
          </w:p>
        </w:tc>
        <w:tc>
          <w:tcPr>
            <w:tcW w:w="1682" w:type="dxa"/>
          </w:tcPr>
          <w:p w:rsidR="000A58E0" w:rsidRPr="00637C49" w:rsidRDefault="000A58E0" w:rsidP="00D207E4">
            <w:pPr>
              <w:spacing w:before="120" w:after="120"/>
              <w:jc w:val="center"/>
              <w:rPr>
                <w:rFonts w:ascii="Garamond" w:hAnsi="Garamond"/>
              </w:rPr>
            </w:pPr>
            <w:r>
              <w:rPr>
                <w:rFonts w:ascii="Garamond" w:hAnsi="Garamond"/>
              </w:rPr>
              <w:t>… fokozat</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3</w:t>
            </w:r>
            <w:r w:rsidRPr="00637C49">
              <w:rPr>
                <w:rFonts w:ascii="Garamond" w:hAnsi="Garamond"/>
              </w:rPr>
              <w:t xml:space="preserve"> Professzionális teljes testedzésre, illetve az alsó- és a felsőtest független edzésére is alkalmas trainer - Adatrögzítés: Pedálfordulat, távolság, idő, ellenállás, kalória, teljesítmény (WATT), pulzus (min. 3 adat)</w:t>
            </w:r>
          </w:p>
        </w:tc>
        <w:tc>
          <w:tcPr>
            <w:tcW w:w="1682" w:type="dxa"/>
          </w:tcPr>
          <w:p w:rsidR="000A58E0" w:rsidRPr="00637C49" w:rsidRDefault="000A58E0" w:rsidP="00D207E4">
            <w:pPr>
              <w:spacing w:before="120" w:after="120"/>
              <w:jc w:val="center"/>
              <w:rPr>
                <w:rFonts w:ascii="Garamond" w:hAnsi="Garamond"/>
              </w:rPr>
            </w:pPr>
            <w:r>
              <w:rPr>
                <w:rFonts w:ascii="Garamond" w:hAnsi="Garamond"/>
              </w:rPr>
              <w:t>… darab adat</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4</w:t>
            </w:r>
            <w:r w:rsidRPr="00637C49">
              <w:rPr>
                <w:rFonts w:ascii="Garamond" w:hAnsi="Garamond"/>
              </w:rPr>
              <w:t xml:space="preserve"> Ízületkímélő futópad - Emelkedő – lejtő funkció állítható (min. 0% - 12 % állítható)</w:t>
            </w:r>
          </w:p>
        </w:tc>
        <w:tc>
          <w:tcPr>
            <w:tcW w:w="1682" w:type="dxa"/>
          </w:tcPr>
          <w:p w:rsidR="000A58E0" w:rsidRDefault="000A58E0" w:rsidP="00D207E4">
            <w:pPr>
              <w:spacing w:before="120" w:after="120"/>
              <w:jc w:val="center"/>
              <w:rPr>
                <w:rFonts w:ascii="Garamond" w:hAnsi="Garamond"/>
              </w:rPr>
            </w:pPr>
            <w:r w:rsidRPr="00207FB5">
              <w:rPr>
                <w:rFonts w:ascii="Garamond" w:hAnsi="Garamond"/>
              </w:rPr>
              <w:t>-3 és +22 % között</w:t>
            </w:r>
          </w:p>
          <w:p w:rsidR="000A58E0" w:rsidRDefault="000A58E0" w:rsidP="00D207E4">
            <w:pPr>
              <w:spacing w:before="120" w:after="120"/>
              <w:jc w:val="center"/>
              <w:rPr>
                <w:rFonts w:ascii="Garamond" w:hAnsi="Garamond"/>
              </w:rPr>
            </w:pPr>
            <w:r>
              <w:rPr>
                <w:rFonts w:ascii="Garamond" w:hAnsi="Garamond"/>
              </w:rPr>
              <w:t>VAGY</w:t>
            </w:r>
          </w:p>
          <w:p w:rsidR="000A58E0" w:rsidRDefault="000A58E0" w:rsidP="00D207E4">
            <w:pPr>
              <w:spacing w:before="120" w:after="120"/>
              <w:jc w:val="center"/>
              <w:rPr>
                <w:rFonts w:ascii="Garamond" w:hAnsi="Garamond"/>
              </w:rPr>
            </w:pPr>
            <w:r w:rsidRPr="00207FB5">
              <w:rPr>
                <w:rFonts w:ascii="Garamond" w:hAnsi="Garamond"/>
              </w:rPr>
              <w:t>0 és 15 % között</w:t>
            </w:r>
          </w:p>
          <w:p w:rsidR="000A58E0" w:rsidRDefault="000A58E0" w:rsidP="00D207E4">
            <w:pPr>
              <w:spacing w:before="120" w:after="120"/>
              <w:jc w:val="center"/>
              <w:rPr>
                <w:rFonts w:ascii="Garamond" w:hAnsi="Garamond"/>
              </w:rPr>
            </w:pPr>
            <w:r>
              <w:rPr>
                <w:rFonts w:ascii="Garamond" w:hAnsi="Garamond"/>
              </w:rPr>
              <w:t>VAGY</w:t>
            </w:r>
          </w:p>
          <w:p w:rsidR="000A58E0" w:rsidRPr="00637C49" w:rsidRDefault="000A58E0" w:rsidP="00D207E4">
            <w:pPr>
              <w:spacing w:before="120" w:after="120"/>
              <w:jc w:val="center"/>
              <w:rPr>
                <w:rFonts w:ascii="Garamond" w:hAnsi="Garamond"/>
              </w:rPr>
            </w:pPr>
            <w:r>
              <w:rPr>
                <w:rFonts w:ascii="Garamond" w:hAnsi="Garamond"/>
              </w:rPr>
              <w:t>0 és 12</w:t>
            </w:r>
            <w:r w:rsidRPr="00207FB5">
              <w:rPr>
                <w:rFonts w:ascii="Garamond" w:hAnsi="Garamond"/>
              </w:rPr>
              <w:t xml:space="preserve"> % között</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lastRenderedPageBreak/>
              <w:t>2.</w:t>
            </w:r>
            <w:r w:rsidR="006A2CFD">
              <w:rPr>
                <w:rFonts w:ascii="Garamond" w:hAnsi="Garamond"/>
              </w:rPr>
              <w:t>5</w:t>
            </w:r>
            <w:r w:rsidRPr="00637C49">
              <w:rPr>
                <w:rFonts w:ascii="Garamond" w:hAnsi="Garamond"/>
              </w:rPr>
              <w:t xml:space="preserve"> Ízületkímélő futópad - A sebesség állítható fokozatonként (min. 1 km/h)</w:t>
            </w:r>
          </w:p>
        </w:tc>
        <w:tc>
          <w:tcPr>
            <w:tcW w:w="1682" w:type="dxa"/>
          </w:tcPr>
          <w:p w:rsidR="000A58E0" w:rsidRPr="00637C49" w:rsidRDefault="000A58E0" w:rsidP="00D207E4">
            <w:pPr>
              <w:spacing w:before="120" w:after="120"/>
              <w:jc w:val="center"/>
              <w:rPr>
                <w:rFonts w:ascii="Garamond" w:hAnsi="Garamond"/>
              </w:rPr>
            </w:pPr>
            <w:r>
              <w:rPr>
                <w:rFonts w:ascii="Garamond" w:hAnsi="Garamond"/>
              </w:rPr>
              <w:t>… km/h</w:t>
            </w:r>
          </w:p>
        </w:tc>
      </w:tr>
      <w:tr w:rsidR="000A58E0" w:rsidRPr="00AE4DBD" w:rsidTr="000A58E0">
        <w:trPr>
          <w:tblCellSpacing w:w="20" w:type="dxa"/>
          <w:jc w:val="center"/>
        </w:trPr>
        <w:tc>
          <w:tcPr>
            <w:tcW w:w="6516" w:type="dxa"/>
          </w:tcPr>
          <w:p w:rsidR="000A58E0" w:rsidRPr="00637C49" w:rsidRDefault="000A58E0" w:rsidP="00D207E4">
            <w:pPr>
              <w:spacing w:before="120" w:after="120"/>
              <w:jc w:val="both"/>
              <w:rPr>
                <w:rFonts w:ascii="Garamond" w:hAnsi="Garamond"/>
              </w:rPr>
            </w:pPr>
            <w:r w:rsidRPr="00637C49">
              <w:rPr>
                <w:rFonts w:ascii="Garamond" w:hAnsi="Garamond"/>
              </w:rPr>
              <w:t>2.</w:t>
            </w:r>
            <w:r w:rsidR="006A2CFD">
              <w:rPr>
                <w:rFonts w:ascii="Garamond" w:hAnsi="Garamond"/>
              </w:rPr>
              <w:t>6</w:t>
            </w:r>
            <w:r w:rsidRPr="00637C49">
              <w:rPr>
                <w:rFonts w:ascii="Garamond" w:hAnsi="Garamond"/>
              </w:rPr>
              <w:t xml:space="preserve"> Ízületkímélő futópad - Minimális karbantartással biztosított használat mértéke (min. 80 000 mérföld)</w:t>
            </w:r>
          </w:p>
        </w:tc>
        <w:tc>
          <w:tcPr>
            <w:tcW w:w="1682" w:type="dxa"/>
          </w:tcPr>
          <w:p w:rsidR="000A58E0" w:rsidRPr="00637C49" w:rsidRDefault="000A58E0" w:rsidP="00D207E4">
            <w:pPr>
              <w:spacing w:before="120" w:after="120"/>
              <w:jc w:val="center"/>
              <w:rPr>
                <w:rFonts w:ascii="Garamond" w:hAnsi="Garamond"/>
              </w:rPr>
            </w:pPr>
            <w:r>
              <w:rPr>
                <w:rFonts w:ascii="Garamond" w:hAnsi="Garamond"/>
              </w:rPr>
              <w:t>… mérföld</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6"/>
          <w:headerReference w:type="default" r:id="rId27"/>
          <w:footerReference w:type="even" r:id="rId28"/>
          <w:footerReference w:type="default" r:id="rId29"/>
          <w:footerReference w:type="first" r:id="rId30"/>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0A58E0" w:rsidP="001A307E">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1A307E" w:rsidRPr="0006267A">
        <w:rPr>
          <w:rFonts w:ascii="Garamond" w:hAnsi="Garamond" w:cs="Times New Roman"/>
        </w:rPr>
        <w:t xml:space="preserve"> -</w:t>
      </w:r>
      <w:r w:rsidR="001A307E" w:rsidRPr="0006267A">
        <w:rPr>
          <w:rFonts w:ascii="Garamond" w:hAnsi="Garamond" w:cs="Times New Roman"/>
          <w:b/>
        </w:rPr>
        <w:t xml:space="preserve"> </w:t>
      </w:r>
      <w:r w:rsidR="008E4302">
        <w:rPr>
          <w:rFonts w:ascii="Garamond" w:hAnsi="Garamond" w:cs="Times New Roman"/>
          <w:b/>
        </w:rPr>
        <w:t>3</w:t>
      </w:r>
      <w:r w:rsidR="008E4302"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kerékpárok és görgők beszerzése</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38"/>
        <w:gridCol w:w="1880"/>
      </w:tblGrid>
      <w:tr w:rsidR="000A58E0" w:rsidRPr="00032C03" w:rsidTr="000A58E0">
        <w:trPr>
          <w:tblCellSpacing w:w="20" w:type="dxa"/>
          <w:jc w:val="center"/>
        </w:trPr>
        <w:tc>
          <w:tcPr>
            <w:tcW w:w="6378" w:type="dxa"/>
          </w:tcPr>
          <w:p w:rsidR="000A58E0" w:rsidRPr="00637C49" w:rsidRDefault="000A58E0" w:rsidP="00D207E4">
            <w:pPr>
              <w:spacing w:before="120" w:after="120"/>
              <w:jc w:val="both"/>
              <w:rPr>
                <w:rFonts w:ascii="Garamond" w:hAnsi="Garamond"/>
              </w:rPr>
            </w:pPr>
            <w:r w:rsidRPr="00637C49">
              <w:rPr>
                <w:rFonts w:ascii="Garamond" w:hAnsi="Garamond"/>
              </w:rPr>
              <w:t>3.1 Nettó ajánlati ár</w:t>
            </w:r>
            <w:r w:rsidRPr="00637C49">
              <w:rPr>
                <w:rFonts w:ascii="Garamond" w:hAnsi="Garamond"/>
              </w:rPr>
              <w:tab/>
            </w:r>
          </w:p>
        </w:tc>
        <w:tc>
          <w:tcPr>
            <w:tcW w:w="182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032C03" w:rsidTr="000A58E0">
        <w:trPr>
          <w:tblCellSpacing w:w="20" w:type="dxa"/>
          <w:jc w:val="center"/>
        </w:trPr>
        <w:tc>
          <w:tcPr>
            <w:tcW w:w="6378" w:type="dxa"/>
          </w:tcPr>
          <w:p w:rsidR="000A58E0" w:rsidRPr="00637C49" w:rsidRDefault="000A58E0" w:rsidP="00D207E4">
            <w:pPr>
              <w:spacing w:before="120" w:after="120"/>
              <w:jc w:val="both"/>
              <w:rPr>
                <w:rFonts w:ascii="Garamond" w:hAnsi="Garamond"/>
              </w:rPr>
            </w:pPr>
            <w:r w:rsidRPr="00637C49">
              <w:rPr>
                <w:rFonts w:ascii="Garamond" w:hAnsi="Garamond"/>
              </w:rPr>
              <w:t>3.2 Országúti kerékpár - Standardizált rehabilitáció, teljesítmény mérés és erőfejlesztés miatti súly specifikáció</w:t>
            </w:r>
            <w:r>
              <w:rPr>
                <w:rFonts w:ascii="Garamond" w:hAnsi="Garamond"/>
              </w:rPr>
              <w:t xml:space="preserve"> (max. 10 kg)</w:t>
            </w:r>
          </w:p>
        </w:tc>
        <w:tc>
          <w:tcPr>
            <w:tcW w:w="1820" w:type="dxa"/>
          </w:tcPr>
          <w:p w:rsidR="000A58E0" w:rsidRPr="00637C49" w:rsidRDefault="000A58E0" w:rsidP="00D207E4">
            <w:pPr>
              <w:spacing w:before="120" w:after="120"/>
              <w:jc w:val="center"/>
              <w:rPr>
                <w:rFonts w:ascii="Garamond" w:hAnsi="Garamond"/>
              </w:rPr>
            </w:pPr>
            <w:r>
              <w:rPr>
                <w:rFonts w:ascii="Garamond" w:hAnsi="Garamond"/>
              </w:rPr>
              <w:t>… kg</w:t>
            </w:r>
          </w:p>
        </w:tc>
      </w:tr>
      <w:tr w:rsidR="000A58E0" w:rsidRPr="00032C03" w:rsidTr="000A58E0">
        <w:trPr>
          <w:tblCellSpacing w:w="20" w:type="dxa"/>
          <w:jc w:val="center"/>
        </w:trPr>
        <w:tc>
          <w:tcPr>
            <w:tcW w:w="6378" w:type="dxa"/>
          </w:tcPr>
          <w:p w:rsidR="000A58E0" w:rsidRPr="00637C49" w:rsidRDefault="000A58E0" w:rsidP="00D207E4">
            <w:pPr>
              <w:spacing w:before="120" w:after="120"/>
              <w:jc w:val="both"/>
              <w:rPr>
                <w:rFonts w:ascii="Garamond" w:hAnsi="Garamond"/>
              </w:rPr>
            </w:pPr>
            <w:r w:rsidRPr="00637C49">
              <w:rPr>
                <w:rFonts w:ascii="Garamond" w:hAnsi="Garamond"/>
              </w:rPr>
              <w:t>3.</w:t>
            </w:r>
            <w:r w:rsidR="006A2CFD">
              <w:rPr>
                <w:rFonts w:ascii="Garamond" w:hAnsi="Garamond"/>
              </w:rPr>
              <w:t>3</w:t>
            </w:r>
            <w:r w:rsidRPr="00637C49">
              <w:rPr>
                <w:rFonts w:ascii="Garamond" w:hAnsi="Garamond"/>
              </w:rPr>
              <w:t xml:space="preserve"> Országúti kerékpár - Szervíz kontakt elérhetősége</w:t>
            </w:r>
            <w:r w:rsidR="006A2CFD">
              <w:rPr>
                <w:rFonts w:ascii="Garamond" w:hAnsi="Garamond"/>
              </w:rPr>
              <w:t xml:space="preserve"> a jótállás időtartamán belül</w:t>
            </w:r>
            <w:r w:rsidRPr="00637C49">
              <w:rPr>
                <w:rFonts w:ascii="Garamond" w:hAnsi="Garamond"/>
              </w:rPr>
              <w:t xml:space="preserve"> (max. 10 óra)</w:t>
            </w:r>
          </w:p>
        </w:tc>
        <w:tc>
          <w:tcPr>
            <w:tcW w:w="182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4</w:t>
            </w:r>
            <w:r w:rsidRPr="00637C49">
              <w:rPr>
                <w:rFonts w:ascii="Garamond" w:hAnsi="Garamond"/>
              </w:rPr>
              <w:t xml:space="preserve"> Országúti kerékpár - Jótállás időtartama (min. 12 hónap)</w:t>
            </w:r>
          </w:p>
        </w:tc>
        <w:tc>
          <w:tcPr>
            <w:tcW w:w="182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5</w:t>
            </w:r>
            <w:r w:rsidRPr="00637C49">
              <w:rPr>
                <w:rFonts w:ascii="Garamond" w:hAnsi="Garamond"/>
              </w:rPr>
              <w:t xml:space="preserve"> Hegyikerékpár - Standardizált rehabilitáció, teljesítmény mérés és erőfejlesztés miatti súly specifikáció</w:t>
            </w:r>
            <w:r>
              <w:rPr>
                <w:rFonts w:ascii="Garamond" w:hAnsi="Garamond"/>
              </w:rPr>
              <w:t xml:space="preserve"> (max. 14 kg)</w:t>
            </w:r>
          </w:p>
        </w:tc>
        <w:tc>
          <w:tcPr>
            <w:tcW w:w="1820" w:type="dxa"/>
          </w:tcPr>
          <w:p w:rsidR="000A58E0" w:rsidRPr="00637C49" w:rsidRDefault="000A58E0" w:rsidP="00D207E4">
            <w:pPr>
              <w:spacing w:before="120" w:after="120"/>
              <w:jc w:val="center"/>
              <w:rPr>
                <w:rFonts w:ascii="Garamond" w:hAnsi="Garamond"/>
              </w:rPr>
            </w:pPr>
            <w:r>
              <w:rPr>
                <w:rFonts w:ascii="Garamond" w:hAnsi="Garamond"/>
              </w:rPr>
              <w:t>… kg</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6</w:t>
            </w:r>
            <w:r w:rsidRPr="00637C49">
              <w:rPr>
                <w:rFonts w:ascii="Garamond" w:hAnsi="Garamond"/>
              </w:rPr>
              <w:t xml:space="preserve"> Hegyikerékpár -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(max. 10 óra)</w:t>
            </w:r>
          </w:p>
        </w:tc>
        <w:tc>
          <w:tcPr>
            <w:tcW w:w="182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032C03" w:rsidTr="000A58E0">
        <w:trPr>
          <w:tblCellSpacing w:w="20" w:type="dxa"/>
          <w:jc w:val="center"/>
        </w:trPr>
        <w:tc>
          <w:tcPr>
            <w:tcW w:w="6378" w:type="dxa"/>
          </w:tcPr>
          <w:p w:rsidR="000A58E0" w:rsidRPr="00637C49" w:rsidRDefault="000A58E0" w:rsidP="006A2CFD">
            <w:pPr>
              <w:spacing w:before="120" w:after="120"/>
              <w:jc w:val="both"/>
              <w:rPr>
                <w:rFonts w:ascii="Garamond" w:hAnsi="Garamond"/>
              </w:rPr>
            </w:pPr>
            <w:r w:rsidRPr="00637C49">
              <w:rPr>
                <w:rFonts w:ascii="Garamond" w:hAnsi="Garamond"/>
              </w:rPr>
              <w:t>3.</w:t>
            </w:r>
            <w:r w:rsidR="006A2CFD">
              <w:rPr>
                <w:rFonts w:ascii="Garamond" w:hAnsi="Garamond"/>
              </w:rPr>
              <w:t>7</w:t>
            </w:r>
            <w:r w:rsidRPr="00637C49">
              <w:rPr>
                <w:rFonts w:ascii="Garamond" w:hAnsi="Garamond"/>
              </w:rPr>
              <w:t xml:space="preserve"> Hegyikerékpár - Jótállás időtartama (min. 12 hónap)</w:t>
            </w:r>
          </w:p>
        </w:tc>
        <w:tc>
          <w:tcPr>
            <w:tcW w:w="182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lastRenderedPageBreak/>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0A58E0" w:rsidP="00EA79FE">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EA79FE" w:rsidRPr="0006267A">
        <w:rPr>
          <w:rFonts w:ascii="Garamond" w:hAnsi="Garamond" w:cs="Times New Roman"/>
        </w:rPr>
        <w:t xml:space="preserve"> -</w:t>
      </w:r>
      <w:r w:rsidR="00EA79FE" w:rsidRPr="0006267A">
        <w:rPr>
          <w:rFonts w:ascii="Garamond" w:hAnsi="Garamond" w:cs="Times New Roman"/>
          <w:b/>
        </w:rPr>
        <w:t xml:space="preserve"> </w:t>
      </w:r>
      <w:r w:rsidR="00EA79FE">
        <w:rPr>
          <w:rFonts w:ascii="Garamond" w:hAnsi="Garamond" w:cs="Times New Roman"/>
          <w:b/>
        </w:rPr>
        <w:t>4</w:t>
      </w:r>
      <w:r w:rsidR="00EA79FE"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passzív izület mozgatására alkalmas térdhajlító készülék beszerzése</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0"/>
        <w:gridCol w:w="1889"/>
      </w:tblGrid>
      <w:tr w:rsidR="000A58E0" w:rsidTr="000A58E0">
        <w:trPr>
          <w:tblCellSpacing w:w="20" w:type="dxa"/>
          <w:jc w:val="center"/>
        </w:trPr>
        <w:tc>
          <w:tcPr>
            <w:tcW w:w="6410" w:type="dxa"/>
          </w:tcPr>
          <w:p w:rsidR="000A58E0" w:rsidRPr="00637C49" w:rsidRDefault="000A58E0" w:rsidP="00D207E4">
            <w:pPr>
              <w:spacing w:before="120" w:after="120"/>
              <w:jc w:val="both"/>
              <w:rPr>
                <w:rFonts w:ascii="Garamond" w:hAnsi="Garamond"/>
              </w:rPr>
            </w:pPr>
            <w:r w:rsidRPr="00637C49">
              <w:rPr>
                <w:rFonts w:ascii="Garamond" w:hAnsi="Garamond"/>
              </w:rPr>
              <w:t>4.1 Nettó ajánlati ár</w:t>
            </w:r>
          </w:p>
        </w:tc>
        <w:tc>
          <w:tcPr>
            <w:tcW w:w="1829"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10" w:type="dxa"/>
          </w:tcPr>
          <w:p w:rsidR="000A58E0" w:rsidRPr="00637C49" w:rsidRDefault="000A58E0" w:rsidP="00D207E4">
            <w:pPr>
              <w:spacing w:before="120" w:after="120"/>
              <w:jc w:val="both"/>
              <w:rPr>
                <w:rFonts w:ascii="Garamond" w:hAnsi="Garamond"/>
              </w:rPr>
            </w:pPr>
            <w:r w:rsidRPr="00637C49">
              <w:rPr>
                <w:rFonts w:ascii="Garamond" w:hAnsi="Garamond"/>
              </w:rPr>
              <w:t>4.2 Jótállás időtartama (min. 12 hónap)</w:t>
            </w:r>
          </w:p>
        </w:tc>
        <w:tc>
          <w:tcPr>
            <w:tcW w:w="1829"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5C0D8B" w:rsidTr="000A58E0">
        <w:trPr>
          <w:tblCellSpacing w:w="20" w:type="dxa"/>
          <w:jc w:val="center"/>
        </w:trPr>
        <w:tc>
          <w:tcPr>
            <w:tcW w:w="6410" w:type="dxa"/>
          </w:tcPr>
          <w:p w:rsidR="005C0D8B" w:rsidRPr="00637C49" w:rsidRDefault="005C0D8B" w:rsidP="00D207E4">
            <w:pPr>
              <w:spacing w:before="120" w:after="120"/>
              <w:jc w:val="both"/>
              <w:rPr>
                <w:rFonts w:ascii="Garamond" w:hAnsi="Garamond"/>
              </w:rPr>
            </w:pPr>
            <w:r>
              <w:rPr>
                <w:rFonts w:ascii="Garamond" w:hAnsi="Garamond"/>
              </w:rPr>
              <w:t>4.3 Készülék súlya (max. 40 kg)</w:t>
            </w:r>
          </w:p>
        </w:tc>
        <w:tc>
          <w:tcPr>
            <w:tcW w:w="1829" w:type="dxa"/>
          </w:tcPr>
          <w:p w:rsidR="005C0D8B" w:rsidRDefault="005C0D8B" w:rsidP="00D207E4">
            <w:pPr>
              <w:spacing w:before="120" w:after="120"/>
              <w:jc w:val="center"/>
              <w:rPr>
                <w:rFonts w:ascii="Garamond" w:hAnsi="Garamond"/>
              </w:rPr>
            </w:pPr>
            <w:r>
              <w:rPr>
                <w:rFonts w:ascii="Garamond" w:hAnsi="Garamond"/>
              </w:rPr>
              <w:t>… kg</w:t>
            </w:r>
          </w:p>
        </w:tc>
      </w:tr>
    </w:tbl>
    <w:p w:rsidR="00EA79FE" w:rsidRPr="0006267A" w:rsidRDefault="00EA79FE"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5</w:t>
      </w:r>
      <w:r w:rsidR="007D2988" w:rsidRPr="008E4302">
        <w:rPr>
          <w:rFonts w:ascii="Garamond" w:hAnsi="Garamond" w:cs="Times New Roman"/>
          <w:b/>
        </w:rPr>
        <w:t xml:space="preserve">. rész: </w:t>
      </w:r>
      <w:r w:rsidRPr="000A58E0">
        <w:rPr>
          <w:rFonts w:ascii="Garamond" w:hAnsi="Garamond" w:cs="Times New Roman"/>
          <w:b/>
        </w:rPr>
        <w:t>Pécsi Tudományegyetem</w:t>
      </w:r>
      <w:r w:rsidRPr="0072692A">
        <w:rPr>
          <w:rFonts w:eastAsia="MyriadPro-Light"/>
          <w:color w:val="00B050"/>
          <w:sz w:val="18"/>
          <w:szCs w:val="18"/>
          <w:lang w:eastAsia="hu-HU"/>
        </w:rPr>
        <w:t xml:space="preserve"> </w:t>
      </w:r>
      <w:r w:rsidRPr="000A58E0">
        <w:rPr>
          <w:rFonts w:ascii="Garamond" w:hAnsi="Garamond" w:cs="Times New Roman"/>
          <w:b/>
        </w:rPr>
        <w:t>GINOP-2.3.3.-15-2016-00031 jelű projektje keretein belül arthroszkópos rendszer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w:t>
            </w:r>
            <w:r w:rsidR="006A2CFD">
              <w:rPr>
                <w:rFonts w:ascii="Garamond" w:hAnsi="Garamond"/>
              </w:rPr>
              <w:t>2</w:t>
            </w:r>
            <w:r w:rsidRPr="00637C49">
              <w:rPr>
                <w:rFonts w:ascii="Garamond" w:hAnsi="Garamond"/>
              </w:rPr>
              <w:t xml:space="preserve"> Hidegfény forrás - Kézi fényerő szabályozás (min. 1)</w:t>
            </w:r>
          </w:p>
        </w:tc>
        <w:tc>
          <w:tcPr>
            <w:tcW w:w="1690" w:type="dxa"/>
          </w:tcPr>
          <w:p w:rsidR="000A58E0" w:rsidRPr="00637C49" w:rsidRDefault="000A58E0" w:rsidP="00D207E4">
            <w:pPr>
              <w:spacing w:before="120" w:after="120"/>
              <w:jc w:val="center"/>
              <w:rPr>
                <w:rFonts w:ascii="Garamond" w:hAnsi="Garamond"/>
              </w:rPr>
            </w:pPr>
            <w:r>
              <w:rPr>
                <w:rFonts w:ascii="Garamond" w:hAnsi="Garamond"/>
              </w:rPr>
              <w:t>… fokozat</w:t>
            </w:r>
          </w:p>
        </w:tc>
      </w:tr>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w:t>
            </w:r>
            <w:r w:rsidR="006A2CFD">
              <w:rPr>
                <w:rFonts w:ascii="Garamond" w:hAnsi="Garamond"/>
              </w:rPr>
              <w:t>3</w:t>
            </w:r>
            <w:r w:rsidRPr="00637C49">
              <w:rPr>
                <w:rFonts w:ascii="Garamond" w:hAnsi="Garamond"/>
              </w:rPr>
              <w:t xml:space="preserve"> Jótállás időtartama (min. 24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FE728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5.</w:t>
            </w:r>
            <w:r w:rsidR="006A2CFD">
              <w:rPr>
                <w:rFonts w:ascii="Garamond" w:hAnsi="Garamond"/>
              </w:rPr>
              <w:t>4</w:t>
            </w:r>
            <w:r w:rsidRPr="00637C49">
              <w:rPr>
                <w:rFonts w:ascii="Garamond" w:hAnsi="Garamond"/>
              </w:rPr>
              <w:t xml:space="preserve"> Keresztszalagos tálca szett - mikrofractura pinek külön tálcán (igen/nem)</w:t>
            </w:r>
          </w:p>
        </w:tc>
        <w:tc>
          <w:tcPr>
            <w:tcW w:w="1690" w:type="dxa"/>
          </w:tcPr>
          <w:p w:rsidR="000A58E0" w:rsidRPr="00637C49" w:rsidRDefault="000A58E0" w:rsidP="00D207E4">
            <w:pPr>
              <w:spacing w:before="120" w:after="120"/>
              <w:jc w:val="center"/>
              <w:rPr>
                <w:rFonts w:ascii="Garamond" w:hAnsi="Garamond"/>
              </w:rPr>
            </w:pPr>
            <w:r>
              <w:rPr>
                <w:rFonts w:ascii="Garamond" w:hAnsi="Garamond"/>
              </w:rPr>
              <w:t>Igen/Nem</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6</w:t>
      </w:r>
      <w:r w:rsidR="007D298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fizikoterápiás eszközök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3246E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6.1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3246E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 xml:space="preserve">6.2 </w:t>
            </w:r>
            <w:r w:rsidR="006A2CFD" w:rsidRPr="006A2CFD">
              <w:rPr>
                <w:rFonts w:ascii="Garamond" w:hAnsi="Garamond"/>
              </w:rPr>
              <w:t>A 6. ajánlati részben szereplő valamennyi tételre vonatkozó jótállás időtartama (min. 12 hónap)</w:t>
            </w:r>
          </w:p>
        </w:tc>
        <w:tc>
          <w:tcPr>
            <w:tcW w:w="1690" w:type="dxa"/>
          </w:tcPr>
          <w:p w:rsidR="000A58E0" w:rsidRPr="00637C49" w:rsidRDefault="006A2CFD" w:rsidP="00D207E4">
            <w:pPr>
              <w:spacing w:before="120" w:after="120"/>
              <w:jc w:val="center"/>
              <w:rPr>
                <w:rFonts w:ascii="Garamond" w:hAnsi="Garamond"/>
              </w:rPr>
            </w:pPr>
            <w:r>
              <w:rPr>
                <w:rFonts w:ascii="Garamond" w:hAnsi="Garamond"/>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7</w:t>
      </w:r>
      <w:r w:rsidR="007D298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operációs fúrók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7.2 Csontsebészeti kismotor - Szervíz kontakt elérhetősége</w:t>
            </w:r>
            <w:r w:rsidR="006A2CFD">
              <w:rPr>
                <w:rFonts w:ascii="Garamond" w:hAnsi="Garamond"/>
              </w:rPr>
              <w:t xml:space="preserve"> a jótállás időtartamán belül</w:t>
            </w:r>
            <w:r w:rsidRPr="00637C49">
              <w:rPr>
                <w:rFonts w:ascii="Garamond" w:hAnsi="Garamond"/>
              </w:rPr>
              <w:t xml:space="preserve"> (max.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7.3 Csontsebészeti kismotor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 xml:space="preserve">7.4 Csontsebészeti kismotor - 0-val kezdődő fordulatszám tartomány maximális fokozata (min. 250 rpm) </w:t>
            </w:r>
          </w:p>
        </w:tc>
        <w:tc>
          <w:tcPr>
            <w:tcW w:w="1690" w:type="dxa"/>
          </w:tcPr>
          <w:p w:rsidR="000A58E0" w:rsidRPr="00637C49" w:rsidRDefault="000A58E0" w:rsidP="00D207E4">
            <w:pPr>
              <w:spacing w:before="120" w:after="120"/>
              <w:jc w:val="center"/>
              <w:rPr>
                <w:rFonts w:ascii="Garamond" w:hAnsi="Garamond"/>
              </w:rPr>
            </w:pPr>
            <w:r>
              <w:rPr>
                <w:rFonts w:ascii="Garamond" w:hAnsi="Garamond"/>
              </w:rPr>
              <w:t>… rpm</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7.5 Csontsebészeti nagymotor - Szervíz kontakt elérhetősége</w:t>
            </w:r>
            <w:r w:rsidR="006A2CFD">
              <w:rPr>
                <w:rFonts w:ascii="Garamond" w:hAnsi="Garamond"/>
              </w:rPr>
              <w:t xml:space="preserve"> a jótállás időtartamán belül</w:t>
            </w:r>
            <w:r w:rsidRPr="00637C49">
              <w:rPr>
                <w:rFonts w:ascii="Garamond" w:hAnsi="Garamond"/>
              </w:rPr>
              <w:t xml:space="preserve"> (max.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7.6 Csontsebészeti nagymotor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6B30F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7.7 Csontsebészeti nagymotor - 0-val kezdődő fordulatszám tartomány maximális fokozata (min. 250 rpm)</w:t>
            </w:r>
          </w:p>
        </w:tc>
        <w:tc>
          <w:tcPr>
            <w:tcW w:w="1690" w:type="dxa"/>
          </w:tcPr>
          <w:p w:rsidR="000A58E0" w:rsidRPr="00637C49" w:rsidRDefault="000A58E0" w:rsidP="00D207E4">
            <w:pPr>
              <w:spacing w:before="120" w:after="120"/>
              <w:jc w:val="center"/>
              <w:rPr>
                <w:rFonts w:ascii="Garamond" w:hAnsi="Garamond"/>
              </w:rPr>
            </w:pPr>
            <w:r>
              <w:rPr>
                <w:rFonts w:ascii="Garamond" w:hAnsi="Garamond"/>
              </w:rPr>
              <w:t>… rpm</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lastRenderedPageBreak/>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7D2988" w:rsidRDefault="007D2988" w:rsidP="00EA79FE">
      <w:pPr>
        <w:jc w:val="right"/>
        <w:rPr>
          <w:rFonts w:ascii="Garamond" w:hAnsi="Garamond" w:cs="Times New Roman"/>
          <w:b/>
        </w:rPr>
      </w:pPr>
      <w:r w:rsidRPr="007D2988">
        <w:rPr>
          <w:rFonts w:ascii="Garamond" w:hAnsi="Garamond" w:cs="Times New Roman"/>
          <w:b/>
        </w:rPr>
        <w:lastRenderedPageBreak/>
        <w:t>3.8. számú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0A58E0" w:rsidP="007D298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7D2988" w:rsidRPr="0006267A">
        <w:rPr>
          <w:rFonts w:ascii="Garamond" w:hAnsi="Garamond" w:cs="Times New Roman"/>
        </w:rPr>
        <w:t xml:space="preserve"> -</w:t>
      </w:r>
      <w:r w:rsidR="007D2988" w:rsidRPr="0006267A">
        <w:rPr>
          <w:rFonts w:ascii="Garamond" w:hAnsi="Garamond" w:cs="Times New Roman"/>
          <w:b/>
        </w:rPr>
        <w:t xml:space="preserve"> </w:t>
      </w:r>
      <w:r w:rsidR="007D2988">
        <w:rPr>
          <w:rFonts w:ascii="Garamond" w:hAnsi="Garamond" w:cs="Times New Roman"/>
          <w:b/>
        </w:rPr>
        <w:t>8</w:t>
      </w:r>
      <w:r w:rsidR="007D298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műtőasztal tartozékok beszerzése</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8.1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8.2 MIS csípőprotézis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rsidP="00EA79FE">
      <w:pPr>
        <w:jc w:val="right"/>
        <w:rPr>
          <w:rFonts w:ascii="Garamond" w:hAnsi="Garamond"/>
          <w:caps/>
          <w:sz w:val="22"/>
          <w:szCs w:val="22"/>
        </w:rPr>
      </w:pP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3.9.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9</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0"/>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7"/>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8"/>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0A58E0" w:rsidP="00262F66">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1F1898" w:rsidRPr="0006267A">
        <w:rPr>
          <w:rFonts w:ascii="Garamond" w:hAnsi="Garamond" w:cs="Times New Roman"/>
        </w:rPr>
        <w:t xml:space="preserve"> </w:t>
      </w:r>
      <w:r w:rsidR="00262F66" w:rsidRPr="0006267A">
        <w:rPr>
          <w:rFonts w:ascii="Garamond" w:hAnsi="Garamond" w:cs="Times New Roman"/>
        </w:rPr>
        <w:t>-</w:t>
      </w:r>
      <w:r w:rsidR="00262F66" w:rsidRPr="0006267A">
        <w:rPr>
          <w:rFonts w:ascii="Garamond" w:hAnsi="Garamond" w:cs="Times New Roman"/>
          <w:b/>
        </w:rPr>
        <w:t xml:space="preserve"> </w:t>
      </w:r>
      <w:r w:rsidR="00262F66">
        <w:rPr>
          <w:rFonts w:ascii="Garamond" w:hAnsi="Garamond" w:cs="Times New Roman"/>
          <w:b/>
        </w:rPr>
        <w:t>9</w:t>
      </w:r>
      <w:r w:rsidR="00262F66" w:rsidRPr="008E4302">
        <w:rPr>
          <w:rFonts w:ascii="Garamond" w:hAnsi="Garamond" w:cs="Times New Roman"/>
          <w:b/>
        </w:rPr>
        <w:t xml:space="preserve">. rész: </w:t>
      </w:r>
      <w:r w:rsidRPr="000A58E0">
        <w:rPr>
          <w:rFonts w:ascii="Garamond" w:hAnsi="Garamond" w:cs="Times New Roman"/>
          <w:b/>
        </w:rPr>
        <w:t xml:space="preserve">Pécsi Tudományegyetem GINOP-2.3.3.-15-2016-00031 jelű projektje keretein belül mezőnyjátékosok mérésére alkalmas, testen viselhető </w:t>
      </w:r>
      <w:r w:rsidR="00775196">
        <w:rPr>
          <w:rFonts w:ascii="Garamond" w:hAnsi="Garamond" w:cs="Times New Roman"/>
          <w:b/>
        </w:rPr>
        <w:t>é</w:t>
      </w:r>
      <w:r w:rsidR="00E36E21">
        <w:rPr>
          <w:rFonts w:ascii="Garamond" w:hAnsi="Garamond" w:cs="Times New Roman"/>
          <w:b/>
        </w:rPr>
        <w:t>rendszer</w:t>
      </w:r>
      <w:r w:rsidRPr="000A58E0">
        <w:rPr>
          <w:rFonts w:ascii="Garamond" w:hAnsi="Garamond" w:cs="Times New Roman"/>
          <w:b/>
        </w:rPr>
        <w:t xml:space="preserve"> beszerzése</w:t>
      </w:r>
    </w:p>
    <w:p w:rsidR="00262F66" w:rsidRPr="0006267A" w:rsidRDefault="00262F66" w:rsidP="00262F66">
      <w:pPr>
        <w:tabs>
          <w:tab w:val="left" w:pos="1935"/>
        </w:tabs>
        <w:ind w:left="567"/>
        <w:jc w:val="both"/>
        <w:rPr>
          <w:rFonts w:ascii="Garamond" w:hAnsi="Garamond" w:cs="Times New Roman"/>
        </w:rPr>
      </w:pPr>
    </w:p>
    <w:p w:rsidR="00262F66"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9.1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 xml:space="preserve">9.2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 xml:space="preserve">(max. </w:t>
            </w:r>
            <w:r w:rsidR="006A2CFD">
              <w:rPr>
                <w:rFonts w:ascii="Garamond" w:hAnsi="Garamond"/>
              </w:rPr>
              <w:t>10 óra</w:t>
            </w:r>
            <w:r w:rsidRPr="00637C49">
              <w:rPr>
                <w:rFonts w:ascii="Garamond" w:hAnsi="Garamond"/>
              </w:rPr>
              <w:t>)</w:t>
            </w:r>
          </w:p>
        </w:tc>
        <w:tc>
          <w:tcPr>
            <w:tcW w:w="1690" w:type="dxa"/>
          </w:tcPr>
          <w:p w:rsidR="000A58E0" w:rsidRPr="00637C49" w:rsidRDefault="000A58E0" w:rsidP="00D207E4">
            <w:pPr>
              <w:spacing w:before="120" w:after="120"/>
              <w:jc w:val="center"/>
              <w:rPr>
                <w:rFonts w:ascii="Garamond" w:hAnsi="Garamond"/>
              </w:rPr>
            </w:pPr>
            <w:r>
              <w:rPr>
                <w:rFonts w:ascii="Garamond" w:hAnsi="Garamond"/>
              </w:rPr>
              <w:t xml:space="preserve">… </w:t>
            </w:r>
            <w:r w:rsidR="006A2CFD">
              <w:rPr>
                <w:rFonts w:ascii="Garamond" w:hAnsi="Garamond"/>
              </w:rPr>
              <w:t>óra</w:t>
            </w:r>
          </w:p>
        </w:tc>
      </w:tr>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9.3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1F189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3.10.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10</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9"/>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0"/>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262F66" w:rsidRPr="0006267A" w:rsidRDefault="000A58E0" w:rsidP="00262F66">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262F66" w:rsidRPr="0006267A">
        <w:rPr>
          <w:rFonts w:ascii="Garamond" w:hAnsi="Garamond" w:cs="Times New Roman"/>
        </w:rPr>
        <w:t xml:space="preserve"> -</w:t>
      </w:r>
      <w:r w:rsidR="00262F66" w:rsidRPr="0006267A">
        <w:rPr>
          <w:rFonts w:ascii="Garamond" w:hAnsi="Garamond" w:cs="Times New Roman"/>
          <w:b/>
        </w:rPr>
        <w:t xml:space="preserve"> </w:t>
      </w:r>
      <w:r w:rsidR="00262F66">
        <w:rPr>
          <w:rFonts w:ascii="Garamond" w:hAnsi="Garamond" w:cs="Times New Roman"/>
          <w:b/>
        </w:rPr>
        <w:t>10</w:t>
      </w:r>
      <w:r w:rsidR="00262F66"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gyógytorna eszközök beszerzése</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155EEC"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10.1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155EEC"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10.2 Jóga pilates matrac - Vastagság (min. 6 mm)</w:t>
            </w:r>
          </w:p>
        </w:tc>
        <w:tc>
          <w:tcPr>
            <w:tcW w:w="1690" w:type="dxa"/>
          </w:tcPr>
          <w:p w:rsidR="000A58E0" w:rsidRPr="00637C49" w:rsidRDefault="000A58E0" w:rsidP="00D207E4">
            <w:pPr>
              <w:spacing w:before="120" w:after="120"/>
              <w:jc w:val="center"/>
              <w:rPr>
                <w:rFonts w:ascii="Garamond" w:hAnsi="Garamond"/>
              </w:rPr>
            </w:pPr>
            <w:r>
              <w:rPr>
                <w:rFonts w:ascii="Garamond" w:hAnsi="Garamond"/>
              </w:rPr>
              <w:t>… mm</w:t>
            </w:r>
          </w:p>
        </w:tc>
      </w:tr>
      <w:tr w:rsidR="000A58E0" w:rsidRPr="00155EEC"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10.3 Funkcionális létra  - Hosszúság (min. 6m)</w:t>
            </w:r>
          </w:p>
        </w:tc>
        <w:tc>
          <w:tcPr>
            <w:tcW w:w="1690" w:type="dxa"/>
          </w:tcPr>
          <w:p w:rsidR="000A58E0" w:rsidRPr="00637C49" w:rsidRDefault="000A58E0" w:rsidP="00D207E4">
            <w:pPr>
              <w:spacing w:before="120" w:after="120"/>
              <w:jc w:val="center"/>
              <w:rPr>
                <w:rFonts w:ascii="Garamond" w:hAnsi="Garamond"/>
              </w:rPr>
            </w:pPr>
            <w:r>
              <w:rPr>
                <w:rFonts w:ascii="Garamond" w:hAnsi="Garamond"/>
              </w:rPr>
              <w:t>… m</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1F189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r>
        <w:rPr>
          <w:rFonts w:ascii="Garamond" w:hAnsi="Garamond"/>
          <w:caps/>
          <w:sz w:val="22"/>
          <w:szCs w:val="22"/>
        </w:rPr>
        <w:br w:type="page"/>
      </w:r>
    </w:p>
    <w:p w:rsidR="00262F66" w:rsidRPr="00262F66" w:rsidRDefault="00262F66" w:rsidP="00262F66">
      <w:pPr>
        <w:suppressAutoHyphens w:val="0"/>
        <w:jc w:val="right"/>
        <w:rPr>
          <w:rFonts w:ascii="Garamond" w:hAnsi="Garamond"/>
          <w:b/>
          <w:sz w:val="22"/>
          <w:szCs w:val="22"/>
        </w:rPr>
      </w:pPr>
      <w:r w:rsidRPr="00262F66">
        <w:rPr>
          <w:rFonts w:ascii="Garamond" w:hAnsi="Garamond"/>
          <w:b/>
          <w:sz w:val="22"/>
          <w:szCs w:val="22"/>
        </w:rPr>
        <w:lastRenderedPageBreak/>
        <w:t>3.11. számú melléklet</w:t>
      </w:r>
    </w:p>
    <w:p w:rsidR="00262F66" w:rsidRDefault="00262F66" w:rsidP="00EA79FE">
      <w:pPr>
        <w:jc w:val="right"/>
        <w:rPr>
          <w:rFonts w:ascii="Garamond" w:hAnsi="Garamond"/>
          <w:caps/>
          <w:sz w:val="22"/>
          <w:szCs w:val="22"/>
        </w:rPr>
      </w:pPr>
    </w:p>
    <w:p w:rsidR="00262F66" w:rsidRPr="0006267A" w:rsidRDefault="00262F66" w:rsidP="00262F66">
      <w:pPr>
        <w:jc w:val="center"/>
        <w:rPr>
          <w:rFonts w:ascii="Garamond" w:hAnsi="Garamond" w:cs="Times New Roman"/>
          <w:b/>
          <w:caps/>
        </w:rPr>
      </w:pPr>
      <w:r w:rsidRPr="0006267A">
        <w:rPr>
          <w:rFonts w:ascii="Garamond" w:hAnsi="Garamond" w:cs="Times New Roman"/>
          <w:b/>
          <w:caps/>
        </w:rPr>
        <w:t>Felolvasólap</w:t>
      </w:r>
    </w:p>
    <w:p w:rsidR="00262F66" w:rsidRPr="0006267A" w:rsidRDefault="00262F66" w:rsidP="00262F66">
      <w:pPr>
        <w:jc w:val="center"/>
        <w:rPr>
          <w:rFonts w:ascii="Garamond" w:hAnsi="Garamond" w:cs="Times New Roman"/>
          <w:b/>
          <w:caps/>
        </w:rPr>
      </w:pPr>
      <w:r>
        <w:rPr>
          <w:rFonts w:ascii="Garamond" w:hAnsi="Garamond" w:cs="Times New Roman"/>
          <w:b/>
          <w:caps/>
        </w:rPr>
        <w:t>11</w:t>
      </w:r>
      <w:r w:rsidRPr="0006267A">
        <w:rPr>
          <w:rFonts w:ascii="Garamond" w:hAnsi="Garamond" w:cs="Times New Roman"/>
          <w:b/>
          <w:caps/>
        </w:rPr>
        <w:t>. rész</w:t>
      </w:r>
    </w:p>
    <w:p w:rsidR="00262F66" w:rsidRPr="0006267A" w:rsidRDefault="00262F66" w:rsidP="00262F66">
      <w:pPr>
        <w:rPr>
          <w:rFonts w:ascii="Garamond" w:hAnsi="Garamond" w:cs="Times New Roman"/>
          <w:b/>
        </w:rPr>
      </w:pPr>
    </w:p>
    <w:p w:rsidR="00262F66" w:rsidRPr="0006267A" w:rsidRDefault="00262F66" w:rsidP="007827A8">
      <w:pPr>
        <w:numPr>
          <w:ilvl w:val="0"/>
          <w:numId w:val="52"/>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262F66" w:rsidRPr="0006267A" w:rsidTr="00A92CA8">
        <w:trPr>
          <w:trHeight w:val="253"/>
          <w:tblCellSpacing w:w="20" w:type="dxa"/>
        </w:trPr>
        <w:tc>
          <w:tcPr>
            <w:tcW w:w="2350"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1"/>
            </w:r>
          </w:p>
        </w:tc>
        <w:tc>
          <w:tcPr>
            <w:tcW w:w="5043" w:type="dxa"/>
            <w:gridSpan w:val="4"/>
            <w:shd w:val="clear" w:color="auto" w:fill="BFBFBF"/>
            <w:vAlign w:val="center"/>
          </w:tcPr>
          <w:p w:rsidR="00262F66" w:rsidRPr="0006267A" w:rsidRDefault="00262F66"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2"/>
            </w:r>
          </w:p>
        </w:tc>
      </w:tr>
      <w:tr w:rsidR="00262F66" w:rsidRPr="0006267A" w:rsidTr="00A92CA8">
        <w:trPr>
          <w:trHeight w:val="253"/>
          <w:tblCellSpacing w:w="20" w:type="dxa"/>
        </w:trPr>
        <w:tc>
          <w:tcPr>
            <w:tcW w:w="2350"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7" w:type="dxa"/>
            <w:vMerge/>
            <w:shd w:val="clear" w:color="auto" w:fill="BFBFBF"/>
            <w:vAlign w:val="center"/>
          </w:tcPr>
          <w:p w:rsidR="00262F66" w:rsidRPr="0006267A" w:rsidRDefault="00262F66" w:rsidP="00A92CA8">
            <w:pPr>
              <w:spacing w:after="60"/>
              <w:jc w:val="center"/>
              <w:rPr>
                <w:rFonts w:ascii="Garamond" w:hAnsi="Garamond" w:cs="Times New Roman"/>
              </w:rPr>
            </w:pPr>
          </w:p>
        </w:tc>
        <w:tc>
          <w:tcPr>
            <w:tcW w:w="1378"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262F66" w:rsidRPr="0006267A" w:rsidRDefault="00262F66" w:rsidP="00A92CA8">
            <w:pPr>
              <w:spacing w:before="60" w:after="60"/>
              <w:jc w:val="center"/>
              <w:rPr>
                <w:rFonts w:ascii="Garamond" w:hAnsi="Garamond"/>
                <w:noProof/>
              </w:rPr>
            </w:pPr>
            <w:r w:rsidRPr="0006267A">
              <w:rPr>
                <w:rFonts w:ascii="Garamond" w:hAnsi="Garamond"/>
                <w:noProof/>
              </w:rPr>
              <w:t>További tagok</w:t>
            </w: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shd w:val="clear" w:color="auto" w:fill="auto"/>
            <w:vAlign w:val="center"/>
          </w:tcPr>
          <w:p w:rsidR="00262F66" w:rsidRPr="0006267A" w:rsidRDefault="00262F66" w:rsidP="00A92CA8">
            <w:pPr>
              <w:jc w:val="center"/>
              <w:rPr>
                <w:rFonts w:ascii="Garamond" w:hAnsi="Garamond" w:cs="Times New Roman"/>
              </w:rPr>
            </w:pPr>
          </w:p>
        </w:tc>
      </w:tr>
      <w:tr w:rsidR="00262F66" w:rsidRPr="0006267A" w:rsidTr="00A92CA8">
        <w:trPr>
          <w:trHeight w:val="253"/>
          <w:tblCellSpacing w:w="20" w:type="dxa"/>
        </w:trPr>
        <w:tc>
          <w:tcPr>
            <w:tcW w:w="2350" w:type="dxa"/>
            <w:shd w:val="clear" w:color="auto" w:fill="auto"/>
          </w:tcPr>
          <w:p w:rsidR="00262F66" w:rsidRPr="0006267A" w:rsidRDefault="00262F66"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262F66" w:rsidRPr="0006267A" w:rsidRDefault="00262F66" w:rsidP="00A92CA8">
            <w:pPr>
              <w:spacing w:after="60"/>
              <w:jc w:val="center"/>
              <w:rPr>
                <w:rFonts w:ascii="Garamond" w:hAnsi="Garamond" w:cs="Times New Roman"/>
              </w:rPr>
            </w:pPr>
          </w:p>
        </w:tc>
        <w:tc>
          <w:tcPr>
            <w:tcW w:w="1378" w:type="dxa"/>
            <w:shd w:val="clear" w:color="auto" w:fill="auto"/>
            <w:vAlign w:val="center"/>
          </w:tcPr>
          <w:p w:rsidR="00262F66" w:rsidRPr="0006267A" w:rsidRDefault="00262F66"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262F66" w:rsidRPr="0006267A" w:rsidRDefault="00262F66"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262F66" w:rsidRPr="0006267A" w:rsidRDefault="00262F66" w:rsidP="00A92CA8">
            <w:pPr>
              <w:jc w:val="center"/>
              <w:rPr>
                <w:rFonts w:ascii="Garamond" w:hAnsi="Garamond" w:cs="Times New Roman"/>
              </w:rPr>
            </w:pPr>
          </w:p>
        </w:tc>
      </w:tr>
    </w:tbl>
    <w:p w:rsidR="00262F66" w:rsidRPr="0006267A" w:rsidRDefault="00262F66" w:rsidP="00262F66">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262F66" w:rsidRPr="0006267A" w:rsidRDefault="000A58E0" w:rsidP="00262F66">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1F1898" w:rsidRPr="0006267A">
        <w:rPr>
          <w:rFonts w:ascii="Garamond" w:hAnsi="Garamond" w:cs="Times New Roman"/>
        </w:rPr>
        <w:t xml:space="preserve"> </w:t>
      </w:r>
      <w:r w:rsidR="00262F66" w:rsidRPr="0006267A">
        <w:rPr>
          <w:rFonts w:ascii="Garamond" w:hAnsi="Garamond" w:cs="Times New Roman"/>
        </w:rPr>
        <w:t>-</w:t>
      </w:r>
      <w:r w:rsidR="00262F66" w:rsidRPr="0006267A">
        <w:rPr>
          <w:rFonts w:ascii="Garamond" w:hAnsi="Garamond" w:cs="Times New Roman"/>
          <w:b/>
        </w:rPr>
        <w:t xml:space="preserve"> </w:t>
      </w:r>
      <w:r w:rsidR="00262F66">
        <w:rPr>
          <w:rFonts w:ascii="Garamond" w:hAnsi="Garamond" w:cs="Times New Roman"/>
          <w:b/>
        </w:rPr>
        <w:t>11</w:t>
      </w:r>
      <w:r w:rsidR="00262F66"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szövetbank tárolóeszközök beszerzése</w:t>
      </w:r>
    </w:p>
    <w:p w:rsidR="00262F66" w:rsidRPr="00262F66" w:rsidRDefault="00262F66" w:rsidP="00262F66">
      <w:pPr>
        <w:tabs>
          <w:tab w:val="left" w:pos="1935"/>
        </w:tabs>
        <w:ind w:left="567"/>
        <w:jc w:val="both"/>
        <w:rPr>
          <w:rFonts w:ascii="Garamond" w:hAnsi="Garamond" w:cs="Times New Roman"/>
          <w:b/>
        </w:rPr>
      </w:pPr>
    </w:p>
    <w:p w:rsidR="00262F66" w:rsidRPr="0006267A" w:rsidRDefault="00262F66" w:rsidP="00262F66">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11.1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 xml:space="preserve">11.2 Ultra mélyfagyasztó -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11.3 Ultra mélyfagyasztó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4</w:t>
            </w:r>
            <w:r w:rsidRPr="00637C49">
              <w:rPr>
                <w:rFonts w:ascii="Garamond" w:hAnsi="Garamond"/>
              </w:rPr>
              <w:t xml:space="preserve"> Ultra mélyfagyasztó - Belső légterek száma (min. 1)</w:t>
            </w:r>
          </w:p>
        </w:tc>
        <w:tc>
          <w:tcPr>
            <w:tcW w:w="1690" w:type="dxa"/>
          </w:tcPr>
          <w:p w:rsidR="000A58E0" w:rsidRPr="00637C49" w:rsidRDefault="000A58E0" w:rsidP="00D207E4">
            <w:pPr>
              <w:spacing w:before="120" w:after="120"/>
              <w:jc w:val="center"/>
              <w:rPr>
                <w:rFonts w:ascii="Garamond" w:hAnsi="Garamond"/>
              </w:rPr>
            </w:pPr>
            <w:r>
              <w:rPr>
                <w:rFonts w:ascii="Garamond" w:hAnsi="Garamond"/>
              </w:rPr>
              <w:t>… darab</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5</w:t>
            </w:r>
            <w:r w:rsidRPr="00637C49">
              <w:rPr>
                <w:rFonts w:ascii="Garamond" w:hAnsi="Garamond"/>
              </w:rPr>
              <w:t xml:space="preserve"> Ultra mélyfagyasztó CO2 vészhűtéssel - Szervíz kontakt elérhetősége </w:t>
            </w:r>
            <w:r w:rsidR="006A2CFD">
              <w:rPr>
                <w:rFonts w:ascii="Garamond" w:hAnsi="Garamond"/>
              </w:rPr>
              <w:t>a jótállás időtartamán belül</w:t>
            </w:r>
            <w:r w:rsidR="006A2CFD" w:rsidRPr="00637C49">
              <w:rPr>
                <w:rFonts w:ascii="Garamond" w:hAnsi="Garamond"/>
              </w:rPr>
              <w:t xml:space="preserve"> </w:t>
            </w:r>
            <w:r w:rsidRPr="00637C49">
              <w:rPr>
                <w:rFonts w:ascii="Garamond" w:hAnsi="Garamond"/>
              </w:rPr>
              <w:t>(max. 10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6</w:t>
            </w:r>
            <w:r w:rsidRPr="00637C49">
              <w:rPr>
                <w:rFonts w:ascii="Garamond" w:hAnsi="Garamond"/>
              </w:rPr>
              <w:t xml:space="preserve"> Ultra mélyfagyasztó CO2 vészhűtéssel - Jótállás időtartama (min. 12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7</w:t>
            </w:r>
            <w:r w:rsidRPr="00637C49">
              <w:rPr>
                <w:rFonts w:ascii="Garamond" w:hAnsi="Garamond"/>
              </w:rPr>
              <w:t xml:space="preserve"> Ultra mélyfagyasztó CO2 vészhűtéssel - Külön légtér száma (min. 2 db)</w:t>
            </w:r>
          </w:p>
        </w:tc>
        <w:tc>
          <w:tcPr>
            <w:tcW w:w="1690" w:type="dxa"/>
          </w:tcPr>
          <w:p w:rsidR="000A58E0" w:rsidRPr="00637C49" w:rsidRDefault="000A58E0" w:rsidP="00D207E4">
            <w:pPr>
              <w:spacing w:before="120" w:after="120"/>
              <w:jc w:val="center"/>
              <w:rPr>
                <w:rFonts w:ascii="Garamond" w:hAnsi="Garamond"/>
              </w:rPr>
            </w:pPr>
            <w:r>
              <w:rPr>
                <w:rFonts w:ascii="Garamond" w:hAnsi="Garamond"/>
              </w:rPr>
              <w:t>… darab</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t>11.</w:t>
            </w:r>
            <w:r w:rsidR="006A2CFD">
              <w:rPr>
                <w:rFonts w:ascii="Garamond" w:hAnsi="Garamond"/>
              </w:rPr>
              <w:t>8</w:t>
            </w:r>
            <w:r w:rsidRPr="00637C49">
              <w:rPr>
                <w:rFonts w:ascii="Garamond" w:hAnsi="Garamond"/>
              </w:rPr>
              <w:t xml:space="preserve"> Ultra mélyfagyasztó CO2 vészhűtéssel - Tároló rekesz száma (min. 3)</w:t>
            </w:r>
          </w:p>
        </w:tc>
        <w:tc>
          <w:tcPr>
            <w:tcW w:w="1690" w:type="dxa"/>
          </w:tcPr>
          <w:p w:rsidR="000A58E0" w:rsidRPr="00637C49" w:rsidRDefault="000A58E0" w:rsidP="00D207E4">
            <w:pPr>
              <w:pStyle w:val="Nincstrkz"/>
              <w:spacing w:before="120" w:after="120"/>
              <w:jc w:val="center"/>
              <w:rPr>
                <w:rFonts w:ascii="Garamond" w:eastAsia="Times New Roman" w:hAnsi="Garamond" w:cs="Arial"/>
                <w:sz w:val="24"/>
                <w:szCs w:val="24"/>
                <w:lang w:eastAsia="ar-SA"/>
              </w:rPr>
            </w:pPr>
            <w:r>
              <w:rPr>
                <w:rFonts w:ascii="Garamond" w:eastAsia="Times New Roman" w:hAnsi="Garamond" w:cs="Arial"/>
                <w:sz w:val="24"/>
                <w:szCs w:val="24"/>
                <w:lang w:eastAsia="ar-SA"/>
              </w:rPr>
              <w:t>… darab</w:t>
            </w:r>
          </w:p>
        </w:tc>
      </w:tr>
      <w:tr w:rsidR="000A58E0" w:rsidRPr="001805E3" w:rsidTr="000A58E0">
        <w:trPr>
          <w:tblCellSpacing w:w="20" w:type="dxa"/>
          <w:jc w:val="center"/>
        </w:trPr>
        <w:tc>
          <w:tcPr>
            <w:tcW w:w="6407" w:type="dxa"/>
          </w:tcPr>
          <w:p w:rsidR="000A58E0" w:rsidRPr="00637C49" w:rsidRDefault="000A58E0" w:rsidP="006A2CFD">
            <w:pPr>
              <w:spacing w:before="120" w:after="120"/>
              <w:jc w:val="both"/>
              <w:rPr>
                <w:rFonts w:ascii="Garamond" w:hAnsi="Garamond"/>
              </w:rPr>
            </w:pPr>
            <w:r w:rsidRPr="00637C49">
              <w:rPr>
                <w:rFonts w:ascii="Garamond" w:hAnsi="Garamond"/>
              </w:rPr>
              <w:lastRenderedPageBreak/>
              <w:t>11.</w:t>
            </w:r>
            <w:r w:rsidR="006A2CFD">
              <w:rPr>
                <w:rFonts w:ascii="Garamond" w:hAnsi="Garamond"/>
              </w:rPr>
              <w:t>9</w:t>
            </w:r>
            <w:r w:rsidRPr="00637C49">
              <w:rPr>
                <w:rFonts w:ascii="Garamond" w:hAnsi="Garamond"/>
              </w:rPr>
              <w:t xml:space="preserve"> Ultra mélyfagyasztó CO2 vészhűtéssel - A vészhűtés hatékonyságának időtartalma (min. 2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bl>
    <w:p w:rsidR="00262F66" w:rsidRPr="0006267A" w:rsidRDefault="00262F66" w:rsidP="00262F66">
      <w:pPr>
        <w:pStyle w:val="Listaszerbekezds"/>
        <w:spacing w:after="0"/>
        <w:ind w:left="567" w:hanging="425"/>
        <w:rPr>
          <w:rFonts w:ascii="Garamond" w:eastAsia="Times New Roman" w:hAnsi="Garamond" w:cs="Arial"/>
          <w:sz w:val="24"/>
          <w:lang w:eastAsia="hu-HU"/>
        </w:rPr>
      </w:pPr>
    </w:p>
    <w:p w:rsidR="00262F66" w:rsidRPr="0006267A" w:rsidRDefault="00262F66" w:rsidP="00262F66">
      <w:pPr>
        <w:rPr>
          <w:rFonts w:ascii="Garamond" w:hAnsi="Garamond"/>
        </w:rPr>
      </w:pPr>
      <w:r w:rsidRPr="0006267A">
        <w:rPr>
          <w:rFonts w:ascii="Garamond" w:hAnsi="Garamond"/>
        </w:rPr>
        <w:t>Keltezés (helység, év, hónap, nap)</w:t>
      </w:r>
    </w:p>
    <w:p w:rsidR="00262F66" w:rsidRPr="0006267A" w:rsidRDefault="00262F66" w:rsidP="00262F66">
      <w:pPr>
        <w:tabs>
          <w:tab w:val="center" w:pos="6521"/>
        </w:tabs>
        <w:rPr>
          <w:rFonts w:ascii="Garamond" w:hAnsi="Garamond"/>
        </w:rPr>
      </w:pPr>
      <w:r w:rsidRPr="0006267A">
        <w:rPr>
          <w:rFonts w:ascii="Garamond" w:hAnsi="Garamond"/>
        </w:rPr>
        <w:tab/>
        <w:t>…………………………………………</w:t>
      </w:r>
    </w:p>
    <w:p w:rsidR="00262F66" w:rsidRPr="0006267A" w:rsidRDefault="00262F66" w:rsidP="00262F66">
      <w:pPr>
        <w:tabs>
          <w:tab w:val="center" w:pos="6521"/>
        </w:tabs>
        <w:rPr>
          <w:rFonts w:ascii="Garamond" w:hAnsi="Garamond"/>
        </w:rPr>
      </w:pPr>
      <w:r w:rsidRPr="0006267A">
        <w:rPr>
          <w:rFonts w:ascii="Garamond" w:hAnsi="Garamond"/>
        </w:rPr>
        <w:tab/>
        <w:t xml:space="preserve">(önálló ajánlattevő vagy </w:t>
      </w:r>
    </w:p>
    <w:p w:rsidR="00262F66" w:rsidRPr="0006267A" w:rsidRDefault="00262F66" w:rsidP="00262F66">
      <w:pPr>
        <w:tabs>
          <w:tab w:val="center" w:pos="6521"/>
        </w:tabs>
        <w:rPr>
          <w:rFonts w:ascii="Garamond" w:hAnsi="Garamond"/>
        </w:rPr>
      </w:pPr>
      <w:r w:rsidRPr="0006267A">
        <w:rPr>
          <w:rFonts w:ascii="Garamond" w:hAnsi="Garamond"/>
        </w:rPr>
        <w:tab/>
        <w:t>közös ajánlattevők által kijelölt gazdasági szereplő</w:t>
      </w:r>
    </w:p>
    <w:p w:rsidR="00262F66" w:rsidRDefault="00262F66" w:rsidP="00262F66">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A92CA8" w:rsidRDefault="00A92CA8">
      <w:pPr>
        <w:suppressAutoHyphens w:val="0"/>
        <w:rPr>
          <w:rFonts w:ascii="Garamond" w:hAnsi="Garamond"/>
          <w:caps/>
          <w:sz w:val="22"/>
          <w:szCs w:val="22"/>
        </w:rPr>
      </w:pPr>
      <w:r>
        <w:rPr>
          <w:rFonts w:ascii="Garamond" w:hAnsi="Garamond"/>
          <w:caps/>
          <w:sz w:val="22"/>
          <w:szCs w:val="22"/>
        </w:rPr>
        <w:br w:type="page"/>
      </w:r>
    </w:p>
    <w:p w:rsidR="00262F66" w:rsidRPr="00A92CA8" w:rsidRDefault="00A92CA8" w:rsidP="00A92CA8">
      <w:pPr>
        <w:suppressAutoHyphens w:val="0"/>
        <w:jc w:val="right"/>
        <w:rPr>
          <w:rFonts w:ascii="Garamond" w:hAnsi="Garamond"/>
          <w:b/>
          <w:sz w:val="22"/>
          <w:szCs w:val="22"/>
        </w:rPr>
      </w:pPr>
      <w:r w:rsidRPr="00A92CA8">
        <w:rPr>
          <w:rFonts w:ascii="Garamond" w:hAnsi="Garamond"/>
          <w:b/>
          <w:sz w:val="22"/>
          <w:szCs w:val="22"/>
        </w:rPr>
        <w:lastRenderedPageBreak/>
        <w:t>3.12. számú melléklet</w:t>
      </w:r>
    </w:p>
    <w:p w:rsidR="00A92CA8" w:rsidRDefault="00A92CA8" w:rsidP="00EA79FE">
      <w:pPr>
        <w:jc w:val="right"/>
        <w:rPr>
          <w:rFonts w:ascii="Garamond" w:hAnsi="Garamond"/>
          <w:caps/>
          <w:sz w:val="22"/>
          <w:szCs w:val="22"/>
        </w:rPr>
      </w:pPr>
    </w:p>
    <w:p w:rsidR="00A92CA8" w:rsidRPr="0006267A" w:rsidRDefault="00A92CA8" w:rsidP="00A92CA8">
      <w:pPr>
        <w:jc w:val="center"/>
        <w:rPr>
          <w:rFonts w:ascii="Garamond" w:hAnsi="Garamond" w:cs="Times New Roman"/>
          <w:b/>
          <w:caps/>
        </w:rPr>
      </w:pPr>
      <w:r w:rsidRPr="0006267A">
        <w:rPr>
          <w:rFonts w:ascii="Garamond" w:hAnsi="Garamond" w:cs="Times New Roman"/>
          <w:b/>
          <w:caps/>
        </w:rPr>
        <w:t>Felolvasólap</w:t>
      </w:r>
    </w:p>
    <w:p w:rsidR="00A92CA8" w:rsidRPr="0006267A" w:rsidRDefault="00A92CA8" w:rsidP="00A92CA8">
      <w:pPr>
        <w:jc w:val="center"/>
        <w:rPr>
          <w:rFonts w:ascii="Garamond" w:hAnsi="Garamond" w:cs="Times New Roman"/>
          <w:b/>
          <w:caps/>
        </w:rPr>
      </w:pPr>
      <w:r>
        <w:rPr>
          <w:rFonts w:ascii="Garamond" w:hAnsi="Garamond" w:cs="Times New Roman"/>
          <w:b/>
          <w:caps/>
        </w:rPr>
        <w:t>12</w:t>
      </w:r>
      <w:r w:rsidRPr="0006267A">
        <w:rPr>
          <w:rFonts w:ascii="Garamond" w:hAnsi="Garamond" w:cs="Times New Roman"/>
          <w:b/>
          <w:caps/>
        </w:rPr>
        <w:t>. rész</w:t>
      </w:r>
    </w:p>
    <w:p w:rsidR="00A92CA8" w:rsidRPr="0006267A" w:rsidRDefault="00A92CA8" w:rsidP="00A92CA8">
      <w:pPr>
        <w:rPr>
          <w:rFonts w:ascii="Garamond" w:hAnsi="Garamond" w:cs="Times New Roman"/>
          <w:b/>
        </w:rPr>
      </w:pPr>
    </w:p>
    <w:p w:rsidR="00A92CA8" w:rsidRPr="0006267A" w:rsidRDefault="00A92CA8" w:rsidP="007827A8">
      <w:pPr>
        <w:numPr>
          <w:ilvl w:val="0"/>
          <w:numId w:val="5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92CA8" w:rsidRPr="0006267A" w:rsidTr="00A92CA8">
        <w:trPr>
          <w:trHeight w:val="253"/>
          <w:tblCellSpacing w:w="20" w:type="dxa"/>
        </w:trPr>
        <w:tc>
          <w:tcPr>
            <w:tcW w:w="2350"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23"/>
            </w:r>
          </w:p>
        </w:tc>
        <w:tc>
          <w:tcPr>
            <w:tcW w:w="5043" w:type="dxa"/>
            <w:gridSpan w:val="4"/>
            <w:shd w:val="clear" w:color="auto" w:fill="BFBFBF"/>
            <w:vAlign w:val="center"/>
          </w:tcPr>
          <w:p w:rsidR="00A92CA8" w:rsidRPr="0006267A" w:rsidRDefault="00A92CA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4"/>
            </w:r>
          </w:p>
        </w:tc>
      </w:tr>
      <w:tr w:rsidR="00A92CA8" w:rsidRPr="0006267A" w:rsidTr="00A92CA8">
        <w:trPr>
          <w:trHeight w:val="253"/>
          <w:tblCellSpacing w:w="20" w:type="dxa"/>
        </w:trPr>
        <w:tc>
          <w:tcPr>
            <w:tcW w:w="2350"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7" w:type="dxa"/>
            <w:vMerge/>
            <w:shd w:val="clear" w:color="auto" w:fill="BFBFBF"/>
            <w:vAlign w:val="center"/>
          </w:tcPr>
          <w:p w:rsidR="00A92CA8" w:rsidRPr="0006267A" w:rsidRDefault="00A92CA8" w:rsidP="00A92CA8">
            <w:pPr>
              <w:spacing w:after="60"/>
              <w:jc w:val="center"/>
              <w:rPr>
                <w:rFonts w:ascii="Garamond" w:hAnsi="Garamond" w:cs="Times New Roman"/>
              </w:rPr>
            </w:pPr>
          </w:p>
        </w:tc>
        <w:tc>
          <w:tcPr>
            <w:tcW w:w="1378"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92CA8" w:rsidRPr="0006267A" w:rsidRDefault="00A92CA8" w:rsidP="00A92CA8">
            <w:pPr>
              <w:spacing w:before="60" w:after="60"/>
              <w:jc w:val="center"/>
              <w:rPr>
                <w:rFonts w:ascii="Garamond" w:hAnsi="Garamond"/>
                <w:noProof/>
              </w:rPr>
            </w:pPr>
            <w:r w:rsidRPr="0006267A">
              <w:rPr>
                <w:rFonts w:ascii="Garamond" w:hAnsi="Garamond"/>
                <w:noProof/>
              </w:rPr>
              <w:t>További tagok</w:t>
            </w: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shd w:val="clear" w:color="auto" w:fill="auto"/>
            <w:vAlign w:val="center"/>
          </w:tcPr>
          <w:p w:rsidR="00A92CA8" w:rsidRPr="0006267A" w:rsidRDefault="00A92CA8" w:rsidP="00A92CA8">
            <w:pPr>
              <w:jc w:val="center"/>
              <w:rPr>
                <w:rFonts w:ascii="Garamond" w:hAnsi="Garamond" w:cs="Times New Roman"/>
              </w:rPr>
            </w:pPr>
          </w:p>
        </w:tc>
      </w:tr>
      <w:tr w:rsidR="00A92CA8" w:rsidRPr="0006267A" w:rsidTr="00A92CA8">
        <w:trPr>
          <w:trHeight w:val="253"/>
          <w:tblCellSpacing w:w="20" w:type="dxa"/>
        </w:trPr>
        <w:tc>
          <w:tcPr>
            <w:tcW w:w="2350" w:type="dxa"/>
            <w:shd w:val="clear" w:color="auto" w:fill="auto"/>
          </w:tcPr>
          <w:p w:rsidR="00A92CA8" w:rsidRPr="0006267A" w:rsidRDefault="00A92CA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A92CA8" w:rsidRPr="0006267A" w:rsidRDefault="00A92CA8" w:rsidP="00A92CA8">
            <w:pPr>
              <w:spacing w:after="60"/>
              <w:jc w:val="center"/>
              <w:rPr>
                <w:rFonts w:ascii="Garamond" w:hAnsi="Garamond" w:cs="Times New Roman"/>
              </w:rPr>
            </w:pPr>
          </w:p>
        </w:tc>
        <w:tc>
          <w:tcPr>
            <w:tcW w:w="1378" w:type="dxa"/>
            <w:shd w:val="clear" w:color="auto" w:fill="auto"/>
            <w:vAlign w:val="center"/>
          </w:tcPr>
          <w:p w:rsidR="00A92CA8" w:rsidRPr="0006267A" w:rsidRDefault="00A92CA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92CA8" w:rsidRPr="0006267A" w:rsidRDefault="00A92CA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92CA8" w:rsidRPr="0006267A" w:rsidRDefault="00A92CA8" w:rsidP="00A92CA8">
            <w:pPr>
              <w:jc w:val="center"/>
              <w:rPr>
                <w:rFonts w:ascii="Garamond" w:hAnsi="Garamond" w:cs="Times New Roman"/>
              </w:rPr>
            </w:pPr>
          </w:p>
        </w:tc>
      </w:tr>
    </w:tbl>
    <w:p w:rsidR="00A92CA8" w:rsidRPr="0006267A" w:rsidRDefault="00A92CA8" w:rsidP="00A92CA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r>
      <w:r w:rsidRPr="00A92CA8">
        <w:rPr>
          <w:rFonts w:ascii="Garamond" w:hAnsi="Garamond" w:cs="Times New Roman"/>
          <w:b/>
        </w:rPr>
        <w:t>Ajánlattétel tárgya:</w:t>
      </w:r>
    </w:p>
    <w:p w:rsidR="00A92CA8" w:rsidRPr="0006267A" w:rsidRDefault="000A58E0" w:rsidP="00A92CA8">
      <w:pPr>
        <w:tabs>
          <w:tab w:val="left" w:pos="1935"/>
        </w:tabs>
        <w:ind w:left="567"/>
        <w:jc w:val="both"/>
        <w:rPr>
          <w:rFonts w:ascii="Garamond" w:hAnsi="Garamond" w:cs="Times New Roman"/>
          <w:b/>
        </w:rPr>
      </w:pPr>
      <w:r w:rsidRPr="00106EFC">
        <w:rPr>
          <w:rFonts w:ascii="Garamond" w:hAnsi="Garamond"/>
          <w:szCs w:val="22"/>
          <w:lang w:eastAsia="hu-HU"/>
        </w:rPr>
        <w:t>Pécsi Tudományegyetem GINOP-2.3.3.-15-2016-00031 jelű projektje keretein belül megvalósított orvostechnikai eszközbeszerzés</w:t>
      </w:r>
      <w:r w:rsidR="00A92CA8" w:rsidRPr="0006267A">
        <w:rPr>
          <w:rFonts w:ascii="Garamond" w:hAnsi="Garamond" w:cs="Times New Roman"/>
        </w:rPr>
        <w:t xml:space="preserve"> -</w:t>
      </w:r>
      <w:r w:rsidR="00A92CA8" w:rsidRPr="0006267A">
        <w:rPr>
          <w:rFonts w:ascii="Garamond" w:hAnsi="Garamond" w:cs="Times New Roman"/>
          <w:b/>
        </w:rPr>
        <w:t xml:space="preserve"> </w:t>
      </w:r>
      <w:r w:rsidR="00A92CA8">
        <w:rPr>
          <w:rFonts w:ascii="Garamond" w:hAnsi="Garamond" w:cs="Times New Roman"/>
          <w:b/>
        </w:rPr>
        <w:t>12</w:t>
      </w:r>
      <w:r w:rsidR="00A92CA8" w:rsidRPr="008E4302">
        <w:rPr>
          <w:rFonts w:ascii="Garamond" w:hAnsi="Garamond" w:cs="Times New Roman"/>
          <w:b/>
        </w:rPr>
        <w:t xml:space="preserve">. rész: </w:t>
      </w:r>
      <w:r w:rsidRPr="000A58E0">
        <w:rPr>
          <w:rFonts w:ascii="Garamond" w:hAnsi="Garamond" w:cs="Times New Roman"/>
          <w:b/>
        </w:rPr>
        <w:t>Pécsi Tudományegyetem GINOP-2.3.3.-15-2016-00031 jelű projektje keretein belül inhalációs NO rendszer beszerzése</w:t>
      </w:r>
    </w:p>
    <w:p w:rsidR="00A92CA8" w:rsidRPr="00262F66" w:rsidRDefault="00A92CA8" w:rsidP="00A92CA8">
      <w:pPr>
        <w:tabs>
          <w:tab w:val="left" w:pos="1935"/>
        </w:tabs>
        <w:ind w:left="567"/>
        <w:jc w:val="both"/>
        <w:rPr>
          <w:rFonts w:ascii="Garamond" w:hAnsi="Garamond" w:cs="Times New Roman"/>
          <w:b/>
        </w:rPr>
      </w:pPr>
    </w:p>
    <w:p w:rsidR="00A92CA8" w:rsidRPr="0006267A" w:rsidRDefault="00A92CA8" w:rsidP="00A92CA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w:t>
            </w:r>
            <w:r w:rsidR="006A2CFD">
              <w:rPr>
                <w:rFonts w:ascii="Garamond" w:hAnsi="Garamond"/>
              </w:rPr>
              <w:t>2</w:t>
            </w:r>
            <w:r w:rsidRPr="00637C49">
              <w:rPr>
                <w:rFonts w:ascii="Garamond" w:hAnsi="Garamond"/>
              </w:rPr>
              <w:t xml:space="preserve"> NO imput koncentrációk: 200, 225, 250, 300, 400, 450, 500, 800, 900 és 1000ppm (min. 1 érték a felsoroltakból)</w:t>
            </w:r>
          </w:p>
        </w:tc>
        <w:tc>
          <w:tcPr>
            <w:tcW w:w="1690" w:type="dxa"/>
          </w:tcPr>
          <w:p w:rsidR="000A58E0" w:rsidRPr="00637C49" w:rsidRDefault="000A58E0" w:rsidP="00D207E4">
            <w:pPr>
              <w:spacing w:before="120" w:after="120"/>
              <w:jc w:val="center"/>
              <w:rPr>
                <w:rFonts w:ascii="Garamond" w:hAnsi="Garamond"/>
              </w:rPr>
            </w:pPr>
            <w:r>
              <w:rPr>
                <w:rFonts w:ascii="Garamond" w:hAnsi="Garamond"/>
              </w:rPr>
              <w:t>… darab érték</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w:t>
            </w:r>
            <w:r w:rsidR="006A2CFD">
              <w:rPr>
                <w:rFonts w:ascii="Garamond" w:hAnsi="Garamond"/>
              </w:rPr>
              <w:t>3</w:t>
            </w:r>
            <w:r w:rsidRPr="00637C49">
              <w:rPr>
                <w:rFonts w:ascii="Garamond" w:hAnsi="Garamond"/>
              </w:rPr>
              <w:t xml:space="preserve"> Stand by time üzemmód (min. 24 óra)</w:t>
            </w:r>
          </w:p>
        </w:tc>
        <w:tc>
          <w:tcPr>
            <w:tcW w:w="1690" w:type="dxa"/>
          </w:tcPr>
          <w:p w:rsidR="000A58E0" w:rsidRPr="00637C49" w:rsidRDefault="000A58E0" w:rsidP="00D207E4">
            <w:pPr>
              <w:spacing w:before="120" w:after="120"/>
              <w:jc w:val="center"/>
              <w:rPr>
                <w:rFonts w:ascii="Garamond" w:hAnsi="Garamond"/>
              </w:rPr>
            </w:pPr>
            <w:r>
              <w:rPr>
                <w:rFonts w:ascii="Garamond" w:hAnsi="Garamond"/>
              </w:rPr>
              <w:t>… óra</w:t>
            </w:r>
          </w:p>
        </w:tc>
      </w:tr>
      <w:tr w:rsidR="000A58E0" w:rsidRPr="001805E3"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12.</w:t>
            </w:r>
            <w:r w:rsidR="006A2CFD">
              <w:rPr>
                <w:rFonts w:ascii="Garamond" w:hAnsi="Garamond"/>
              </w:rPr>
              <w:t>4</w:t>
            </w:r>
            <w:r w:rsidRPr="00637C49">
              <w:rPr>
                <w:rFonts w:ascii="Garamond" w:hAnsi="Garamond"/>
              </w:rPr>
              <w:t xml:space="preserve"> Az NO palack befogadó méret az adagolóban (min. 20 liter)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liter</w:t>
            </w:r>
          </w:p>
        </w:tc>
      </w:tr>
    </w:tbl>
    <w:p w:rsidR="00A92CA8" w:rsidRPr="0006267A" w:rsidRDefault="00A92CA8" w:rsidP="00A92CA8">
      <w:pPr>
        <w:rPr>
          <w:rFonts w:ascii="Garamond" w:hAnsi="Garamond"/>
        </w:rPr>
      </w:pPr>
      <w:r w:rsidRPr="0006267A">
        <w:rPr>
          <w:rFonts w:ascii="Garamond" w:hAnsi="Garamond"/>
        </w:rPr>
        <w:t>Keltezés (helység, év, hónap, nap)</w:t>
      </w:r>
    </w:p>
    <w:p w:rsidR="00A92CA8" w:rsidRPr="0006267A" w:rsidRDefault="00A92CA8" w:rsidP="00A92CA8">
      <w:pPr>
        <w:tabs>
          <w:tab w:val="center" w:pos="6521"/>
        </w:tabs>
        <w:rPr>
          <w:rFonts w:ascii="Garamond" w:hAnsi="Garamond"/>
        </w:rPr>
      </w:pPr>
      <w:r w:rsidRPr="0006267A">
        <w:rPr>
          <w:rFonts w:ascii="Garamond" w:hAnsi="Garamond"/>
        </w:rPr>
        <w:tab/>
        <w:t>…………………………………………</w:t>
      </w:r>
    </w:p>
    <w:p w:rsidR="00A92CA8" w:rsidRPr="0006267A" w:rsidRDefault="00A92CA8" w:rsidP="00A92CA8">
      <w:pPr>
        <w:tabs>
          <w:tab w:val="center" w:pos="6521"/>
        </w:tabs>
        <w:rPr>
          <w:rFonts w:ascii="Garamond" w:hAnsi="Garamond"/>
        </w:rPr>
      </w:pPr>
      <w:r w:rsidRPr="0006267A">
        <w:rPr>
          <w:rFonts w:ascii="Garamond" w:hAnsi="Garamond"/>
        </w:rPr>
        <w:tab/>
        <w:t xml:space="preserve">(önálló ajánlattevő vagy </w:t>
      </w:r>
    </w:p>
    <w:p w:rsidR="00A92CA8" w:rsidRPr="0006267A" w:rsidRDefault="00A92CA8" w:rsidP="00A92CA8">
      <w:pPr>
        <w:tabs>
          <w:tab w:val="center" w:pos="6521"/>
        </w:tabs>
        <w:rPr>
          <w:rFonts w:ascii="Garamond" w:hAnsi="Garamond"/>
        </w:rPr>
      </w:pPr>
      <w:r w:rsidRPr="0006267A">
        <w:rPr>
          <w:rFonts w:ascii="Garamond" w:hAnsi="Garamond"/>
        </w:rPr>
        <w:tab/>
        <w:t>közös ajánlattevők által kijelölt gazdasági szereplő</w:t>
      </w:r>
    </w:p>
    <w:p w:rsidR="00A92CA8" w:rsidRDefault="00A92CA8" w:rsidP="000A58E0">
      <w:pPr>
        <w:jc w:val="right"/>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1234FF" w:rsidRDefault="001234FF">
      <w:pPr>
        <w:suppressAutoHyphens w:val="0"/>
        <w:rPr>
          <w:rFonts w:ascii="Garamond" w:hAnsi="Garamond"/>
          <w:caps/>
          <w:sz w:val="22"/>
          <w:szCs w:val="22"/>
        </w:rPr>
      </w:pPr>
      <w:r>
        <w:rPr>
          <w:rFonts w:ascii="Garamond" w:hAnsi="Garamond"/>
          <w:caps/>
          <w:sz w:val="22"/>
          <w:szCs w:val="22"/>
        </w:rPr>
        <w:br w:type="page"/>
      </w:r>
    </w:p>
    <w:p w:rsidR="000A58E0" w:rsidRDefault="000A58E0" w:rsidP="000A58E0">
      <w:pPr>
        <w:jc w:val="right"/>
        <w:rPr>
          <w:rFonts w:ascii="Garamond" w:hAnsi="Garamond"/>
          <w:caps/>
          <w:sz w:val="22"/>
          <w:szCs w:val="22"/>
        </w:rPr>
      </w:pP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25"/>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26"/>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27"/>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28"/>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29"/>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30"/>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31"/>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32"/>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33"/>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34"/>
      </w:r>
      <w:r w:rsidRPr="006B7C41">
        <w:rPr>
          <w:rFonts w:ascii="Garamond" w:hAnsi="Garamond"/>
          <w:b/>
          <w:sz w:val="22"/>
        </w:rPr>
        <w:t xml:space="preserve"> </w:t>
      </w:r>
      <w:r w:rsidRPr="006B7C41">
        <w:rPr>
          <w:rStyle w:val="Lbjegyzet-hivatkozs"/>
          <w:rFonts w:ascii="Garamond" w:hAnsi="Garamond"/>
          <w:b/>
          <w:sz w:val="22"/>
        </w:rPr>
        <w:footnoteReference w:id="35"/>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36"/>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1"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37"/>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38"/>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BB6511">
        <w:rPr>
          <w:rFonts w:ascii="Garamond" w:hAnsi="Garamond"/>
          <w:b/>
          <w:sz w:val="22"/>
        </w:rPr>
        <w:t>A Hivatalos Lap S sorozatának száma [</w:t>
      </w:r>
      <w:r w:rsidR="00BB6511" w:rsidRPr="00BB6511">
        <w:rPr>
          <w:rFonts w:ascii="Garamond" w:hAnsi="Garamond"/>
          <w:b/>
          <w:sz w:val="22"/>
        </w:rPr>
        <w:t>172</w:t>
      </w:r>
      <w:r w:rsidRPr="00BB6511">
        <w:rPr>
          <w:rFonts w:ascii="Garamond" w:hAnsi="Garamond"/>
          <w:b/>
          <w:sz w:val="22"/>
        </w:rPr>
        <w:t>], dátum [</w:t>
      </w:r>
      <w:r w:rsidR="00BB6511" w:rsidRPr="00BB6511">
        <w:rPr>
          <w:rFonts w:ascii="Garamond" w:hAnsi="Garamond"/>
          <w:b/>
          <w:sz w:val="22"/>
        </w:rPr>
        <w:t>2017/09/08</w:t>
      </w:r>
      <w:r w:rsidRPr="00BB6511">
        <w:rPr>
          <w:rFonts w:ascii="Garamond" w:hAnsi="Garamond"/>
          <w:b/>
          <w:sz w:val="22"/>
        </w:rPr>
        <w:t xml:space="preserve">], [] oldal, </w:t>
      </w:r>
      <w:r w:rsidRPr="00BB6511">
        <w:rPr>
          <w:rFonts w:ascii="Garamond" w:hAnsi="Garamond"/>
          <w:sz w:val="22"/>
        </w:rPr>
        <w:br/>
      </w:r>
      <w:r w:rsidRPr="00BB6511">
        <w:rPr>
          <w:rFonts w:ascii="Garamond" w:hAnsi="Garamond"/>
          <w:b/>
          <w:sz w:val="22"/>
        </w:rPr>
        <w:t>A hirdetmény száma a</w:t>
      </w:r>
      <w:r w:rsidR="00BB6511" w:rsidRPr="00BB6511">
        <w:rPr>
          <w:rFonts w:ascii="Garamond" w:hAnsi="Garamond"/>
          <w:b/>
          <w:sz w:val="22"/>
        </w:rPr>
        <w:t xml:space="preserve"> Hivatalos Lap S sorozatban : [2][0][1][7]/S [1][7][2]–[3</w:t>
      </w:r>
      <w:r w:rsidRPr="00BB6511">
        <w:rPr>
          <w:rFonts w:ascii="Garamond" w:hAnsi="Garamond"/>
          <w:b/>
          <w:sz w:val="22"/>
        </w:rPr>
        <w:t>][</w:t>
      </w:r>
      <w:r w:rsidR="00BB6511" w:rsidRPr="00BB6511">
        <w:rPr>
          <w:rFonts w:ascii="Garamond" w:hAnsi="Garamond"/>
          <w:b/>
          <w:sz w:val="22"/>
        </w:rPr>
        <w:t>5</w:t>
      </w:r>
      <w:r w:rsidRPr="00BB6511">
        <w:rPr>
          <w:rFonts w:ascii="Garamond" w:hAnsi="Garamond"/>
          <w:b/>
          <w:sz w:val="22"/>
        </w:rPr>
        <w:t>][</w:t>
      </w:r>
      <w:r w:rsidR="00BB6511" w:rsidRPr="00BB6511">
        <w:rPr>
          <w:rFonts w:ascii="Garamond" w:hAnsi="Garamond"/>
          <w:b/>
          <w:sz w:val="22"/>
        </w:rPr>
        <w:t>1</w:t>
      </w:r>
      <w:r w:rsidRPr="00BB6511">
        <w:rPr>
          <w:rFonts w:ascii="Garamond" w:hAnsi="Garamond"/>
          <w:b/>
          <w:sz w:val="22"/>
        </w:rPr>
        <w:t>][</w:t>
      </w:r>
      <w:r w:rsidR="00BB6511" w:rsidRPr="00BB6511">
        <w:rPr>
          <w:rFonts w:ascii="Garamond" w:hAnsi="Garamond"/>
          <w:b/>
          <w:sz w:val="22"/>
        </w:rPr>
        <w:t>9</w:t>
      </w:r>
      <w:r w:rsidRPr="00BB6511">
        <w:rPr>
          <w:rFonts w:ascii="Garamond" w:hAnsi="Garamond"/>
          <w:b/>
          <w:sz w:val="22"/>
        </w:rPr>
        <w:t>][</w:t>
      </w:r>
      <w:r w:rsidR="00BB6511" w:rsidRPr="00BB6511">
        <w:rPr>
          <w:rFonts w:ascii="Garamond" w:hAnsi="Garamond"/>
          <w:b/>
          <w:sz w:val="22"/>
        </w:rPr>
        <w:t>1</w:t>
      </w:r>
      <w:r w:rsidRPr="00BB6511">
        <w:rPr>
          <w:rFonts w:ascii="Garamond" w:hAnsi="Garamond"/>
          <w:b/>
          <w:sz w:val="22"/>
        </w:rPr>
        <w:t>][</w:t>
      </w:r>
      <w:r w:rsidR="00BB6511" w:rsidRPr="00BB6511">
        <w:rPr>
          <w:rFonts w:ascii="Garamond" w:hAnsi="Garamond"/>
          <w:b/>
          <w:sz w:val="22"/>
        </w:rPr>
        <w:t>0</w:t>
      </w:r>
      <w:r w:rsidRPr="00BB6511">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39"/>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40"/>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0A58E0" w:rsidRPr="000A58E0">
              <w:rPr>
                <w:rFonts w:ascii="Garamond" w:hAnsi="Garamond"/>
                <w:sz w:val="22"/>
              </w:rPr>
              <w:t>Pécsi Tudományegyetem GINOP-2.3.3.-15-2016-00031 jelű projektje keretein belül megvalósított orvostechnikai eszközbeszerzés</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41"/>
            </w:r>
            <w:r w:rsidRPr="006B7C41">
              <w:rPr>
                <w:rFonts w:ascii="Garamond" w:hAnsi="Garamond"/>
                <w:sz w:val="22"/>
              </w:rPr>
              <w:t>:</w:t>
            </w:r>
          </w:p>
        </w:tc>
        <w:tc>
          <w:tcPr>
            <w:tcW w:w="4645" w:type="dxa"/>
            <w:shd w:val="clear" w:color="auto" w:fill="auto"/>
          </w:tcPr>
          <w:p w:rsidR="008D5C57" w:rsidRPr="006B7C41" w:rsidRDefault="008D5C57" w:rsidP="000A58E0">
            <w:pPr>
              <w:rPr>
                <w:rFonts w:ascii="Garamond" w:hAnsi="Garamond"/>
              </w:rPr>
            </w:pPr>
            <w:r w:rsidRPr="006B7C41">
              <w:rPr>
                <w:rFonts w:ascii="Garamond" w:hAnsi="Garamond"/>
                <w:sz w:val="22"/>
              </w:rPr>
              <w:t>[</w:t>
            </w:r>
            <w:r w:rsidR="000A58E0">
              <w:rPr>
                <w:rFonts w:ascii="Garamond" w:hAnsi="Garamond"/>
                <w:sz w:val="22"/>
              </w:rPr>
              <w:t>PTE-61</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43"/>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44"/>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45"/>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46"/>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47"/>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48"/>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4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5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1" w:name="_DV_M1264"/>
      <w:bookmarkEnd w:id="31"/>
      <w:r w:rsidRPr="006B7C41">
        <w:rPr>
          <w:rFonts w:ascii="Garamond" w:hAnsi="Garamond"/>
          <w:sz w:val="20"/>
          <w:szCs w:val="20"/>
        </w:rPr>
        <w:t>Csalás</w:t>
      </w:r>
      <w:r w:rsidRPr="006B7C41">
        <w:rPr>
          <w:rStyle w:val="Lbjegyzet-hivatkozs"/>
          <w:rFonts w:ascii="Garamond" w:hAnsi="Garamond"/>
          <w:sz w:val="20"/>
          <w:szCs w:val="20"/>
        </w:rPr>
        <w:footnoteReference w:id="5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6"/>
      <w:bookmarkEnd w:id="32"/>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5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3" w:name="_DV_M1268"/>
      <w:bookmarkEnd w:id="33"/>
      <w:r w:rsidRPr="006B7C41">
        <w:rPr>
          <w:rFonts w:ascii="Garamond" w:hAnsi="Garamond"/>
          <w:sz w:val="20"/>
          <w:szCs w:val="20"/>
        </w:rPr>
        <w:t>Pénzmosás vagy terrorizmus finanszírozása</w:t>
      </w:r>
      <w:bookmarkStart w:id="34" w:name="_DV_C1915"/>
      <w:r w:rsidRPr="006B7C41">
        <w:rPr>
          <w:rStyle w:val="Lbjegyzet-hivatkozs"/>
          <w:rFonts w:ascii="Garamond" w:hAnsi="Garamond"/>
          <w:sz w:val="20"/>
          <w:szCs w:val="20"/>
        </w:rPr>
        <w:footnoteReference w:id="53"/>
      </w:r>
      <w:bookmarkEnd w:id="34"/>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5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56"/>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5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58"/>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59"/>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60"/>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61"/>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62"/>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63"/>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64"/>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65"/>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66"/>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67"/>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1234FF" w:rsidRDefault="001234FF" w:rsidP="001234FF">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68"/>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69"/>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70"/>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71"/>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72"/>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73"/>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Default="001234FF" w:rsidP="001234FF">
      <w:pPr>
        <w:pStyle w:val="Cmsor1"/>
        <w:numPr>
          <w:ilvl w:val="0"/>
          <w:numId w:val="0"/>
        </w:numPr>
        <w:ind w:left="1224" w:hanging="1134"/>
        <w:jc w:val="center"/>
        <w:rPr>
          <w:rFonts w:asciiTheme="minorHAnsi" w:hAnsiTheme="minorHAnsi"/>
          <w:color w:val="FF0000"/>
          <w:sz w:val="26"/>
          <w:szCs w:val="26"/>
        </w:rPr>
      </w:pPr>
      <w:r w:rsidRPr="008426F8">
        <w:rPr>
          <w:rFonts w:asciiTheme="minorHAnsi" w:hAnsiTheme="minorHAnsi"/>
          <w:color w:val="FF0000"/>
          <w:sz w:val="26"/>
          <w:szCs w:val="26"/>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5" w:name="_DV_M4300"/>
            <w:bookmarkStart w:id="36" w:name="_DV_M4301"/>
            <w:bookmarkEnd w:id="35"/>
            <w:bookmarkEnd w:id="36"/>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74"/>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75"/>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összegeket, a dátumokat és a közületi vagy magánmegrendelőket</w:t>
            </w:r>
            <w:r w:rsidRPr="000A58E0">
              <w:rPr>
                <w:rStyle w:val="Lbjegyzet-hivatkozs"/>
                <w:rFonts w:ascii="Garamond" w:hAnsi="Garamond"/>
                <w:strike/>
                <w:sz w:val="22"/>
              </w:rPr>
              <w:footnoteReference w:id="76"/>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77"/>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78"/>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lastRenderedPageBreak/>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79"/>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7" w:name="_DV_M4307"/>
      <w:bookmarkStart w:id="38" w:name="_DV_M4308"/>
      <w:bookmarkStart w:id="39" w:name="_DV_M4309"/>
      <w:bookmarkStart w:id="40" w:name="_DV_M4310"/>
      <w:bookmarkStart w:id="41" w:name="_DV_M4311"/>
      <w:bookmarkStart w:id="42" w:name="_DV_M4312"/>
      <w:bookmarkEnd w:id="37"/>
      <w:bookmarkEnd w:id="38"/>
      <w:bookmarkEnd w:id="39"/>
      <w:bookmarkEnd w:id="40"/>
      <w:bookmarkEnd w:id="41"/>
      <w:bookmarkEnd w:id="42"/>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w:t>
            </w:r>
            <w:r w:rsidRPr="00983544">
              <w:rPr>
                <w:rFonts w:ascii="Garamond" w:hAnsi="Garamond"/>
                <w:strike/>
                <w:sz w:val="22"/>
              </w:rPr>
              <w:lastRenderedPageBreak/>
              <w:t xml:space="preserve">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lastRenderedPageBreak/>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80"/>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81"/>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 xml:space="preserve">(internetcím, a kibocsátó hatóság vagy testület, a </w:t>
            </w:r>
            <w:r w:rsidRPr="006B7C41">
              <w:rPr>
                <w:rFonts w:ascii="Garamond" w:hAnsi="Garamond"/>
                <w:strike/>
                <w:sz w:val="22"/>
              </w:rPr>
              <w:lastRenderedPageBreak/>
              <w:t>dokumentáció pontos hivatkozási adatai): [……][……][……]</w:t>
            </w:r>
            <w:r w:rsidRPr="006B7C41">
              <w:rPr>
                <w:rStyle w:val="Lbjegyzet-hivatkozs"/>
                <w:rFonts w:ascii="Garamond" w:hAnsi="Garamond"/>
                <w:strike/>
                <w:sz w:val="22"/>
              </w:rPr>
              <w:footnoteReference w:id="82"/>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83"/>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84"/>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 </w:t>
      </w:r>
      <w:r w:rsidR="000A58E0" w:rsidRPr="000A58E0">
        <w:rPr>
          <w:rFonts w:ascii="Garamond" w:hAnsi="Garamond"/>
          <w:b/>
          <w:sz w:val="22"/>
          <w:szCs w:val="22"/>
        </w:rPr>
        <w:t>Pécsi Tudományegyetem GINOP-2.3.3.-15-2016-00031 jelű projektje keretein belül megvalósított orvostechnikai eszközbeszerzés</w:t>
      </w:r>
      <w:r w:rsidR="000A58E0">
        <w:rPr>
          <w:rFonts w:ascii="Garamond" w:hAnsi="Garamond"/>
          <w:b/>
          <w:sz w:val="22"/>
          <w:szCs w:val="22"/>
        </w:rPr>
        <w:t xml:space="preserve"> </w:t>
      </w:r>
      <w:r w:rsidR="00996DD4">
        <w:rPr>
          <w:rFonts w:ascii="Garamond" w:hAnsi="Garamond"/>
          <w:b/>
          <w:sz w:val="22"/>
          <w:szCs w:val="22"/>
        </w:rPr>
        <w:t xml:space="preserve">tárgyú, </w:t>
      </w:r>
      <w:r w:rsidR="00BB6511" w:rsidRPr="00BB6511">
        <w:rPr>
          <w:rFonts w:ascii="Garamond" w:hAnsi="Garamond"/>
          <w:b/>
          <w:sz w:val="22"/>
          <w:szCs w:val="22"/>
        </w:rPr>
        <w:t>2017/S 172-351910</w:t>
      </w:r>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azonosítójú közbeszerzési eljárás </w:t>
      </w:r>
      <w:r w:rsidRPr="00BB6511">
        <w:rPr>
          <w:rFonts w:ascii="Garamond" w:hAnsi="Garamond"/>
          <w:sz w:val="22"/>
          <w:szCs w:val="22"/>
        </w:rPr>
        <w:t>céljára megadott információkat igazoló dokumentumokhoz</w:t>
      </w:r>
      <w:bookmarkStart w:id="43" w:name="_GoBack"/>
      <w:bookmarkEnd w:id="43"/>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421E30" w:rsidRPr="00421E30">
        <w:rPr>
          <w:rFonts w:ascii="Garamond" w:hAnsi="Garamond"/>
          <w:b/>
          <w:i/>
        </w:rPr>
        <w:t>Pécsi Tudományegyetem GINOP-2.3.3.-15-2016-00031 jelű projektje keretein belül megvalósított orvostechnikai eszközbeszerzés</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85"/>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86"/>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87"/>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 mint a(z)………………………………………</w:t>
      </w:r>
    </w:p>
    <w:p w:rsidR="006A2CFD" w:rsidRPr="006A2CFD" w:rsidRDefault="006A2CFD" w:rsidP="006A2CFD">
      <w:pPr>
        <w:spacing w:line="276" w:lineRule="auto"/>
        <w:jc w:val="both"/>
        <w:rPr>
          <w:rFonts w:ascii="Garamond" w:hAnsi="Garamond"/>
        </w:rPr>
      </w:pPr>
      <w:r w:rsidRPr="006A2CFD">
        <w:rPr>
          <w:rFonts w:ascii="Garamond" w:hAnsi="Garamond"/>
        </w:rPr>
        <w:t>(székhely:………………………………………)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2"/>
          <w:headerReference w:type="default" r:id="rId33"/>
          <w:footerReference w:type="even" r:id="rId34"/>
          <w:footerReference w:type="default" r:id="rId35"/>
          <w:footerReference w:type="first" r:id="rId36"/>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479248781"/>
      <w:r w:rsidRPr="00237641">
        <w:rPr>
          <w:rFonts w:ascii="Garamond" w:hAnsi="Garamond"/>
          <w:caps/>
        </w:rPr>
        <w:t>Az ajánlattevő kifejezett nyilatkozata a Kbt. 66. § (2) bekezdésében előírt tartalommal</w:t>
      </w:r>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Pr="00421E30">
        <w:rPr>
          <w:rFonts w:ascii="Garamond" w:hAnsi="Garamond"/>
          <w:b/>
          <w:i/>
        </w:rPr>
        <w:t>Pécsi Tudományegyetem GINOP-2.3.3.-15-2016-00031 jelű projektje keretein belül megvalósított orvostechnikai eszközbeszerzés</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 201... ………………….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r w:rsidRPr="00237641">
        <w:rPr>
          <w:rFonts w:ascii="Garamond" w:hAnsi="Garamond" w:cs="Calibri"/>
          <w:szCs w:val="24"/>
        </w:rPr>
        <w:t>cégszerű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88"/>
      </w:r>
      <w:r w:rsidR="00163814" w:rsidRPr="005114A4">
        <w:rPr>
          <w:rStyle w:val="Lbjegyzet-hivatkozs"/>
          <w:rFonts w:ascii="Garamond" w:hAnsi="Garamond" w:cs="Times New Roman"/>
          <w:b/>
        </w:rPr>
        <w:footnoteReference w:id="89"/>
      </w:r>
      <w:bookmarkEnd w:id="48"/>
    </w:p>
    <w:p w:rsidR="0031770F" w:rsidRDefault="00421E30" w:rsidP="0031770F">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90"/>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1"/>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r w:rsidRPr="008B6AA6">
        <w:rPr>
          <w:rFonts w:ascii="Garamond" w:hAnsi="Garamond"/>
        </w:rPr>
        <w:lastRenderedPageBreak/>
        <w:t xml:space="preserve">A Kbt. 65.§ (9) bekezdésében írtak szerint nyilatkozom arról, hogy </w:t>
      </w:r>
      <w:r w:rsidR="007A5E63" w:rsidRPr="008B6AA6">
        <w:rPr>
          <w:rFonts w:ascii="Garamond" w:hAnsi="Garamond"/>
        </w:rPr>
        <w:t xml:space="preserve">a szakemberek - azok végzettségére, képzettségére - rendelkezésre állására vonatkozó követelmény, </w:t>
      </w:r>
      <w:r w:rsidRPr="008B6AA6">
        <w:rPr>
          <w:rFonts w:ascii="Garamond" w:hAnsi="Garamond"/>
        </w:rPr>
        <w:t xml:space="preserve">a releváns szakmai tapasztalatot igazoló referenciákra vonatkozó követelmény teljesítésének igazolására bevont szervezet valósítja meg a </w:t>
      </w:r>
      <w:r w:rsidR="009356EE">
        <w:rPr>
          <w:rFonts w:ascii="Garamond" w:hAnsi="Garamond"/>
        </w:rPr>
        <w:t>szállítást</w:t>
      </w:r>
      <w:r w:rsidRPr="008B6AA6">
        <w:rPr>
          <w:rFonts w:ascii="Garamond" w:hAnsi="Garamond"/>
        </w:rPr>
        <w:t>, amelyhez e kapacitásokra szükség van.</w:t>
      </w: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9" w:name="_Toc465678971"/>
      <w:r>
        <w:rPr>
          <w:rFonts w:ascii="Garamond" w:hAnsi="Garamond" w:cs="Times New Roman"/>
          <w:b/>
          <w:bCs/>
          <w:caps/>
          <w:kern w:val="32"/>
          <w:sz w:val="22"/>
          <w:szCs w:val="22"/>
          <w:lang w:eastAsia="x-none"/>
        </w:rPr>
        <w:lastRenderedPageBreak/>
        <w:t>9.</w:t>
      </w:r>
      <w:r w:rsidRPr="00A352BA">
        <w:rPr>
          <w:rFonts w:ascii="Garamond" w:hAnsi="Garamond"/>
          <w:b/>
        </w:rPr>
        <w:t>számú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Pr="006F61E8" w:rsidRDefault="00E554F6" w:rsidP="00E554F6">
      <w:pPr>
        <w:pStyle w:val="Cmsor2"/>
        <w:numPr>
          <w:ilvl w:val="0"/>
          <w:numId w:val="0"/>
        </w:numPr>
        <w:jc w:val="center"/>
        <w:rPr>
          <w:rFonts w:ascii="Garamond" w:hAnsi="Garamond" w:cs="Arial"/>
          <w:lang w:val="hu-HU"/>
        </w:rPr>
      </w:pPr>
      <w:r w:rsidRPr="006F61E8">
        <w:rPr>
          <w:rFonts w:ascii="Garamond" w:hAnsi="Garamond" w:cs="Arial"/>
          <w:lang w:val="hu-HU"/>
        </w:rPr>
        <w:t>a Kbt. 66. § (6) bekezdés a)-b) pontja szerint</w:t>
      </w:r>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r w:rsidRPr="006F61E8">
        <w:rPr>
          <w:rFonts w:ascii="Garamond" w:hAnsi="Garamond"/>
        </w:rPr>
        <w:t>Alulírott …………………………………..……….., mint a(z) ………………………………………… ajánlattevő cégjegyzésre jogosult képviselője büntetőjogi felelősségem tudatában</w:t>
      </w:r>
    </w:p>
    <w:p w:rsidR="00E554F6" w:rsidRPr="006F61E8" w:rsidRDefault="00E554F6" w:rsidP="00E554F6">
      <w:pPr>
        <w:jc w:val="center"/>
        <w:rPr>
          <w:rFonts w:ascii="Garamond" w:hAnsi="Garamond"/>
          <w:b/>
          <w:bCs/>
        </w:rPr>
      </w:pPr>
      <w:r w:rsidRPr="006F61E8">
        <w:rPr>
          <w:rFonts w:ascii="Garamond" w:hAnsi="Garamond"/>
          <w:b/>
          <w:bCs/>
        </w:rPr>
        <w:t>kijelentem,</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Pr="00E554F6">
        <w:rPr>
          <w:rFonts w:ascii="Garamond" w:eastAsia="MyriadPro-Light" w:hAnsi="Garamond"/>
          <w:b/>
          <w:i/>
          <w:lang w:eastAsia="hu-HU"/>
        </w:rPr>
        <w:t>Pécsi Tudományegyetem GINOP-2.3.3.-15-2016-00031 jelű projektje keretein belül megvalósított orvostechnikai eszközbeszerzés</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E554F6">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E554F6">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1234FF">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9"/>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92"/>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421E30" w:rsidRPr="00421E30">
        <w:rPr>
          <w:rFonts w:ascii="Garamond" w:hAnsi="Garamond"/>
          <w:b/>
          <w:i/>
        </w:rPr>
        <w:t>Pécsi Tudományegyetem GINOP-2.3.3.-15-2016-00031 jelű projektje keretein belül megvalósított orvostechnikai eszközbeszerzés</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421E30" w:rsidP="0010054D">
      <w:pPr>
        <w:jc w:val="center"/>
        <w:rPr>
          <w:rFonts w:ascii="Garamond" w:hAnsi="Garamond"/>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93"/>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94"/>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421E30" w:rsidP="00216313">
            <w:pPr>
              <w:spacing w:before="60" w:after="60"/>
              <w:jc w:val="both"/>
              <w:rPr>
                <w:rFonts w:ascii="Garamond" w:hAnsi="Garamond" w:cs="Times New Roman"/>
                <w:szCs w:val="22"/>
              </w:rPr>
            </w:pPr>
            <w:r w:rsidRPr="00421E30">
              <w:rPr>
                <w:rFonts w:ascii="Garamond" w:hAnsi="Garamond"/>
                <w:szCs w:val="22"/>
                <w:lang w:eastAsia="hu-HU"/>
              </w:rPr>
              <w:t>Pécsi Tudományegyetem GINOP-2.3.3.-15-2016-00031 jelű projektje keretein belül megvalósított</w:t>
            </w:r>
            <w:r w:rsidRPr="00421E30">
              <w:rPr>
                <w:rFonts w:ascii="Garamond" w:hAnsi="Garamond"/>
                <w:b/>
                <w:i/>
              </w:rPr>
              <w:t xml:space="preserve"> </w:t>
            </w:r>
            <w:r w:rsidRPr="00421E30">
              <w:rPr>
                <w:rFonts w:ascii="Garamond" w:hAnsi="Garamond"/>
                <w:szCs w:val="22"/>
                <w:lang w:eastAsia="hu-HU"/>
              </w:rPr>
              <w:t>orvostechnikai eszközbeszerzés</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A352BA">
            <w:pPr>
              <w:numPr>
                <w:ilvl w:val="0"/>
                <w:numId w:val="31"/>
              </w:numPr>
              <w:spacing w:before="60" w:after="60"/>
              <w:ind w:left="426"/>
              <w:rPr>
                <w:rFonts w:ascii="Garamond" w:hAnsi="Garamond"/>
              </w:rPr>
            </w:pPr>
            <w:r w:rsidRPr="00983544">
              <w:rPr>
                <w:rFonts w:ascii="Garamond" w:hAnsi="Garamond"/>
              </w:rPr>
              <w:t>Nyilatkozat teljes árbevételről (</w:t>
            </w:r>
            <w:r w:rsidR="00E554F6">
              <w:rPr>
                <w:rFonts w:ascii="Garamond" w:hAnsi="Garamond"/>
              </w:rPr>
              <w:t>16</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17</w:t>
            </w:r>
            <w:r w:rsidRPr="00891D1D">
              <w:rPr>
                <w:rFonts w:ascii="Garamond" w:hAnsi="Garamond"/>
              </w:rPr>
              <w:t>. sz. melléket)</w:t>
            </w:r>
          </w:p>
          <w:p w:rsidR="002D0232" w:rsidRPr="00891D1D" w:rsidRDefault="002D0232" w:rsidP="00E554F6">
            <w:pPr>
              <w:numPr>
                <w:ilvl w:val="0"/>
                <w:numId w:val="60"/>
              </w:numPr>
              <w:spacing w:before="60" w:after="60"/>
              <w:rPr>
                <w:rFonts w:ascii="Garamond" w:hAnsi="Garamond"/>
              </w:rPr>
            </w:pPr>
            <w:r>
              <w:rPr>
                <w:rFonts w:ascii="Garamond" w:hAnsi="Garamond"/>
              </w:rPr>
              <w:t>Referencianyilatkozat (</w:t>
            </w:r>
            <w:r w:rsidR="00E554F6">
              <w:rPr>
                <w:rFonts w:ascii="Garamond" w:hAnsi="Garamond"/>
              </w:rPr>
              <w:t>18</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95"/>
      </w:r>
      <w:r w:rsidRPr="00361CFA">
        <w:rPr>
          <w:rFonts w:ascii="Garamond" w:hAnsi="Garamond"/>
        </w:rPr>
        <w:t xml:space="preserve"> cégjegyzésre jogosult / meghatalmazott képviselője</w:t>
      </w:r>
      <w:r w:rsidRPr="00361CFA">
        <w:rPr>
          <w:rStyle w:val="Lbjegyzet-hivatkozs"/>
          <w:rFonts w:ascii="Garamond" w:hAnsi="Garamond"/>
        </w:rPr>
        <w:footnoteReference w:id="96"/>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97"/>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98"/>
      </w:r>
      <w:bookmarkEnd w:id="5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99"/>
      </w:r>
      <w:r w:rsidRPr="00361CFA">
        <w:rPr>
          <w:rFonts w:ascii="Garamond" w:hAnsi="Garamond"/>
        </w:rPr>
        <w:t xml:space="preserve"> cégjegyzésre jogosult / meghatalmazott képviselője</w:t>
      </w:r>
      <w:r w:rsidRPr="00361CFA">
        <w:rPr>
          <w:rStyle w:val="Lbjegyzet-hivatkozs"/>
          <w:rFonts w:ascii="Garamond" w:hAnsi="Garamond"/>
        </w:rPr>
        <w:footnoteReference w:id="100"/>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101"/>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102"/>
      </w:r>
      <w:r w:rsidR="00FC72EE" w:rsidRPr="00361CFA">
        <w:rPr>
          <w:rFonts w:ascii="Garamond" w:hAnsi="Garamond"/>
          <w:sz w:val="24"/>
        </w:rPr>
        <w:t xml:space="preserve"> </w:t>
      </w:r>
      <w:r w:rsidR="00FC72EE" w:rsidRPr="00361CFA">
        <w:rPr>
          <w:rFonts w:ascii="Garamond" w:hAnsi="Garamond"/>
          <w:sz w:val="24"/>
        </w:rPr>
        <w:lastRenderedPageBreak/>
        <w:t>cégjegyzésre jogosult / meghatalmazott képviselője</w:t>
      </w:r>
      <w:r w:rsidR="00FC72EE" w:rsidRPr="00361CFA">
        <w:rPr>
          <w:rStyle w:val="Lbjegyzet-hivatkozs"/>
          <w:rFonts w:ascii="Garamond" w:hAnsi="Garamond"/>
          <w:sz w:val="24"/>
        </w:rPr>
        <w:footnoteReference w:id="103"/>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104"/>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105"/>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106"/>
      </w:r>
      <w:r w:rsidRPr="00361CFA">
        <w:rPr>
          <w:rFonts w:ascii="Garamond" w:hAnsi="Garamond"/>
        </w:rPr>
        <w:t xml:space="preserve"> cégjegyzésre jogosult / meghatalmazott képviselője</w:t>
      </w:r>
      <w:r w:rsidRPr="00361CFA">
        <w:rPr>
          <w:rStyle w:val="Lbjegyzet-hivatkozs"/>
          <w:rFonts w:ascii="Garamond" w:hAnsi="Garamond"/>
        </w:rPr>
        <w:footnoteReference w:id="10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79248790"/>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79248791"/>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108"/>
      </w:r>
    </w:p>
    <w:p w:rsidR="00124452" w:rsidRPr="00827572" w:rsidRDefault="00124452" w:rsidP="00124452">
      <w:pPr>
        <w:jc w:val="center"/>
        <w:rPr>
          <w:rFonts w:ascii="Garamond" w:hAnsi="Garamond" w:cs="Times New Roman"/>
          <w:b/>
        </w:rPr>
      </w:pPr>
    </w:p>
    <w:p w:rsidR="00124452" w:rsidRPr="00E43839" w:rsidRDefault="00421E30" w:rsidP="00124452">
      <w:pPr>
        <w:jc w:val="center"/>
        <w:rPr>
          <w:rFonts w:ascii="Garamond" w:hAnsi="Garamond" w:cs="Times New Roman"/>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2D0232">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109"/>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2D0232">
        <w:rPr>
          <w:rFonts w:ascii="Garamond" w:hAnsi="Garamond" w:cs="Times New Roman"/>
        </w:rPr>
        <w:t>feladását</w:t>
      </w:r>
      <w:r>
        <w:rPr>
          <w:rFonts w:ascii="Garamond" w:hAnsi="Garamond" w:cs="Times New Roman"/>
        </w:rPr>
        <w:t xml:space="preserve"> megelőző három</w:t>
      </w:r>
      <w:r w:rsidR="00996DD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2D0232">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2D0232">
              <w:rPr>
                <w:rFonts w:ascii="Garamond" w:hAnsi="Garamond" w:cs="Times New Roman"/>
                <w:b/>
              </w:rPr>
              <w:t>feladását</w:t>
            </w:r>
            <w:r>
              <w:rPr>
                <w:rFonts w:ascii="Garamond" w:hAnsi="Garamond" w:cs="Times New Roman"/>
                <w:b/>
              </w:rPr>
              <w:t xml:space="preserve"> megelőző három</w:t>
            </w:r>
            <w:r w:rsidR="00527AC1">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110"/>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E554F6" w:rsidP="00C2433E">
      <w:pPr>
        <w:jc w:val="right"/>
        <w:rPr>
          <w:rFonts w:ascii="Garamond" w:hAnsi="Garamond"/>
          <w:b/>
        </w:rPr>
      </w:pPr>
      <w:r>
        <w:rPr>
          <w:rFonts w:ascii="Garamond" w:hAnsi="Garamond"/>
          <w:b/>
        </w:rPr>
        <w:lastRenderedPageBreak/>
        <w:t>17</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79248792"/>
      <w:r w:rsidRPr="00CA1C80">
        <w:rPr>
          <w:rFonts w:ascii="Garamond" w:hAnsi="Garamond" w:cs="Garamond"/>
          <w:caps/>
        </w:rPr>
        <w:t>REFERENCIAIGAZOLÁS</w:t>
      </w:r>
      <w:r w:rsidR="001234FF">
        <w:rPr>
          <w:rFonts w:ascii="Garamond" w:hAnsi="Garamond" w:cs="Garamond"/>
          <w:caps/>
        </w:rPr>
        <w:t xml:space="preserve"> 1.</w:t>
      </w:r>
      <w:r w:rsidRPr="00CA1C80">
        <w:rPr>
          <w:rStyle w:val="Lbjegyzet-hivatkozs"/>
          <w:rFonts w:ascii="Garamond" w:hAnsi="Garamond" w:cs="Garamond"/>
          <w:caps/>
        </w:rPr>
        <w:footnoteReference w:id="111"/>
      </w:r>
      <w:bookmarkEnd w:id="69"/>
      <w:r w:rsidR="001234FF">
        <w:rPr>
          <w:rStyle w:val="Lbjegyzet-hivatkozs"/>
          <w:rFonts w:ascii="Garamond" w:hAnsi="Garamond" w:cs="Garamond"/>
          <w:caps/>
        </w:rPr>
        <w:footnoteReference w:id="112"/>
      </w:r>
    </w:p>
    <w:p w:rsidR="00C2433E" w:rsidRPr="00361CFA" w:rsidRDefault="00421E30" w:rsidP="00891D1D">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3"/>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F7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626918">
              <w:rPr>
                <w:rFonts w:ascii="Garamond" w:hAnsi="Garamond" w:cs="Times New Roman"/>
                <w:lang w:eastAsia="hu-HU"/>
              </w:rPr>
              <w:t xml:space="preserve">kezdő és </w:t>
            </w:r>
            <w:r w:rsidR="00183D25" w:rsidRPr="00183D25">
              <w:rPr>
                <w:rFonts w:ascii="Garamond" w:hAnsi="Garamond" w:cs="Times New Roman"/>
                <w:lang w:eastAsia="hu-HU"/>
              </w:rPr>
              <w:t>befejező időpontja év/hó/nap pontossággal)</w:t>
            </w:r>
          </w:p>
        </w:tc>
        <w:tc>
          <w:tcPr>
            <w:tcW w:w="2040" w:type="dxa"/>
            <w:shd w:val="clear" w:color="auto" w:fill="BFBFBF"/>
            <w:vAlign w:val="center"/>
          </w:tcPr>
          <w:p w:rsidR="00C2433E" w:rsidRPr="00361CFA" w:rsidRDefault="00C2433E"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E554F6" w:rsidRDefault="002742F8" w:rsidP="00996DD4">
      <w:pPr>
        <w:jc w:val="center"/>
        <w:rPr>
          <w:rFonts w:ascii="Garamond" w:hAnsi="Garamond" w:cs="Garamond"/>
        </w:rPr>
      </w:pPr>
      <w:r w:rsidRPr="00361CFA">
        <w:rPr>
          <w:rFonts w:ascii="Garamond" w:hAnsi="Garamond" w:cs="Garamond"/>
        </w:rPr>
        <w:br w:type="page"/>
      </w:r>
    </w:p>
    <w:p w:rsidR="001234FF" w:rsidRPr="00CA1C80" w:rsidRDefault="001234FF" w:rsidP="001234FF">
      <w:pPr>
        <w:pStyle w:val="Cmsor3"/>
        <w:numPr>
          <w:ilvl w:val="0"/>
          <w:numId w:val="0"/>
        </w:numPr>
        <w:ind w:left="1134" w:hanging="1134"/>
        <w:jc w:val="center"/>
        <w:rPr>
          <w:rFonts w:ascii="Garamond" w:hAnsi="Garamond" w:cs="Garamond"/>
          <w:caps/>
        </w:rPr>
      </w:pPr>
      <w:r w:rsidRPr="00CA1C80">
        <w:rPr>
          <w:rFonts w:ascii="Garamond" w:hAnsi="Garamond" w:cs="Garamond"/>
          <w:caps/>
        </w:rPr>
        <w:lastRenderedPageBreak/>
        <w:t>REFERENCIAIGAZOLÁS</w:t>
      </w:r>
      <w:r>
        <w:rPr>
          <w:rFonts w:ascii="Garamond" w:hAnsi="Garamond" w:cs="Garamond"/>
          <w:caps/>
        </w:rPr>
        <w:t xml:space="preserve"> 2.</w:t>
      </w:r>
      <w:r w:rsidRPr="00CA1C80">
        <w:rPr>
          <w:rStyle w:val="Lbjegyzet-hivatkozs"/>
          <w:rFonts w:ascii="Garamond" w:hAnsi="Garamond" w:cs="Garamond"/>
          <w:caps/>
        </w:rPr>
        <w:footnoteReference w:id="114"/>
      </w:r>
      <w:r>
        <w:rPr>
          <w:rFonts w:ascii="Garamond" w:hAnsi="Garamond" w:cs="Garamond"/>
          <w:caps/>
        </w:rPr>
        <w:t xml:space="preserve"> </w:t>
      </w:r>
      <w:r>
        <w:rPr>
          <w:rStyle w:val="Lbjegyzet-hivatkozs"/>
          <w:rFonts w:ascii="Garamond" w:hAnsi="Garamond" w:cs="Garamond"/>
          <w:caps/>
        </w:rPr>
        <w:footnoteReference w:id="115"/>
      </w:r>
    </w:p>
    <w:p w:rsidR="001234FF" w:rsidRPr="00361CFA" w:rsidRDefault="001234FF" w:rsidP="001234FF">
      <w:pPr>
        <w:jc w:val="center"/>
        <w:rPr>
          <w:rFonts w:ascii="Garamond" w:hAnsi="Garamond" w:cs="Times New Roman"/>
          <w:b/>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234FF" w:rsidRPr="00361CFA" w:rsidRDefault="001234FF" w:rsidP="001234FF">
      <w:pPr>
        <w:spacing w:after="120"/>
        <w:jc w:val="both"/>
        <w:rPr>
          <w:rFonts w:ascii="Garamond" w:hAnsi="Garamond" w:cs="Garamond"/>
        </w:rPr>
      </w:pPr>
    </w:p>
    <w:p w:rsidR="001234FF" w:rsidRPr="00361CFA" w:rsidRDefault="001234FF" w:rsidP="001234FF">
      <w:pPr>
        <w:spacing w:after="120"/>
        <w:jc w:val="both"/>
        <w:rPr>
          <w:rFonts w:ascii="Garamond" w:hAnsi="Garamond" w:cs="Garamond"/>
        </w:rPr>
      </w:pPr>
    </w:p>
    <w:p w:rsidR="001234FF" w:rsidRPr="00361CFA" w:rsidRDefault="001234FF" w:rsidP="001234FF">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16"/>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1234FF" w:rsidRPr="00361CFA" w:rsidRDefault="001234FF" w:rsidP="001234FF">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1234FF" w:rsidRPr="00361CFA" w:rsidTr="00FC6261">
        <w:trPr>
          <w:trHeight w:val="1195"/>
          <w:tblCellSpacing w:w="20" w:type="dxa"/>
        </w:trPr>
        <w:tc>
          <w:tcPr>
            <w:tcW w:w="2433" w:type="dxa"/>
            <w:shd w:val="clear" w:color="auto" w:fill="BFBFBF"/>
            <w:vAlign w:val="center"/>
          </w:tcPr>
          <w:p w:rsidR="001234FF" w:rsidRPr="00183D25" w:rsidRDefault="001234FF" w:rsidP="00FC6261">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b/>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bl>
    <w:p w:rsidR="001234FF" w:rsidRPr="00361CFA" w:rsidRDefault="001234FF" w:rsidP="001234FF">
      <w:pPr>
        <w:spacing w:line="276" w:lineRule="auto"/>
        <w:jc w:val="both"/>
      </w:pPr>
    </w:p>
    <w:p w:rsidR="001234FF" w:rsidRPr="00361CFA" w:rsidRDefault="001234FF" w:rsidP="001234FF">
      <w:pPr>
        <w:tabs>
          <w:tab w:val="center" w:pos="10200"/>
        </w:tabs>
        <w:spacing w:line="276" w:lineRule="auto"/>
        <w:rPr>
          <w:rFonts w:ascii="Garamond" w:hAnsi="Garamond" w:cs="Garamond"/>
        </w:rPr>
      </w:pPr>
      <w:r w:rsidRPr="00361CFA">
        <w:rPr>
          <w:rFonts w:ascii="Garamond" w:hAnsi="Garamond" w:cs="Garamond"/>
        </w:rPr>
        <w:tab/>
      </w:r>
    </w:p>
    <w:p w:rsidR="001234FF" w:rsidRPr="00361CFA" w:rsidRDefault="001234FF" w:rsidP="001234FF">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1234FF" w:rsidRPr="00361CFA" w:rsidRDefault="001234FF" w:rsidP="001234FF">
      <w:pPr>
        <w:spacing w:line="276" w:lineRule="auto"/>
        <w:jc w:val="both"/>
        <w:rPr>
          <w:rFonts w:ascii="Garamond" w:hAnsi="Garamond" w:cs="Garamond"/>
        </w:rPr>
      </w:pPr>
      <w:r w:rsidRPr="00361CFA">
        <w:rPr>
          <w:rFonts w:ascii="Garamond" w:hAnsi="Garamond" w:cs="Garamond"/>
        </w:rPr>
        <w:t>Kapcsolattartó neve:___________________________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Telefon:____________________________________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Fax:_______________________________________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E-mail:_____________________________________</w:t>
      </w: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pPr>
      <w:r w:rsidRPr="00361CFA">
        <w:rPr>
          <w:rFonts w:ascii="Garamond" w:hAnsi="Garamond" w:cs="Garamond"/>
        </w:rPr>
        <w:t>Keltezés (helység, év, hónap, nap)</w:t>
      </w:r>
    </w:p>
    <w:p w:rsidR="001234FF" w:rsidRPr="00361CFA" w:rsidRDefault="001234FF" w:rsidP="001234FF">
      <w:pPr>
        <w:spacing w:line="276" w:lineRule="auto"/>
        <w:jc w:val="right"/>
      </w:pPr>
    </w:p>
    <w:p w:rsidR="001234FF" w:rsidRPr="00361CFA" w:rsidRDefault="001234FF" w:rsidP="001234FF">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1234FF" w:rsidRDefault="001234FF" w:rsidP="001234FF">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1234FF" w:rsidRPr="00361CFA" w:rsidRDefault="001234FF" w:rsidP="001234FF">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1234FF" w:rsidRPr="00361CFA" w:rsidRDefault="001234FF" w:rsidP="001234FF">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1234FF" w:rsidRDefault="001234FF" w:rsidP="00A352BA">
      <w:pPr>
        <w:jc w:val="right"/>
        <w:rPr>
          <w:rFonts w:ascii="Garamond" w:hAnsi="Garamond" w:cs="Times New Roman"/>
          <w:b/>
          <w:caps/>
        </w:rPr>
      </w:pPr>
    </w:p>
    <w:p w:rsidR="001234FF" w:rsidRDefault="001234FF">
      <w:pPr>
        <w:suppressAutoHyphens w:val="0"/>
        <w:rPr>
          <w:rFonts w:ascii="Garamond" w:hAnsi="Garamond" w:cs="Times New Roman"/>
          <w:b/>
          <w:caps/>
        </w:rPr>
      </w:pPr>
      <w:r>
        <w:rPr>
          <w:rFonts w:ascii="Garamond" w:hAnsi="Garamond" w:cs="Times New Roman"/>
          <w:b/>
          <w:caps/>
        </w:rPr>
        <w:br w:type="page"/>
      </w:r>
    </w:p>
    <w:p w:rsidR="00E554F6" w:rsidRDefault="00E554F6" w:rsidP="00A352BA">
      <w:pPr>
        <w:jc w:val="right"/>
        <w:rPr>
          <w:rFonts w:ascii="Garamond" w:hAnsi="Garamond" w:cs="Times New Roman"/>
          <w:b/>
          <w:caps/>
        </w:rPr>
      </w:pPr>
      <w:r>
        <w:rPr>
          <w:rFonts w:ascii="Garamond" w:hAnsi="Garamond" w:cs="Times New Roman"/>
          <w:b/>
          <w:caps/>
        </w:rPr>
        <w:lastRenderedPageBreak/>
        <w:t>18.</w:t>
      </w:r>
      <w:r w:rsidRPr="00A352BA">
        <w:rPr>
          <w:rFonts w:ascii="Garamond" w:hAnsi="Garamond"/>
          <w:b/>
        </w:rPr>
        <w:t>számú melléklet</w:t>
      </w:r>
    </w:p>
    <w:p w:rsidR="00E554F6" w:rsidRDefault="00E554F6" w:rsidP="00996DD4">
      <w:pPr>
        <w:jc w:val="center"/>
        <w:rPr>
          <w:rFonts w:ascii="Garamond" w:hAnsi="Garamond" w:cs="Times New Roman"/>
          <w:b/>
          <w:caps/>
        </w:rPr>
      </w:pPr>
    </w:p>
    <w:p w:rsidR="00996DD4" w:rsidRPr="00771030" w:rsidRDefault="00996DD4" w:rsidP="00996DD4">
      <w:pPr>
        <w:jc w:val="center"/>
        <w:rPr>
          <w:rFonts w:ascii="Garamond" w:hAnsi="Garamond" w:cs="Times New Roman"/>
          <w:b/>
          <w:caps/>
        </w:rPr>
      </w:pPr>
      <w:r w:rsidRPr="00771030">
        <w:rPr>
          <w:rFonts w:ascii="Garamond" w:hAnsi="Garamond" w:cs="Times New Roman"/>
          <w:b/>
          <w:caps/>
        </w:rPr>
        <w:t>Nyilatkozat</w:t>
      </w:r>
    </w:p>
    <w:p w:rsidR="00996DD4" w:rsidRPr="00006B7B" w:rsidRDefault="00996DD4" w:rsidP="00996DD4">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sidR="001234FF">
        <w:rPr>
          <w:rFonts w:ascii="Garamond" w:hAnsi="Garamond" w:cs="Times New Roman"/>
          <w:b/>
        </w:rPr>
        <w:t xml:space="preserve"> 1.</w:t>
      </w:r>
      <w:r w:rsidR="001234FF">
        <w:rPr>
          <w:rStyle w:val="Lbjegyzet-hivatkozs"/>
          <w:rFonts w:ascii="Garamond" w:hAnsi="Garamond" w:cs="Times New Roman"/>
          <w:b/>
        </w:rPr>
        <w:footnoteReference w:id="117"/>
      </w:r>
      <w:r w:rsidR="001234FF">
        <w:rPr>
          <w:rFonts w:ascii="Garamond" w:hAnsi="Garamond" w:cs="Times New Roman"/>
          <w:b/>
        </w:rPr>
        <w:t xml:space="preserve"> </w:t>
      </w:r>
    </w:p>
    <w:p w:rsidR="00996DD4" w:rsidRPr="00006B7B" w:rsidRDefault="00421E30" w:rsidP="00996DD4">
      <w:pPr>
        <w:jc w:val="center"/>
        <w:rPr>
          <w:rFonts w:ascii="Garamond" w:hAnsi="Garamond" w:cs="Times New Roman"/>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996DD4" w:rsidRPr="00771030" w:rsidRDefault="00996DD4" w:rsidP="00996DD4">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8"/>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626918">
        <w:rPr>
          <w:rFonts w:ascii="Garamond" w:hAnsi="Garamond" w:cs="Times New Roman"/>
        </w:rPr>
        <w:t>3 évben</w:t>
      </w:r>
      <w:r w:rsidR="00626918">
        <w:rPr>
          <w:rStyle w:val="Lbjegyzet-hivatkozs"/>
          <w:rFonts w:ascii="Garamond" w:hAnsi="Garamond" w:cs="Times New Roman"/>
        </w:rPr>
        <w:footnoteReference w:id="119"/>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B9640D">
        <w:trPr>
          <w:trHeight w:val="1195"/>
          <w:tblCellSpacing w:w="20" w:type="dxa"/>
        </w:trPr>
        <w:tc>
          <w:tcPr>
            <w:tcW w:w="2433" w:type="dxa"/>
            <w:shd w:val="clear" w:color="auto" w:fill="BFBFBF"/>
            <w:vAlign w:val="center"/>
          </w:tcPr>
          <w:p w:rsidR="00996DD4" w:rsidRPr="00183D25" w:rsidRDefault="00996DD4" w:rsidP="00B9640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626918">
              <w:rPr>
                <w:rFonts w:ascii="Garamond" w:hAnsi="Garamond" w:cs="Times New Roman"/>
                <w:lang w:eastAsia="hu-HU"/>
              </w:rPr>
              <w:t xml:space="preserve">kezdő és </w:t>
            </w:r>
            <w:r w:rsidR="00F76DC6">
              <w:rPr>
                <w:rFonts w:ascii="Garamond" w:hAnsi="Garamond" w:cs="Times New Roman"/>
                <w:lang w:eastAsia="hu-HU"/>
              </w:rPr>
              <w:t xml:space="preserve">befejezési időpont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b/>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1234FF" w:rsidRPr="00771030" w:rsidRDefault="001234FF" w:rsidP="001234FF">
      <w:pPr>
        <w:jc w:val="center"/>
        <w:rPr>
          <w:rFonts w:ascii="Garamond" w:hAnsi="Garamond" w:cs="Times New Roman"/>
          <w:b/>
          <w:caps/>
        </w:rPr>
      </w:pPr>
      <w:r w:rsidRPr="00771030">
        <w:rPr>
          <w:rFonts w:ascii="Garamond" w:hAnsi="Garamond" w:cs="Times New Roman"/>
          <w:b/>
          <w:caps/>
        </w:rPr>
        <w:lastRenderedPageBreak/>
        <w:t>Nyilatkozat</w:t>
      </w:r>
    </w:p>
    <w:p w:rsidR="001234FF" w:rsidRPr="00006B7B" w:rsidRDefault="001234FF" w:rsidP="001234FF">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20"/>
      </w:r>
    </w:p>
    <w:p w:rsidR="001234FF" w:rsidRPr="00006B7B" w:rsidRDefault="001234FF" w:rsidP="001234FF">
      <w:pPr>
        <w:jc w:val="center"/>
        <w:rPr>
          <w:rFonts w:ascii="Garamond" w:hAnsi="Garamond" w:cs="Times New Roman"/>
          <w:i/>
        </w:rPr>
      </w:pPr>
      <w:r w:rsidRPr="00666BD7">
        <w:rPr>
          <w:rFonts w:ascii="Garamond" w:hAnsi="Garamond" w:cs="Times New Roman"/>
          <w:b/>
          <w:i/>
        </w:rPr>
        <w:t>„</w:t>
      </w:r>
      <w:r w:rsidRPr="00421E30">
        <w:rPr>
          <w:rFonts w:ascii="Garamond" w:hAnsi="Garamond"/>
          <w:b/>
          <w:i/>
        </w:rPr>
        <w:t>Pécsi Tudományegyetem GINOP-2.3.3.-15-2016-00031 jelű projektje keretein belül megvalósított orvostechnikai eszközbeszerzés</w:t>
      </w:r>
      <w:r>
        <w:rPr>
          <w:rFonts w:ascii="Garamond" w:hAnsi="Garamond"/>
          <w:b/>
          <w:i/>
        </w:rPr>
        <w:t>”</w:t>
      </w:r>
    </w:p>
    <w:p w:rsidR="001234FF" w:rsidRPr="00771030" w:rsidRDefault="001234FF" w:rsidP="001234FF">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21"/>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22"/>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1234FF" w:rsidRPr="00361CFA" w:rsidTr="00FC6261">
        <w:trPr>
          <w:trHeight w:val="1195"/>
          <w:tblCellSpacing w:w="20" w:type="dxa"/>
        </w:trPr>
        <w:tc>
          <w:tcPr>
            <w:tcW w:w="2433" w:type="dxa"/>
            <w:shd w:val="clear" w:color="auto" w:fill="BFBFBF"/>
            <w:vAlign w:val="center"/>
          </w:tcPr>
          <w:p w:rsidR="001234FF" w:rsidRPr="00183D25" w:rsidRDefault="001234FF" w:rsidP="00FC6261">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1234FF" w:rsidRPr="00361CFA" w:rsidRDefault="001234FF" w:rsidP="00FC6261">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r w:rsidR="001234FF" w:rsidRPr="00361CFA" w:rsidTr="00FC6261">
        <w:trPr>
          <w:trHeight w:val="253"/>
          <w:tblCellSpacing w:w="20" w:type="dxa"/>
        </w:trPr>
        <w:tc>
          <w:tcPr>
            <w:tcW w:w="2433" w:type="dxa"/>
            <w:shd w:val="clear" w:color="auto" w:fill="auto"/>
            <w:vAlign w:val="center"/>
          </w:tcPr>
          <w:p w:rsidR="001234FF" w:rsidRPr="00361CFA" w:rsidRDefault="001234FF" w:rsidP="00FC6261">
            <w:pPr>
              <w:spacing w:after="60"/>
              <w:jc w:val="center"/>
              <w:rPr>
                <w:rFonts w:ascii="Garamond" w:hAnsi="Garamond" w:cs="Garamond"/>
                <w:b/>
              </w:rPr>
            </w:pPr>
          </w:p>
        </w:tc>
        <w:tc>
          <w:tcPr>
            <w:tcW w:w="2512" w:type="dxa"/>
            <w:shd w:val="clear" w:color="auto" w:fill="auto"/>
          </w:tcPr>
          <w:p w:rsidR="001234FF" w:rsidRPr="00361CFA" w:rsidRDefault="001234FF" w:rsidP="00FC6261">
            <w:pPr>
              <w:snapToGrid w:val="0"/>
              <w:spacing w:after="60"/>
              <w:jc w:val="center"/>
              <w:rPr>
                <w:rFonts w:ascii="Garamond" w:hAnsi="Garamond" w:cs="Garamond"/>
              </w:rPr>
            </w:pPr>
          </w:p>
        </w:tc>
        <w:tc>
          <w:tcPr>
            <w:tcW w:w="2228" w:type="dxa"/>
            <w:shd w:val="clear" w:color="auto" w:fill="auto"/>
          </w:tcPr>
          <w:p w:rsidR="001234FF" w:rsidRPr="00361CFA" w:rsidRDefault="001234FF" w:rsidP="00FC6261">
            <w:pPr>
              <w:snapToGrid w:val="0"/>
              <w:jc w:val="center"/>
              <w:rPr>
                <w:rFonts w:ascii="Garamond" w:hAnsi="Garamond" w:cs="Garamond"/>
              </w:rPr>
            </w:pPr>
          </w:p>
        </w:tc>
        <w:tc>
          <w:tcPr>
            <w:tcW w:w="2040" w:type="dxa"/>
            <w:shd w:val="clear" w:color="auto" w:fill="auto"/>
          </w:tcPr>
          <w:p w:rsidR="001234FF" w:rsidRPr="00361CFA" w:rsidRDefault="001234FF" w:rsidP="00FC6261">
            <w:pPr>
              <w:snapToGrid w:val="0"/>
              <w:jc w:val="center"/>
              <w:rPr>
                <w:rFonts w:ascii="Garamond" w:hAnsi="Garamond" w:cs="Garamond"/>
              </w:rPr>
            </w:pPr>
          </w:p>
        </w:tc>
      </w:tr>
    </w:tbl>
    <w:p w:rsidR="001234FF" w:rsidRDefault="001234FF" w:rsidP="001234FF">
      <w:pPr>
        <w:spacing w:before="120" w:line="276" w:lineRule="auto"/>
        <w:rPr>
          <w:rFonts w:ascii="Garamond" w:hAnsi="Garamond" w:cs="Times New Roman"/>
        </w:rPr>
      </w:pPr>
    </w:p>
    <w:p w:rsidR="001234FF" w:rsidRPr="00771030" w:rsidRDefault="001234FF" w:rsidP="001234FF">
      <w:pPr>
        <w:spacing w:before="120" w:line="276" w:lineRule="auto"/>
        <w:rPr>
          <w:rFonts w:ascii="Garamond" w:hAnsi="Garamond" w:cs="Times New Roman"/>
        </w:rPr>
      </w:pPr>
      <w:r w:rsidRPr="00771030">
        <w:rPr>
          <w:rFonts w:ascii="Garamond" w:hAnsi="Garamond" w:cs="Times New Roman"/>
        </w:rPr>
        <w:t>Keltezés (helység, év, hónap, nap)</w:t>
      </w:r>
    </w:p>
    <w:p w:rsidR="001234FF" w:rsidRDefault="001234FF" w:rsidP="001234FF">
      <w:pPr>
        <w:tabs>
          <w:tab w:val="center" w:pos="10200"/>
        </w:tabs>
        <w:rPr>
          <w:rFonts w:ascii="Garamond" w:hAnsi="Garamond" w:cs="Times New Roman"/>
        </w:rPr>
      </w:pPr>
      <w:r w:rsidRPr="00771030">
        <w:rPr>
          <w:rFonts w:ascii="Garamond" w:hAnsi="Garamond" w:cs="Times New Roman"/>
        </w:rPr>
        <w:tab/>
      </w:r>
    </w:p>
    <w:p w:rsidR="001234FF" w:rsidRDefault="001234FF" w:rsidP="001234FF">
      <w:pPr>
        <w:tabs>
          <w:tab w:val="center" w:pos="10200"/>
        </w:tabs>
        <w:rPr>
          <w:rFonts w:ascii="Garamond" w:hAnsi="Garamond" w:cs="Times New Roman"/>
        </w:rPr>
      </w:pPr>
    </w:p>
    <w:p w:rsidR="001234FF" w:rsidRDefault="001234FF" w:rsidP="001234FF">
      <w:pPr>
        <w:tabs>
          <w:tab w:val="center" w:pos="10200"/>
        </w:tabs>
        <w:rPr>
          <w:rFonts w:ascii="Garamond" w:hAnsi="Garamond" w:cs="Times New Roman"/>
        </w:rPr>
      </w:pPr>
    </w:p>
    <w:p w:rsidR="001234FF" w:rsidRPr="00771030" w:rsidRDefault="001234FF" w:rsidP="001234FF">
      <w:pPr>
        <w:tabs>
          <w:tab w:val="center" w:pos="10200"/>
        </w:tabs>
        <w:jc w:val="right"/>
        <w:rPr>
          <w:rFonts w:ascii="Garamond" w:hAnsi="Garamond" w:cs="Times New Roman"/>
        </w:rPr>
      </w:pPr>
      <w:r w:rsidRPr="00771030">
        <w:rPr>
          <w:rFonts w:ascii="Garamond" w:hAnsi="Garamond" w:cs="Times New Roman"/>
        </w:rPr>
        <w:t>………………………………………………</w:t>
      </w:r>
    </w:p>
    <w:p w:rsidR="001234FF" w:rsidRPr="00361CFA" w:rsidRDefault="001234FF" w:rsidP="001234FF">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5E9" w:rsidRDefault="00A905E9">
      <w:r>
        <w:separator/>
      </w:r>
    </w:p>
  </w:endnote>
  <w:endnote w:type="continuationSeparator" w:id="0">
    <w:p w:rsidR="00A905E9" w:rsidRDefault="00A9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MyriadPro-Light">
    <w:altName w:val="MS Gothic"/>
    <w:panose1 w:val="00000000000000000000"/>
    <w:charset w:val="80"/>
    <w:family w:val="swiss"/>
    <w:notTrueType/>
    <w:pitch w:val="default"/>
    <w:sig w:usb0="00000001" w:usb1="08070000" w:usb2="00000010" w:usb3="00000000" w:csb0="00020000"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ind w:right="360"/>
    </w:pPr>
  </w:p>
  <w:p w:rsidR="001A5E0E" w:rsidRDefault="001A5E0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5114A4" w:rsidRDefault="001A5E0E"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BB6511">
      <w:rPr>
        <w:rFonts w:ascii="Garamond" w:hAnsi="Garamond"/>
        <w:noProof/>
        <w:sz w:val="22"/>
      </w:rPr>
      <w:t>84</w:t>
    </w:r>
    <w:r>
      <w:rPr>
        <w:rFonts w:ascii="Garamond" w:hAnsi="Garamond"/>
        <w:sz w:val="22"/>
      </w:rPr>
      <w:fldChar w:fldCharType="end"/>
    </w:r>
  </w:p>
  <w:p w:rsidR="001A5E0E" w:rsidRDefault="001A5E0E"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445E9C" w:rsidRDefault="001A5E0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B6511">
      <w:rPr>
        <w:rStyle w:val="Oldalszm"/>
        <w:rFonts w:ascii="Garamond" w:hAnsi="Garamond"/>
        <w:noProof/>
      </w:rPr>
      <w:t>1</w:t>
    </w:r>
    <w:r w:rsidRPr="00445E9C">
      <w:rPr>
        <w:rStyle w:val="Oldalszm"/>
        <w:rFonts w:ascii="Garamond" w:hAnsi="Garamond"/>
      </w:rPr>
      <w:fldChar w:fldCharType="end"/>
    </w:r>
  </w:p>
  <w:p w:rsidR="001A5E0E" w:rsidRDefault="001A5E0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1A5E0E" w:rsidRDefault="001A5E0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ind w:right="360"/>
    </w:pPr>
  </w:p>
  <w:p w:rsidR="001A5E0E" w:rsidRDefault="001A5E0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445E9C" w:rsidRDefault="001A5E0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BB6511">
      <w:rPr>
        <w:rStyle w:val="Oldalszm"/>
        <w:rFonts w:ascii="Garamond" w:hAnsi="Garamond"/>
        <w:noProof/>
      </w:rPr>
      <w:t>- 40 -</w:t>
    </w:r>
    <w:r w:rsidRPr="00445E9C">
      <w:rPr>
        <w:rStyle w:val="Oldalszm"/>
        <w:rFonts w:ascii="Garamond" w:hAnsi="Garamond"/>
      </w:rPr>
      <w:fldChar w:fldCharType="end"/>
    </w:r>
  </w:p>
  <w:p w:rsidR="001A5E0E" w:rsidRDefault="001A5E0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1A5E0E" w:rsidRDefault="001A5E0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Pr="00720D48" w:rsidRDefault="001A5E0E"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BB6511">
      <w:rPr>
        <w:rStyle w:val="Oldalszm"/>
        <w:rFonts w:ascii="Garamond" w:hAnsi="Garamond"/>
        <w:noProof/>
      </w:rPr>
      <w:t>50</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5E9" w:rsidRDefault="00A905E9">
      <w:r>
        <w:separator/>
      </w:r>
    </w:p>
  </w:footnote>
  <w:footnote w:type="continuationSeparator" w:id="0">
    <w:p w:rsidR="00A905E9" w:rsidRDefault="00A905E9">
      <w:r>
        <w:continuationSeparator/>
      </w:r>
    </w:p>
  </w:footnote>
  <w:footnote w:id="1">
    <w:p w:rsidR="001A5E0E" w:rsidRDefault="001A5E0E"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1A5E0E" w:rsidRDefault="001A5E0E"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1A5E0E" w:rsidRDefault="001A5E0E"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1A5E0E" w:rsidRDefault="001A5E0E"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1A5E0E" w:rsidRDefault="001A5E0E"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1A5E0E" w:rsidRDefault="001A5E0E"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1A5E0E" w:rsidRDefault="001A5E0E"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1A5E0E" w:rsidRDefault="001A5E0E"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1A5E0E" w:rsidRDefault="001A5E0E"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1A5E0E" w:rsidRDefault="001A5E0E"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1A5E0E" w:rsidRDefault="001A5E0E"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8">
    <w:p w:rsidR="001A5E0E" w:rsidRDefault="001A5E0E"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9">
    <w:p w:rsidR="001A5E0E" w:rsidRDefault="001A5E0E"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0">
    <w:p w:rsidR="001A5E0E" w:rsidRDefault="001A5E0E"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1">
    <w:p w:rsidR="001A5E0E" w:rsidRDefault="001A5E0E" w:rsidP="00262F66">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2">
    <w:p w:rsidR="001A5E0E" w:rsidRDefault="001A5E0E" w:rsidP="00262F66">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3">
    <w:p w:rsidR="001A5E0E" w:rsidRDefault="001A5E0E" w:rsidP="00A92CA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4">
    <w:p w:rsidR="001A5E0E" w:rsidRDefault="001A5E0E" w:rsidP="00A92CA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25">
    <w:p w:rsidR="001A5E0E" w:rsidRPr="00D136AE" w:rsidRDefault="001A5E0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26">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27">
    <w:p w:rsidR="001A5E0E" w:rsidRPr="00D136AE" w:rsidRDefault="001A5E0E"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28">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29">
    <w:p w:rsidR="001A5E0E" w:rsidRPr="00D136AE" w:rsidRDefault="001A5E0E"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30">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31">
    <w:p w:rsidR="001A5E0E" w:rsidRPr="00D136AE" w:rsidRDefault="001A5E0E"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32">
    <w:p w:rsidR="001A5E0E" w:rsidRPr="00D136AE" w:rsidRDefault="001A5E0E"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33">
    <w:p w:rsidR="001A5E0E" w:rsidRPr="00D136AE" w:rsidRDefault="001A5E0E"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34">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35">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36">
    <w:p w:rsidR="001A5E0E" w:rsidRPr="00D136AE" w:rsidRDefault="001A5E0E"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1A5E0E" w:rsidRDefault="001A5E0E" w:rsidP="008D5C57">
      <w:pPr>
        <w:pStyle w:val="Lbjegyzetszveg"/>
        <w:rPr>
          <w:lang w:val="hu-HU"/>
        </w:rPr>
      </w:pPr>
    </w:p>
    <w:p w:rsidR="001A5E0E" w:rsidRDefault="001A5E0E" w:rsidP="008D5C57">
      <w:pPr>
        <w:pStyle w:val="Lbjegyzetszveg"/>
        <w:rPr>
          <w:lang w:val="hu-HU"/>
        </w:rPr>
      </w:pPr>
    </w:p>
    <w:p w:rsidR="001A5E0E" w:rsidRPr="00DA23F5" w:rsidRDefault="001A5E0E" w:rsidP="008D5C57">
      <w:pPr>
        <w:pStyle w:val="Lbjegyzetszveg"/>
        <w:rPr>
          <w:lang w:val="hu-HU"/>
        </w:rPr>
      </w:pPr>
    </w:p>
  </w:footnote>
  <w:footnote w:id="37">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8">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39">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40">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41">
    <w:p w:rsidR="001A5E0E" w:rsidRPr="00A5087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42">
    <w:p w:rsidR="001A5E0E" w:rsidRPr="00DC312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43">
    <w:p w:rsidR="001A5E0E" w:rsidRPr="0027126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1A5E0E" w:rsidRPr="0027126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1A5E0E" w:rsidRPr="002A048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44">
    <w:p w:rsidR="001A5E0E" w:rsidRPr="00DC312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45">
    <w:p w:rsidR="001A5E0E" w:rsidRPr="00DC312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0" w:name="_DV_C939"/>
      <w:r w:rsidRPr="00DC3123">
        <w:rPr>
          <w:rFonts w:ascii="Garamond" w:hAnsi="Garamond"/>
          <w:lang w:val="hu-HU"/>
        </w:rPr>
        <w:t>beilleszkedése</w:t>
      </w:r>
      <w:bookmarkEnd w:id="30"/>
      <w:r w:rsidRPr="00DC3123">
        <w:rPr>
          <w:rFonts w:ascii="Garamond" w:hAnsi="Garamond"/>
          <w:lang w:val="hu-HU"/>
        </w:rPr>
        <w:t>.</w:t>
      </w:r>
    </w:p>
  </w:footnote>
  <w:footnote w:id="46">
    <w:p w:rsidR="001A5E0E" w:rsidRPr="007D283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47">
    <w:p w:rsidR="001A5E0E" w:rsidRPr="007D2833"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48">
    <w:p w:rsidR="001A5E0E" w:rsidRPr="003715B0" w:rsidRDefault="001A5E0E"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49">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50">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51">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52">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53">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54">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55">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56">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57">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58">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59">
    <w:p w:rsidR="001A5E0E" w:rsidRPr="00235A1C"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60">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61">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62">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63">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64">
    <w:p w:rsidR="001A5E0E" w:rsidRPr="008C086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65">
    <w:p w:rsidR="001A5E0E" w:rsidRPr="00FE4C26"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66">
    <w:p w:rsidR="001A5E0E" w:rsidRPr="00EA6A8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67">
    <w:p w:rsidR="001A5E0E" w:rsidRPr="00FC3EA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68">
    <w:p w:rsidR="001A5E0E" w:rsidRPr="00045E7D"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69">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70">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71">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2">
    <w:p w:rsidR="001A5E0E" w:rsidRPr="00183075"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73">
    <w:p w:rsidR="001A5E0E" w:rsidRPr="00C67D9F"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74">
    <w:p w:rsidR="001A5E0E" w:rsidRPr="00DC7C8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75">
    <w:p w:rsidR="001A5E0E" w:rsidRPr="00DC7C8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76">
    <w:p w:rsidR="001A5E0E" w:rsidRPr="00DC7C89"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77">
    <w:p w:rsidR="001A5E0E" w:rsidRPr="002742F8"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78">
    <w:p w:rsidR="001A5E0E" w:rsidRPr="001670D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79">
    <w:p w:rsidR="001A5E0E" w:rsidRPr="001670D7"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80">
    <w:p w:rsidR="001A5E0E" w:rsidRPr="007426F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81">
    <w:p w:rsidR="001A5E0E" w:rsidRPr="007426F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2">
    <w:p w:rsidR="001A5E0E" w:rsidRPr="007426FA"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83">
    <w:p w:rsidR="001A5E0E" w:rsidRPr="00C67D9F"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84">
    <w:p w:rsidR="001A5E0E" w:rsidRPr="00C67D9F" w:rsidRDefault="001A5E0E"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85">
    <w:p w:rsidR="001A5E0E" w:rsidRPr="00C4701A" w:rsidRDefault="001A5E0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86">
    <w:p w:rsidR="001A5E0E" w:rsidRPr="00C4701A" w:rsidRDefault="001A5E0E"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87">
    <w:p w:rsidR="001A5E0E" w:rsidRPr="00C4701A" w:rsidRDefault="001A5E0E"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88">
    <w:p w:rsidR="001A5E0E" w:rsidRPr="0031770F" w:rsidRDefault="001A5E0E"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89">
    <w:p w:rsidR="001A5E0E" w:rsidRPr="00472940" w:rsidRDefault="001A5E0E"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90">
    <w:p w:rsidR="001A5E0E" w:rsidRPr="00472940" w:rsidRDefault="001A5E0E"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91">
    <w:p w:rsidR="001A5E0E" w:rsidRPr="007B13A9" w:rsidRDefault="001A5E0E"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2">
    <w:p w:rsidR="001A5E0E" w:rsidRPr="00695936" w:rsidRDefault="001A5E0E"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93">
    <w:p w:rsidR="001A5E0E" w:rsidRPr="007B13A9" w:rsidRDefault="001A5E0E"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94">
    <w:p w:rsidR="001A5E0E" w:rsidRPr="00323435" w:rsidRDefault="001A5E0E"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95">
    <w:p w:rsidR="001A5E0E" w:rsidRPr="00490CF2" w:rsidRDefault="001A5E0E"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96">
    <w:p w:rsidR="001A5E0E" w:rsidRPr="00490CF2" w:rsidRDefault="001A5E0E"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97">
    <w:p w:rsidR="001A5E0E" w:rsidRPr="002F7638" w:rsidRDefault="001A5E0E"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98">
    <w:p w:rsidR="001A5E0E" w:rsidRPr="00617959" w:rsidRDefault="001A5E0E"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99">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100">
    <w:p w:rsidR="001A5E0E" w:rsidRPr="00617959" w:rsidRDefault="001A5E0E"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101">
    <w:p w:rsidR="001A5E0E" w:rsidRPr="00617959" w:rsidRDefault="001A5E0E"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1A5E0E" w:rsidRPr="00617959" w:rsidRDefault="001A5E0E"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1A5E0E" w:rsidRPr="00617959" w:rsidRDefault="001A5E0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A5E0E" w:rsidRPr="00617959" w:rsidRDefault="001A5E0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1A5E0E" w:rsidRPr="00617959" w:rsidRDefault="001A5E0E"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1A5E0E" w:rsidRPr="00617959" w:rsidRDefault="001A5E0E"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1A5E0E" w:rsidRPr="00617959" w:rsidRDefault="001A5E0E"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1A5E0E" w:rsidRPr="00617959" w:rsidRDefault="001A5E0E"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1A5E0E" w:rsidRPr="00617959" w:rsidRDefault="001A5E0E"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1A5E0E" w:rsidRPr="00617959" w:rsidRDefault="001A5E0E"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102">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3">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4">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5">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6">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107">
    <w:p w:rsidR="001A5E0E" w:rsidRPr="00617959" w:rsidRDefault="001A5E0E"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8">
    <w:p w:rsidR="001A5E0E" w:rsidRPr="00E32D47" w:rsidRDefault="001A5E0E"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109">
    <w:p w:rsidR="001A5E0E" w:rsidRPr="00DF3F04" w:rsidRDefault="001A5E0E"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110">
    <w:p w:rsidR="001A5E0E" w:rsidRPr="003B4560" w:rsidRDefault="001A5E0E"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111">
    <w:p w:rsidR="001A5E0E" w:rsidRPr="00C2433E" w:rsidRDefault="001A5E0E"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2">
    <w:p w:rsidR="001234FF" w:rsidRPr="001234FF" w:rsidRDefault="001234FF">
      <w:pPr>
        <w:pStyle w:val="Lbjegyzetszveg"/>
        <w:rPr>
          <w:lang w:val="hu-HU"/>
        </w:rPr>
      </w:pPr>
      <w:r w:rsidRPr="001234FF">
        <w:rPr>
          <w:rStyle w:val="Lbjegyzet-hivatkozs"/>
          <w:rFonts w:ascii="Garamond" w:hAnsi="Garamond"/>
        </w:rPr>
        <w:footnoteRef/>
      </w:r>
      <w:r>
        <w:t xml:space="preserve"> </w:t>
      </w:r>
      <w:r w:rsidRPr="001234FF">
        <w:rPr>
          <w:rFonts w:ascii="Garamond" w:hAnsi="Garamond"/>
        </w:rPr>
        <w:t>Ezen minta a 9. és 12. ajánlati részek vonatkozásában használ</w:t>
      </w:r>
      <w:r>
        <w:rPr>
          <w:rFonts w:ascii="Garamond" w:hAnsi="Garamond"/>
          <w:lang w:val="hu-HU"/>
        </w:rPr>
        <w:t>andó</w:t>
      </w:r>
      <w:r w:rsidRPr="001234FF">
        <w:rPr>
          <w:rFonts w:ascii="Garamond" w:hAnsi="Garamond"/>
        </w:rPr>
        <w:t>!</w:t>
      </w:r>
    </w:p>
  </w:footnote>
  <w:footnote w:id="113">
    <w:p w:rsidR="001A5E0E" w:rsidRPr="00CF7227" w:rsidRDefault="001A5E0E"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4">
    <w:p w:rsidR="001234FF" w:rsidRPr="00C2433E" w:rsidRDefault="001234FF" w:rsidP="001234FF">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15">
    <w:p w:rsidR="001234FF" w:rsidRPr="001234FF" w:rsidRDefault="001234FF">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z 1.-8. és 10.-11.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6">
    <w:p w:rsidR="001234FF" w:rsidRPr="00CF7227" w:rsidRDefault="001234FF" w:rsidP="001234FF">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17">
    <w:p w:rsidR="001234FF" w:rsidRPr="001234FF" w:rsidRDefault="001234FF">
      <w:pPr>
        <w:pStyle w:val="Lbjegyzetszveg"/>
        <w:rPr>
          <w:lang w:val="hu-HU"/>
        </w:rPr>
      </w:pPr>
      <w:r>
        <w:rPr>
          <w:rStyle w:val="Lbjegyzet-hivatkozs"/>
        </w:rPr>
        <w:footnoteRef/>
      </w:r>
      <w:r>
        <w:t xml:space="preserve"> </w:t>
      </w:r>
      <w:r w:rsidRPr="001234FF">
        <w:rPr>
          <w:rFonts w:ascii="Garamond" w:hAnsi="Garamond"/>
        </w:rPr>
        <w:t>Ezen minta a 9. és 12. ajánlati részek vonatkozásában használ</w:t>
      </w:r>
      <w:r>
        <w:rPr>
          <w:rFonts w:ascii="Garamond" w:hAnsi="Garamond"/>
          <w:lang w:val="hu-HU"/>
        </w:rPr>
        <w:t>andó</w:t>
      </w:r>
      <w:r w:rsidRPr="001234FF">
        <w:rPr>
          <w:rFonts w:ascii="Garamond" w:hAnsi="Garamond"/>
        </w:rPr>
        <w:t>!</w:t>
      </w:r>
    </w:p>
  </w:footnote>
  <w:footnote w:id="118">
    <w:p w:rsidR="001A5E0E" w:rsidRPr="00887370" w:rsidRDefault="001A5E0E"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19">
    <w:p w:rsidR="001A5E0E" w:rsidRPr="00637C49" w:rsidRDefault="001A5E0E">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20">
    <w:p w:rsidR="001234FF" w:rsidRPr="001234FF" w:rsidRDefault="001234FF">
      <w:pPr>
        <w:pStyle w:val="Lbjegyzetszveg"/>
        <w:rPr>
          <w:lang w:val="hu-HU"/>
        </w:rPr>
      </w:pPr>
      <w:r>
        <w:rPr>
          <w:rStyle w:val="Lbjegyzet-hivatkozs"/>
        </w:rPr>
        <w:footnoteRef/>
      </w:r>
      <w:r>
        <w:t xml:space="preserve"> </w:t>
      </w:r>
      <w:r w:rsidRPr="001234FF">
        <w:rPr>
          <w:rFonts w:ascii="Garamond" w:hAnsi="Garamond"/>
        </w:rPr>
        <w:t>Ezen minta a</w:t>
      </w:r>
      <w:r>
        <w:rPr>
          <w:rFonts w:ascii="Garamond" w:hAnsi="Garamond"/>
          <w:lang w:val="hu-HU"/>
        </w:rPr>
        <w:t xml:space="preserve">z 1.-8. és 10.-11.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21">
    <w:p w:rsidR="001234FF" w:rsidRPr="00887370" w:rsidRDefault="001234FF" w:rsidP="001234FF">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22">
    <w:p w:rsidR="001234FF" w:rsidRPr="00637C49" w:rsidRDefault="001234FF" w:rsidP="001234FF">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1A5E0E" w:rsidRDefault="001A5E0E">
    <w:pPr>
      <w:pStyle w:val="lfej"/>
    </w:pPr>
  </w:p>
  <w:p w:rsidR="001A5E0E" w:rsidRDefault="001A5E0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rsidP="00483580">
    <w:pPr>
      <w:pStyle w:val="lfej"/>
      <w:tabs>
        <w:tab w:val="clear" w:pos="4536"/>
      </w:tabs>
      <w:jc w:val="right"/>
    </w:pPr>
  </w:p>
  <w:p w:rsidR="001A5E0E" w:rsidRDefault="001A5E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1A5E0E" w:rsidRDefault="001A5E0E">
    <w:pPr>
      <w:pStyle w:val="lfej"/>
    </w:pPr>
  </w:p>
  <w:p w:rsidR="001A5E0E" w:rsidRDefault="001A5E0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jc w:val="right"/>
    </w:pPr>
    <w:r>
      <w:rPr>
        <w:rStyle w:val="Oldalszm"/>
      </w:rPr>
      <w:tab/>
    </w:r>
    <w:r>
      <w:rPr>
        <w:rStyle w:val="Oldalszm"/>
      </w:rPr>
      <w:tab/>
    </w:r>
  </w:p>
  <w:p w:rsidR="001A5E0E" w:rsidRDefault="001A5E0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1A5E0E" w:rsidRDefault="001A5E0E">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E0E" w:rsidRDefault="001A5E0E">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5"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0"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1"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0"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1"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2"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5"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7"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0"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9" w15:restartNumberingAfterBreak="0">
    <w:nsid w:val="7FF6566F"/>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1"/>
  </w:num>
  <w:num w:numId="9">
    <w:abstractNumId w:val="4"/>
  </w:num>
  <w:num w:numId="10">
    <w:abstractNumId w:val="38"/>
  </w:num>
  <w:num w:numId="11">
    <w:abstractNumId w:val="39"/>
  </w:num>
  <w:num w:numId="12">
    <w:abstractNumId w:val="3"/>
  </w:num>
  <w:num w:numId="13">
    <w:abstractNumId w:val="72"/>
  </w:num>
  <w:num w:numId="14">
    <w:abstractNumId w:val="27"/>
  </w:num>
  <w:num w:numId="15">
    <w:abstractNumId w:val="81"/>
  </w:num>
  <w:num w:numId="16">
    <w:abstractNumId w:val="68"/>
  </w:num>
  <w:num w:numId="17">
    <w:abstractNumId w:val="63"/>
  </w:num>
  <w:num w:numId="18">
    <w:abstractNumId w:val="85"/>
  </w:num>
  <w:num w:numId="19">
    <w:abstractNumId w:val="35"/>
  </w:num>
  <w:num w:numId="20">
    <w:abstractNumId w:val="29"/>
  </w:num>
  <w:num w:numId="21">
    <w:abstractNumId w:val="36"/>
  </w:num>
  <w:num w:numId="22">
    <w:abstractNumId w:val="54"/>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2"/>
    <w:lvlOverride w:ilvl="0">
      <w:startOverride w:val="1"/>
    </w:lvlOverride>
  </w:num>
  <w:num w:numId="26">
    <w:abstractNumId w:val="73"/>
  </w:num>
  <w:num w:numId="27">
    <w:abstractNumId w:val="62"/>
  </w:num>
  <w:num w:numId="28">
    <w:abstractNumId w:val="4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1"/>
  </w:num>
  <w:num w:numId="33">
    <w:abstractNumId w:val="51"/>
  </w:num>
  <w:num w:numId="34">
    <w:abstractNumId w:val="78"/>
  </w:num>
  <w:num w:numId="35">
    <w:abstractNumId w:val="66"/>
  </w:num>
  <w:num w:numId="36">
    <w:abstractNumId w:val="2"/>
  </w:num>
  <w:num w:numId="37">
    <w:abstractNumId w:val="40"/>
  </w:num>
  <w:num w:numId="38">
    <w:abstractNumId w:val="0"/>
  </w:num>
  <w:num w:numId="39">
    <w:abstractNumId w:val="1"/>
  </w:num>
  <w:num w:numId="40">
    <w:abstractNumId w:val="56"/>
  </w:num>
  <w:num w:numId="41">
    <w:abstractNumId w:val="47"/>
  </w:num>
  <w:num w:numId="42">
    <w:abstractNumId w:val="59"/>
  </w:num>
  <w:num w:numId="43">
    <w:abstractNumId w:val="86"/>
  </w:num>
  <w:num w:numId="44">
    <w:abstractNumId w:val="52"/>
  </w:num>
  <w:num w:numId="45">
    <w:abstractNumId w:val="48"/>
  </w:num>
  <w:num w:numId="46">
    <w:abstractNumId w:val="83"/>
  </w:num>
  <w:num w:numId="47">
    <w:abstractNumId w:val="79"/>
  </w:num>
  <w:num w:numId="48">
    <w:abstractNumId w:val="53"/>
  </w:num>
  <w:num w:numId="49">
    <w:abstractNumId w:val="65"/>
  </w:num>
  <w:num w:numId="50">
    <w:abstractNumId w:val="37"/>
  </w:num>
  <w:num w:numId="51">
    <w:abstractNumId w:val="58"/>
  </w:num>
  <w:num w:numId="52">
    <w:abstractNumId w:val="82"/>
  </w:num>
  <w:num w:numId="53">
    <w:abstractNumId w:val="88"/>
  </w:num>
  <w:num w:numId="54">
    <w:abstractNumId w:val="28"/>
  </w:num>
  <w:num w:numId="55">
    <w:abstractNumId w:val="64"/>
  </w:num>
  <w:num w:numId="56">
    <w:abstractNumId w:val="50"/>
  </w:num>
  <w:num w:numId="57">
    <w:abstractNumId w:val="69"/>
  </w:num>
  <w:num w:numId="58">
    <w:abstractNumId w:val="80"/>
  </w:num>
  <w:num w:numId="59">
    <w:abstractNumId w:val="43"/>
  </w:num>
  <w:num w:numId="60">
    <w:abstractNumId w:val="55"/>
  </w:num>
  <w:num w:numId="61">
    <w:abstractNumId w:val="70"/>
  </w:num>
  <w:num w:numId="62">
    <w:abstractNumId w:val="60"/>
  </w:num>
  <w:num w:numId="63">
    <w:abstractNumId w:val="30"/>
  </w:num>
  <w:num w:numId="64">
    <w:abstractNumId w:val="74"/>
  </w:num>
  <w:num w:numId="65">
    <w:abstractNumId w:val="42"/>
  </w:num>
  <w:num w:numId="66">
    <w:abstractNumId w:val="34"/>
  </w:num>
  <w:num w:numId="67">
    <w:abstractNumId w:val="77"/>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8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F5"/>
    <w:rsid w:val="001733AF"/>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46DB"/>
    <w:rsid w:val="00225C98"/>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75DAE"/>
    <w:rsid w:val="003812CC"/>
    <w:rsid w:val="0038711E"/>
    <w:rsid w:val="003905EC"/>
    <w:rsid w:val="003919D9"/>
    <w:rsid w:val="00392B3D"/>
    <w:rsid w:val="00392DB1"/>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18E1"/>
    <w:rsid w:val="00C65499"/>
    <w:rsid w:val="00C66675"/>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42E3"/>
    <w:rsid w:val="00E06613"/>
    <w:rsid w:val="00E06708"/>
    <w:rsid w:val="00E14410"/>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7DC"/>
    <w:rsid w:val="00E513A4"/>
    <w:rsid w:val="00E51CCB"/>
    <w:rsid w:val="00E520F9"/>
    <w:rsid w:val="00E524F9"/>
    <w:rsid w:val="00E52626"/>
    <w:rsid w:val="00E52F46"/>
    <w:rsid w:val="00E53705"/>
    <w:rsid w:val="00E54695"/>
    <w:rsid w:val="00E554F6"/>
    <w:rsid w:val="00E6209D"/>
    <w:rsid w:val="00E63526"/>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D023C"/>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yperlink" Target="http://eur-lex.europa.eu/legal-content/HU/TXT/?uri=CELEX:32016R0007" TargetMode="Externa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footer" Target="footer8.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8839C-6198-425F-904B-E398582A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20995</Words>
  <Characters>144866</Characters>
  <Application>Microsoft Office Word</Application>
  <DocSecurity>0</DocSecurity>
  <Lines>1207</Lines>
  <Paragraphs>331</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165530</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2017-03-29T08:44:00Z</cp:lastPrinted>
  <dcterms:created xsi:type="dcterms:W3CDTF">2017-09-08T10:14:00Z</dcterms:created>
  <dcterms:modified xsi:type="dcterms:W3CDTF">2017-09-08T10:14:00Z</dcterms:modified>
</cp:coreProperties>
</file>