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7DE22B" w14:textId="02FD8959" w:rsidR="009422B6" w:rsidRPr="00701164" w:rsidRDefault="00701164" w:rsidP="00701164">
      <w:pPr>
        <w:spacing w:after="0" w:line="360" w:lineRule="auto"/>
        <w:rPr>
          <w:rFonts w:ascii="Verdana" w:hAnsi="Verdana" w:cs="Times New Roman"/>
          <w:b/>
          <w:sz w:val="20"/>
          <w:szCs w:val="20"/>
        </w:rPr>
      </w:pPr>
      <w:r w:rsidRPr="00701164">
        <w:rPr>
          <w:rFonts w:ascii="Verdana" w:hAnsi="Verdana" w:cs="Times New Roman"/>
          <w:b/>
          <w:sz w:val="20"/>
          <w:szCs w:val="20"/>
        </w:rPr>
        <w:t xml:space="preserve">B. sz. Melléklet: </w:t>
      </w:r>
    </w:p>
    <w:p w14:paraId="14DD25BD" w14:textId="617D1F8F" w:rsidR="00701164" w:rsidRPr="00701164" w:rsidRDefault="00701164" w:rsidP="00701164">
      <w:pPr>
        <w:spacing w:after="0" w:line="360" w:lineRule="auto"/>
        <w:rPr>
          <w:rFonts w:ascii="Verdana" w:hAnsi="Verdana" w:cs="Times New Roman"/>
          <w:b/>
          <w:sz w:val="20"/>
          <w:szCs w:val="20"/>
        </w:rPr>
      </w:pPr>
      <w:r w:rsidRPr="00701164">
        <w:rPr>
          <w:rFonts w:ascii="Verdana" w:hAnsi="Verdana" w:cs="Times New Roman"/>
          <w:b/>
          <w:sz w:val="20"/>
          <w:szCs w:val="20"/>
        </w:rPr>
        <w:t>Kutatási közlemény 2014. december</w:t>
      </w:r>
    </w:p>
    <w:p w14:paraId="235A5DE5" w14:textId="77777777" w:rsidR="009422B6" w:rsidRDefault="009422B6" w:rsidP="009422B6">
      <w:pPr>
        <w:spacing w:after="0" w:line="360" w:lineRule="auto"/>
        <w:jc w:val="center"/>
        <w:rPr>
          <w:rFonts w:ascii="Times New Roman" w:hAnsi="Times New Roman" w:cs="Times New Roman"/>
          <w:sz w:val="36"/>
          <w:szCs w:val="36"/>
        </w:rPr>
      </w:pPr>
    </w:p>
    <w:p w14:paraId="18308E3D" w14:textId="77777777" w:rsidR="00701164" w:rsidRDefault="00701164" w:rsidP="009422B6">
      <w:pPr>
        <w:spacing w:after="0" w:line="360" w:lineRule="auto"/>
        <w:jc w:val="center"/>
        <w:rPr>
          <w:rFonts w:ascii="Times New Roman" w:hAnsi="Times New Roman" w:cs="Times New Roman"/>
          <w:sz w:val="36"/>
          <w:szCs w:val="36"/>
        </w:rPr>
      </w:pPr>
    </w:p>
    <w:p w14:paraId="19CD731C" w14:textId="77777777" w:rsidR="00701164" w:rsidRDefault="00701164" w:rsidP="009422B6">
      <w:pPr>
        <w:spacing w:after="0" w:line="360" w:lineRule="auto"/>
        <w:jc w:val="center"/>
        <w:rPr>
          <w:rFonts w:ascii="Times New Roman" w:hAnsi="Times New Roman" w:cs="Times New Roman"/>
          <w:sz w:val="36"/>
          <w:szCs w:val="36"/>
        </w:rPr>
      </w:pPr>
    </w:p>
    <w:p w14:paraId="2FC22AE0" w14:textId="77777777" w:rsidR="00701164" w:rsidRDefault="00E1111F" w:rsidP="009422B6">
      <w:pPr>
        <w:spacing w:after="0" w:line="360" w:lineRule="auto"/>
        <w:jc w:val="center"/>
        <w:rPr>
          <w:rFonts w:ascii="Times New Roman" w:hAnsi="Times New Roman" w:cs="Times New Roman"/>
          <w:sz w:val="36"/>
          <w:szCs w:val="36"/>
        </w:rPr>
      </w:pPr>
      <w:r w:rsidRPr="009422B6">
        <w:rPr>
          <w:rFonts w:ascii="Times New Roman" w:hAnsi="Times New Roman" w:cs="Times New Roman"/>
          <w:sz w:val="36"/>
          <w:szCs w:val="36"/>
        </w:rPr>
        <w:t xml:space="preserve">Kiváló Nevelési Kultúráért Alapítvány </w:t>
      </w:r>
    </w:p>
    <w:p w14:paraId="09EA8F74" w14:textId="77777777" w:rsidR="00701164" w:rsidRDefault="00E1111F" w:rsidP="009422B6">
      <w:pPr>
        <w:spacing w:after="0" w:line="360" w:lineRule="auto"/>
        <w:jc w:val="center"/>
        <w:rPr>
          <w:rFonts w:ascii="Times New Roman" w:hAnsi="Times New Roman" w:cs="Times New Roman"/>
          <w:sz w:val="36"/>
          <w:szCs w:val="36"/>
        </w:rPr>
      </w:pPr>
      <w:r w:rsidRPr="009422B6">
        <w:rPr>
          <w:rFonts w:ascii="Times New Roman" w:hAnsi="Times New Roman" w:cs="Times New Roman"/>
          <w:sz w:val="36"/>
          <w:szCs w:val="36"/>
        </w:rPr>
        <w:t xml:space="preserve">&amp; </w:t>
      </w:r>
    </w:p>
    <w:p w14:paraId="5CD0DE99" w14:textId="068E10DD" w:rsidR="000D5AAE" w:rsidRDefault="00E1111F" w:rsidP="009422B6">
      <w:pPr>
        <w:spacing w:after="0" w:line="360" w:lineRule="auto"/>
        <w:jc w:val="center"/>
        <w:rPr>
          <w:rFonts w:ascii="Times New Roman" w:hAnsi="Times New Roman" w:cs="Times New Roman"/>
          <w:sz w:val="36"/>
          <w:szCs w:val="36"/>
        </w:rPr>
      </w:pPr>
      <w:r w:rsidRPr="009422B6">
        <w:rPr>
          <w:rFonts w:ascii="Times New Roman" w:hAnsi="Times New Roman" w:cs="Times New Roman"/>
          <w:sz w:val="36"/>
          <w:szCs w:val="36"/>
        </w:rPr>
        <w:t>Pécsi Tudományegyetem</w:t>
      </w:r>
    </w:p>
    <w:p w14:paraId="53F88D90" w14:textId="77777777" w:rsidR="009422B6" w:rsidRPr="009422B6" w:rsidRDefault="009422B6" w:rsidP="009422B6">
      <w:pPr>
        <w:spacing w:after="0" w:line="360" w:lineRule="auto"/>
        <w:jc w:val="center"/>
        <w:rPr>
          <w:rFonts w:ascii="Times New Roman" w:hAnsi="Times New Roman" w:cs="Times New Roman"/>
          <w:sz w:val="36"/>
          <w:szCs w:val="36"/>
        </w:rPr>
      </w:pPr>
    </w:p>
    <w:p w14:paraId="015BC26E" w14:textId="77777777" w:rsidR="00E1111F" w:rsidRDefault="00E1111F" w:rsidP="009422B6">
      <w:pPr>
        <w:spacing w:after="0" w:line="360" w:lineRule="auto"/>
        <w:jc w:val="center"/>
        <w:rPr>
          <w:rFonts w:ascii="Times New Roman" w:hAnsi="Times New Roman" w:cs="Times New Roman"/>
          <w:sz w:val="32"/>
          <w:szCs w:val="32"/>
        </w:rPr>
      </w:pPr>
      <w:r w:rsidRPr="009422B6">
        <w:rPr>
          <w:rFonts w:ascii="Times New Roman" w:hAnsi="Times New Roman" w:cs="Times New Roman"/>
          <w:sz w:val="32"/>
          <w:szCs w:val="32"/>
        </w:rPr>
        <w:t>Kutatási közlemény</w:t>
      </w:r>
    </w:p>
    <w:p w14:paraId="383EA5C4" w14:textId="77777777" w:rsidR="009422B6" w:rsidRPr="009422B6" w:rsidRDefault="009422B6" w:rsidP="009422B6">
      <w:pPr>
        <w:spacing w:after="0" w:line="360" w:lineRule="auto"/>
        <w:jc w:val="center"/>
        <w:rPr>
          <w:rFonts w:ascii="Times New Roman" w:hAnsi="Times New Roman" w:cs="Times New Roman"/>
          <w:sz w:val="32"/>
          <w:szCs w:val="32"/>
        </w:rPr>
      </w:pPr>
    </w:p>
    <w:p w14:paraId="566A25B2" w14:textId="77777777" w:rsidR="00E1111F" w:rsidRPr="009422B6" w:rsidRDefault="00E1111F" w:rsidP="009422B6">
      <w:pPr>
        <w:spacing w:after="0" w:line="360" w:lineRule="auto"/>
        <w:jc w:val="center"/>
        <w:rPr>
          <w:rFonts w:ascii="Times New Roman" w:hAnsi="Times New Roman" w:cs="Times New Roman"/>
          <w:b/>
          <w:sz w:val="36"/>
          <w:szCs w:val="36"/>
        </w:rPr>
      </w:pPr>
      <w:r w:rsidRPr="009422B6">
        <w:rPr>
          <w:rFonts w:ascii="Times New Roman" w:hAnsi="Times New Roman" w:cs="Times New Roman"/>
          <w:b/>
          <w:sz w:val="36"/>
          <w:szCs w:val="36"/>
        </w:rPr>
        <w:t>Az Életrevaló iskolakultúra-fejlesztő és komplex mentálhigiénés program – A programot négy éve alkalmazó, valamint a bevezetéssel most induló iskolák összehasonlítása</w:t>
      </w:r>
    </w:p>
    <w:p w14:paraId="41350CA2" w14:textId="77777777" w:rsidR="009422B6" w:rsidRDefault="009422B6" w:rsidP="009422B6">
      <w:pPr>
        <w:spacing w:after="0" w:line="360" w:lineRule="auto"/>
        <w:jc w:val="center"/>
        <w:rPr>
          <w:rFonts w:ascii="Times New Roman" w:hAnsi="Times New Roman" w:cs="Times New Roman"/>
        </w:rPr>
      </w:pPr>
    </w:p>
    <w:p w14:paraId="2B327D11" w14:textId="77777777" w:rsidR="009422B6" w:rsidRDefault="009422B6" w:rsidP="009422B6">
      <w:pPr>
        <w:spacing w:after="0" w:line="360" w:lineRule="auto"/>
        <w:jc w:val="center"/>
        <w:rPr>
          <w:rFonts w:ascii="Times New Roman" w:hAnsi="Times New Roman" w:cs="Times New Roman"/>
          <w:sz w:val="28"/>
          <w:szCs w:val="28"/>
        </w:rPr>
      </w:pPr>
    </w:p>
    <w:p w14:paraId="4AF4C353" w14:textId="77777777" w:rsidR="00282920" w:rsidRPr="009422B6" w:rsidRDefault="00282920" w:rsidP="009422B6">
      <w:pPr>
        <w:spacing w:after="0" w:line="360" w:lineRule="auto"/>
        <w:jc w:val="center"/>
        <w:rPr>
          <w:rFonts w:ascii="Times New Roman" w:hAnsi="Times New Roman" w:cs="Times New Roman"/>
          <w:sz w:val="28"/>
          <w:szCs w:val="28"/>
        </w:rPr>
      </w:pPr>
      <w:r w:rsidRPr="009422B6">
        <w:rPr>
          <w:rFonts w:ascii="Times New Roman" w:hAnsi="Times New Roman" w:cs="Times New Roman"/>
          <w:sz w:val="28"/>
          <w:szCs w:val="28"/>
        </w:rPr>
        <w:t>Zákányi Zsófia</w:t>
      </w:r>
    </w:p>
    <w:p w14:paraId="2AF6324D" w14:textId="77777777" w:rsidR="00282920" w:rsidRPr="009422B6" w:rsidRDefault="00282920" w:rsidP="009422B6">
      <w:pPr>
        <w:spacing w:after="0" w:line="360" w:lineRule="auto"/>
        <w:jc w:val="center"/>
        <w:rPr>
          <w:rFonts w:ascii="Times New Roman" w:hAnsi="Times New Roman" w:cs="Times New Roman"/>
          <w:sz w:val="28"/>
          <w:szCs w:val="28"/>
        </w:rPr>
      </w:pPr>
      <w:r w:rsidRPr="009422B6">
        <w:rPr>
          <w:rFonts w:ascii="Times New Roman" w:hAnsi="Times New Roman" w:cs="Times New Roman"/>
          <w:sz w:val="28"/>
          <w:szCs w:val="28"/>
        </w:rPr>
        <w:t>dr. Jakab Julianna</w:t>
      </w:r>
    </w:p>
    <w:p w14:paraId="41F48412" w14:textId="77777777" w:rsidR="00282920" w:rsidRDefault="00282920" w:rsidP="009422B6">
      <w:pPr>
        <w:spacing w:after="0" w:line="360" w:lineRule="auto"/>
        <w:jc w:val="center"/>
        <w:rPr>
          <w:rFonts w:ascii="Times New Roman" w:hAnsi="Times New Roman" w:cs="Times New Roman"/>
          <w:sz w:val="28"/>
          <w:szCs w:val="28"/>
        </w:rPr>
      </w:pPr>
      <w:r w:rsidRPr="009422B6">
        <w:rPr>
          <w:rFonts w:ascii="Times New Roman" w:hAnsi="Times New Roman" w:cs="Times New Roman"/>
          <w:sz w:val="28"/>
          <w:szCs w:val="28"/>
        </w:rPr>
        <w:t>Tokai Dalma</w:t>
      </w:r>
    </w:p>
    <w:p w14:paraId="5C7B870C" w14:textId="77777777" w:rsidR="00E33619" w:rsidRPr="00E33619" w:rsidRDefault="00D53413" w:rsidP="009422B6">
      <w:pPr>
        <w:spacing w:after="0" w:line="360" w:lineRule="auto"/>
        <w:jc w:val="center"/>
        <w:rPr>
          <w:rFonts w:ascii="Times New Roman" w:hAnsi="Times New Roman" w:cs="Times New Roman"/>
          <w:color w:val="FF0000"/>
          <w:sz w:val="28"/>
          <w:szCs w:val="28"/>
        </w:rPr>
      </w:pPr>
      <w:r>
        <w:rPr>
          <w:rFonts w:ascii="Times New Roman" w:hAnsi="Times New Roman" w:cs="Times New Roman"/>
          <w:sz w:val="28"/>
          <w:szCs w:val="28"/>
        </w:rPr>
        <w:t>Dr. Szabó Zsolt</w:t>
      </w:r>
    </w:p>
    <w:p w14:paraId="09F8AF67" w14:textId="77777777" w:rsidR="009422B6" w:rsidRDefault="009422B6" w:rsidP="009422B6">
      <w:pPr>
        <w:spacing w:after="0" w:line="360" w:lineRule="auto"/>
        <w:jc w:val="center"/>
        <w:rPr>
          <w:rFonts w:ascii="Times New Roman" w:hAnsi="Times New Roman" w:cs="Times New Roman"/>
        </w:rPr>
      </w:pPr>
    </w:p>
    <w:p w14:paraId="246DC64E" w14:textId="77777777" w:rsidR="009422B6" w:rsidRDefault="009422B6" w:rsidP="009422B6">
      <w:pPr>
        <w:spacing w:after="0" w:line="360" w:lineRule="auto"/>
        <w:jc w:val="center"/>
        <w:rPr>
          <w:rFonts w:ascii="Times New Roman" w:hAnsi="Times New Roman" w:cs="Times New Roman"/>
          <w:sz w:val="28"/>
          <w:szCs w:val="28"/>
        </w:rPr>
      </w:pPr>
      <w:r w:rsidRPr="009422B6">
        <w:rPr>
          <w:rFonts w:ascii="Times New Roman" w:hAnsi="Times New Roman" w:cs="Times New Roman"/>
          <w:sz w:val="28"/>
          <w:szCs w:val="28"/>
        </w:rPr>
        <w:t>2014. december</w:t>
      </w:r>
    </w:p>
    <w:p w14:paraId="225D678B" w14:textId="77777777" w:rsidR="00E31EE3" w:rsidRDefault="00E31EE3" w:rsidP="009422B6">
      <w:pPr>
        <w:spacing w:after="0" w:line="360" w:lineRule="auto"/>
        <w:jc w:val="center"/>
        <w:rPr>
          <w:rFonts w:ascii="Times New Roman" w:hAnsi="Times New Roman" w:cs="Times New Roman"/>
          <w:sz w:val="28"/>
          <w:szCs w:val="28"/>
        </w:rPr>
      </w:pPr>
    </w:p>
    <w:p w14:paraId="745A04BA" w14:textId="77777777" w:rsidR="00E31EE3" w:rsidRDefault="00E31EE3" w:rsidP="009422B6">
      <w:pPr>
        <w:spacing w:after="0" w:line="360" w:lineRule="auto"/>
        <w:jc w:val="center"/>
        <w:rPr>
          <w:rFonts w:ascii="Times New Roman" w:hAnsi="Times New Roman" w:cs="Times New Roman"/>
          <w:sz w:val="28"/>
          <w:szCs w:val="28"/>
        </w:rPr>
      </w:pPr>
    </w:p>
    <w:p w14:paraId="1353A754" w14:textId="77777777" w:rsidR="00E31EE3" w:rsidRDefault="00E31EE3" w:rsidP="009422B6">
      <w:pPr>
        <w:spacing w:after="0" w:line="360" w:lineRule="auto"/>
        <w:jc w:val="center"/>
        <w:rPr>
          <w:rFonts w:ascii="Times New Roman" w:hAnsi="Times New Roman" w:cs="Times New Roman"/>
          <w:sz w:val="28"/>
          <w:szCs w:val="28"/>
        </w:rPr>
      </w:pPr>
    </w:p>
    <w:p w14:paraId="0B47028F" w14:textId="77777777" w:rsidR="00E31EE3" w:rsidRDefault="00E31EE3" w:rsidP="009422B6">
      <w:pPr>
        <w:spacing w:after="0" w:line="360" w:lineRule="auto"/>
        <w:jc w:val="center"/>
        <w:rPr>
          <w:rFonts w:ascii="Times New Roman" w:hAnsi="Times New Roman" w:cs="Times New Roman"/>
          <w:sz w:val="28"/>
          <w:szCs w:val="28"/>
        </w:rPr>
      </w:pPr>
    </w:p>
    <w:p w14:paraId="3E39CE8A" w14:textId="77777777" w:rsidR="00E31EE3" w:rsidRDefault="00E31EE3" w:rsidP="00E31EE3">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Tartalomjegyzék</w:t>
      </w:r>
    </w:p>
    <w:sdt>
      <w:sdtPr>
        <w:rPr>
          <w:rFonts w:asciiTheme="minorHAnsi" w:eastAsiaTheme="minorHAnsi" w:hAnsiTheme="minorHAnsi" w:cstheme="minorBidi"/>
          <w:color w:val="auto"/>
          <w:sz w:val="22"/>
          <w:szCs w:val="22"/>
          <w:lang w:eastAsia="en-US"/>
        </w:rPr>
        <w:id w:val="-2056922920"/>
        <w:docPartObj>
          <w:docPartGallery w:val="Table of Contents"/>
          <w:docPartUnique/>
        </w:docPartObj>
      </w:sdtPr>
      <w:sdtEndPr>
        <w:rPr>
          <w:b/>
          <w:bCs/>
        </w:rPr>
      </w:sdtEndPr>
      <w:sdtContent>
        <w:p w14:paraId="4AB54C83" w14:textId="77777777" w:rsidR="00A36B6C" w:rsidRPr="00793740" w:rsidRDefault="00A36B6C">
          <w:pPr>
            <w:pStyle w:val="Tartalomjegyzkcmsora"/>
            <w:rPr>
              <w:color w:val="auto"/>
            </w:rPr>
          </w:pPr>
        </w:p>
        <w:p w14:paraId="28452943" w14:textId="77777777" w:rsidR="00FA3BA7" w:rsidRDefault="00A36B6C">
          <w:pPr>
            <w:pStyle w:val="TJ1"/>
            <w:tabs>
              <w:tab w:val="right" w:leader="dot" w:pos="8493"/>
            </w:tabs>
            <w:rPr>
              <w:rFonts w:eastAsiaTheme="minorEastAsia"/>
              <w:noProof/>
              <w:lang w:eastAsia="hu-HU"/>
            </w:rPr>
          </w:pPr>
          <w:r>
            <w:fldChar w:fldCharType="begin"/>
          </w:r>
          <w:r>
            <w:instrText xml:space="preserve"> TOC \o "1-3" \h \z \u </w:instrText>
          </w:r>
          <w:r>
            <w:fldChar w:fldCharType="separate"/>
          </w:r>
          <w:hyperlink w:anchor="_Toc416704981" w:history="1">
            <w:r w:rsidR="00FA3BA7" w:rsidRPr="00031379">
              <w:rPr>
                <w:rStyle w:val="Hiperhivatkozs"/>
                <w:rFonts w:ascii="Times New Roman" w:hAnsi="Times New Roman" w:cs="Times New Roman"/>
                <w:b/>
                <w:noProof/>
              </w:rPr>
              <w:t>Absztrakt</w:t>
            </w:r>
            <w:r w:rsidR="00FA3BA7">
              <w:rPr>
                <w:noProof/>
                <w:webHidden/>
              </w:rPr>
              <w:tab/>
            </w:r>
            <w:r w:rsidR="00FA3BA7">
              <w:rPr>
                <w:noProof/>
                <w:webHidden/>
              </w:rPr>
              <w:fldChar w:fldCharType="begin"/>
            </w:r>
            <w:r w:rsidR="00FA3BA7">
              <w:rPr>
                <w:noProof/>
                <w:webHidden/>
              </w:rPr>
              <w:instrText xml:space="preserve"> PAGEREF _Toc416704981 \h </w:instrText>
            </w:r>
            <w:r w:rsidR="00FA3BA7">
              <w:rPr>
                <w:noProof/>
                <w:webHidden/>
              </w:rPr>
            </w:r>
            <w:r w:rsidR="00FA3BA7">
              <w:rPr>
                <w:noProof/>
                <w:webHidden/>
              </w:rPr>
              <w:fldChar w:fldCharType="separate"/>
            </w:r>
            <w:r w:rsidR="00357434">
              <w:rPr>
                <w:noProof/>
                <w:webHidden/>
              </w:rPr>
              <w:t>3</w:t>
            </w:r>
            <w:r w:rsidR="00FA3BA7">
              <w:rPr>
                <w:noProof/>
                <w:webHidden/>
              </w:rPr>
              <w:fldChar w:fldCharType="end"/>
            </w:r>
          </w:hyperlink>
        </w:p>
        <w:p w14:paraId="004CC9DC" w14:textId="77777777" w:rsidR="00FA3BA7" w:rsidRDefault="00896FC8">
          <w:pPr>
            <w:pStyle w:val="TJ1"/>
            <w:tabs>
              <w:tab w:val="left" w:pos="440"/>
              <w:tab w:val="right" w:leader="dot" w:pos="8493"/>
            </w:tabs>
            <w:rPr>
              <w:rFonts w:eastAsiaTheme="minorEastAsia"/>
              <w:noProof/>
              <w:lang w:eastAsia="hu-HU"/>
            </w:rPr>
          </w:pPr>
          <w:hyperlink w:anchor="_Toc416704982" w:history="1">
            <w:r w:rsidR="00FA3BA7" w:rsidRPr="00031379">
              <w:rPr>
                <w:rStyle w:val="Hiperhivatkozs"/>
                <w:rFonts w:ascii="Times New Roman" w:hAnsi="Times New Roman" w:cs="Times New Roman"/>
                <w:b/>
                <w:noProof/>
              </w:rPr>
              <w:t>I.</w:t>
            </w:r>
            <w:r w:rsidR="00FA3BA7">
              <w:rPr>
                <w:rFonts w:eastAsiaTheme="minorEastAsia"/>
                <w:noProof/>
                <w:lang w:eastAsia="hu-HU"/>
              </w:rPr>
              <w:tab/>
            </w:r>
            <w:r w:rsidR="00FA3BA7" w:rsidRPr="00031379">
              <w:rPr>
                <w:rStyle w:val="Hiperhivatkozs"/>
                <w:rFonts w:ascii="Times New Roman" w:hAnsi="Times New Roman" w:cs="Times New Roman"/>
                <w:b/>
                <w:noProof/>
              </w:rPr>
              <w:t>Bevezetés</w:t>
            </w:r>
            <w:r w:rsidR="00FA3BA7">
              <w:rPr>
                <w:noProof/>
                <w:webHidden/>
              </w:rPr>
              <w:tab/>
            </w:r>
            <w:r w:rsidR="00FA3BA7">
              <w:rPr>
                <w:noProof/>
                <w:webHidden/>
              </w:rPr>
              <w:fldChar w:fldCharType="begin"/>
            </w:r>
            <w:r w:rsidR="00FA3BA7">
              <w:rPr>
                <w:noProof/>
                <w:webHidden/>
              </w:rPr>
              <w:instrText xml:space="preserve"> PAGEREF _Toc416704982 \h </w:instrText>
            </w:r>
            <w:r w:rsidR="00FA3BA7">
              <w:rPr>
                <w:noProof/>
                <w:webHidden/>
              </w:rPr>
            </w:r>
            <w:r w:rsidR="00FA3BA7">
              <w:rPr>
                <w:noProof/>
                <w:webHidden/>
              </w:rPr>
              <w:fldChar w:fldCharType="separate"/>
            </w:r>
            <w:r w:rsidR="00357434">
              <w:rPr>
                <w:noProof/>
                <w:webHidden/>
              </w:rPr>
              <w:t>4</w:t>
            </w:r>
            <w:r w:rsidR="00FA3BA7">
              <w:rPr>
                <w:noProof/>
                <w:webHidden/>
              </w:rPr>
              <w:fldChar w:fldCharType="end"/>
            </w:r>
          </w:hyperlink>
        </w:p>
        <w:p w14:paraId="1CE89A39" w14:textId="77777777" w:rsidR="00FA3BA7" w:rsidRDefault="00896FC8">
          <w:pPr>
            <w:pStyle w:val="TJ1"/>
            <w:tabs>
              <w:tab w:val="left" w:pos="660"/>
              <w:tab w:val="right" w:leader="dot" w:pos="8493"/>
            </w:tabs>
            <w:rPr>
              <w:rFonts w:eastAsiaTheme="minorEastAsia"/>
              <w:noProof/>
              <w:lang w:eastAsia="hu-HU"/>
            </w:rPr>
          </w:pPr>
          <w:hyperlink w:anchor="_Toc416704983" w:history="1">
            <w:r w:rsidR="00FA3BA7" w:rsidRPr="00031379">
              <w:rPr>
                <w:rStyle w:val="Hiperhivatkozs"/>
                <w:rFonts w:ascii="Times New Roman" w:hAnsi="Times New Roman" w:cs="Times New Roman"/>
                <w:b/>
                <w:noProof/>
              </w:rPr>
              <w:t>II.</w:t>
            </w:r>
            <w:r w:rsidR="00FA3BA7">
              <w:rPr>
                <w:rFonts w:eastAsiaTheme="minorEastAsia"/>
                <w:noProof/>
                <w:lang w:eastAsia="hu-HU"/>
              </w:rPr>
              <w:tab/>
            </w:r>
            <w:r w:rsidR="00FA3BA7" w:rsidRPr="00031379">
              <w:rPr>
                <w:rStyle w:val="Hiperhivatkozs"/>
                <w:rFonts w:ascii="Times New Roman" w:hAnsi="Times New Roman" w:cs="Times New Roman"/>
                <w:b/>
                <w:noProof/>
              </w:rPr>
              <w:t>Elméleti háttér</w:t>
            </w:r>
            <w:r w:rsidR="00FA3BA7">
              <w:rPr>
                <w:noProof/>
                <w:webHidden/>
              </w:rPr>
              <w:tab/>
            </w:r>
            <w:r w:rsidR="00FA3BA7">
              <w:rPr>
                <w:noProof/>
                <w:webHidden/>
              </w:rPr>
              <w:fldChar w:fldCharType="begin"/>
            </w:r>
            <w:r w:rsidR="00FA3BA7">
              <w:rPr>
                <w:noProof/>
                <w:webHidden/>
              </w:rPr>
              <w:instrText xml:space="preserve"> PAGEREF _Toc416704983 \h </w:instrText>
            </w:r>
            <w:r w:rsidR="00FA3BA7">
              <w:rPr>
                <w:noProof/>
                <w:webHidden/>
              </w:rPr>
            </w:r>
            <w:r w:rsidR="00FA3BA7">
              <w:rPr>
                <w:noProof/>
                <w:webHidden/>
              </w:rPr>
              <w:fldChar w:fldCharType="separate"/>
            </w:r>
            <w:r w:rsidR="00357434">
              <w:rPr>
                <w:noProof/>
                <w:webHidden/>
              </w:rPr>
              <w:t>6</w:t>
            </w:r>
            <w:r w:rsidR="00FA3BA7">
              <w:rPr>
                <w:noProof/>
                <w:webHidden/>
              </w:rPr>
              <w:fldChar w:fldCharType="end"/>
            </w:r>
          </w:hyperlink>
        </w:p>
        <w:p w14:paraId="22713103" w14:textId="77777777" w:rsidR="00FA3BA7" w:rsidRDefault="00896FC8">
          <w:pPr>
            <w:pStyle w:val="TJ2"/>
            <w:tabs>
              <w:tab w:val="right" w:leader="dot" w:pos="8493"/>
            </w:tabs>
            <w:rPr>
              <w:rFonts w:eastAsiaTheme="minorEastAsia"/>
              <w:noProof/>
              <w:lang w:eastAsia="hu-HU"/>
            </w:rPr>
          </w:pPr>
          <w:hyperlink w:anchor="_Toc416704984" w:history="1">
            <w:r w:rsidR="00FA3BA7" w:rsidRPr="00031379">
              <w:rPr>
                <w:rStyle w:val="Hiperhivatkozs"/>
                <w:rFonts w:ascii="Times New Roman" w:hAnsi="Times New Roman" w:cs="Times New Roman"/>
                <w:b/>
                <w:noProof/>
              </w:rPr>
              <w:t>II.1 A 7 szokás tudás elhelyezése a pszichológia tudományos elméleti keretében</w:t>
            </w:r>
            <w:r w:rsidR="00FA3BA7">
              <w:rPr>
                <w:noProof/>
                <w:webHidden/>
              </w:rPr>
              <w:tab/>
            </w:r>
            <w:r w:rsidR="00FA3BA7">
              <w:rPr>
                <w:noProof/>
                <w:webHidden/>
              </w:rPr>
              <w:fldChar w:fldCharType="begin"/>
            </w:r>
            <w:r w:rsidR="00FA3BA7">
              <w:rPr>
                <w:noProof/>
                <w:webHidden/>
              </w:rPr>
              <w:instrText xml:space="preserve"> PAGEREF _Toc416704984 \h </w:instrText>
            </w:r>
            <w:r w:rsidR="00FA3BA7">
              <w:rPr>
                <w:noProof/>
                <w:webHidden/>
              </w:rPr>
            </w:r>
            <w:r w:rsidR="00FA3BA7">
              <w:rPr>
                <w:noProof/>
                <w:webHidden/>
              </w:rPr>
              <w:fldChar w:fldCharType="separate"/>
            </w:r>
            <w:r w:rsidR="00357434">
              <w:rPr>
                <w:noProof/>
                <w:webHidden/>
              </w:rPr>
              <w:t>6</w:t>
            </w:r>
            <w:r w:rsidR="00FA3BA7">
              <w:rPr>
                <w:noProof/>
                <w:webHidden/>
              </w:rPr>
              <w:fldChar w:fldCharType="end"/>
            </w:r>
          </w:hyperlink>
        </w:p>
        <w:p w14:paraId="6B71F9B5" w14:textId="77777777" w:rsidR="00FA3BA7" w:rsidRDefault="00896FC8">
          <w:pPr>
            <w:pStyle w:val="TJ3"/>
            <w:tabs>
              <w:tab w:val="right" w:leader="dot" w:pos="8493"/>
            </w:tabs>
            <w:rPr>
              <w:rFonts w:eastAsiaTheme="minorEastAsia"/>
              <w:noProof/>
              <w:lang w:eastAsia="hu-HU"/>
            </w:rPr>
          </w:pPr>
          <w:hyperlink w:anchor="_Toc416704985" w:history="1">
            <w:r w:rsidR="00FA3BA7" w:rsidRPr="00031379">
              <w:rPr>
                <w:rStyle w:val="Hiperhivatkozs"/>
                <w:rFonts w:ascii="Times New Roman" w:hAnsi="Times New Roman" w:cs="Times New Roman"/>
                <w:b/>
                <w:noProof/>
              </w:rPr>
              <w:t>II.1.1 A függéstől a függetlenedés felé</w:t>
            </w:r>
            <w:r w:rsidR="00FA3BA7">
              <w:rPr>
                <w:noProof/>
                <w:webHidden/>
              </w:rPr>
              <w:tab/>
            </w:r>
            <w:r w:rsidR="00FA3BA7">
              <w:rPr>
                <w:noProof/>
                <w:webHidden/>
              </w:rPr>
              <w:fldChar w:fldCharType="begin"/>
            </w:r>
            <w:r w:rsidR="00FA3BA7">
              <w:rPr>
                <w:noProof/>
                <w:webHidden/>
              </w:rPr>
              <w:instrText xml:space="preserve"> PAGEREF _Toc416704985 \h </w:instrText>
            </w:r>
            <w:r w:rsidR="00FA3BA7">
              <w:rPr>
                <w:noProof/>
                <w:webHidden/>
              </w:rPr>
            </w:r>
            <w:r w:rsidR="00FA3BA7">
              <w:rPr>
                <w:noProof/>
                <w:webHidden/>
              </w:rPr>
              <w:fldChar w:fldCharType="separate"/>
            </w:r>
            <w:r w:rsidR="00357434">
              <w:rPr>
                <w:noProof/>
                <w:webHidden/>
              </w:rPr>
              <w:t>8</w:t>
            </w:r>
            <w:r w:rsidR="00FA3BA7">
              <w:rPr>
                <w:noProof/>
                <w:webHidden/>
              </w:rPr>
              <w:fldChar w:fldCharType="end"/>
            </w:r>
          </w:hyperlink>
        </w:p>
        <w:p w14:paraId="0E8588BF" w14:textId="77777777" w:rsidR="00FA3BA7" w:rsidRDefault="00896FC8">
          <w:pPr>
            <w:pStyle w:val="TJ3"/>
            <w:tabs>
              <w:tab w:val="right" w:leader="dot" w:pos="8493"/>
            </w:tabs>
            <w:rPr>
              <w:rFonts w:eastAsiaTheme="minorEastAsia"/>
              <w:noProof/>
              <w:lang w:eastAsia="hu-HU"/>
            </w:rPr>
          </w:pPr>
          <w:hyperlink w:anchor="_Toc416704986" w:history="1">
            <w:r w:rsidR="00FA3BA7" w:rsidRPr="00031379">
              <w:rPr>
                <w:rStyle w:val="Hiperhivatkozs"/>
                <w:rFonts w:ascii="Times New Roman" w:hAnsi="Times New Roman" w:cs="Times New Roman"/>
                <w:b/>
                <w:noProof/>
              </w:rPr>
              <w:t>II.1.2 A függetlenségtől a kölcsönös függés felé, azaz az egyéni győzelemtől a közös győzelemig</w:t>
            </w:r>
            <w:r w:rsidR="00FA3BA7">
              <w:rPr>
                <w:noProof/>
                <w:webHidden/>
              </w:rPr>
              <w:tab/>
            </w:r>
            <w:r w:rsidR="00FA3BA7">
              <w:rPr>
                <w:noProof/>
                <w:webHidden/>
              </w:rPr>
              <w:fldChar w:fldCharType="begin"/>
            </w:r>
            <w:r w:rsidR="00FA3BA7">
              <w:rPr>
                <w:noProof/>
                <w:webHidden/>
              </w:rPr>
              <w:instrText xml:space="preserve"> PAGEREF _Toc416704986 \h </w:instrText>
            </w:r>
            <w:r w:rsidR="00FA3BA7">
              <w:rPr>
                <w:noProof/>
                <w:webHidden/>
              </w:rPr>
            </w:r>
            <w:r w:rsidR="00FA3BA7">
              <w:rPr>
                <w:noProof/>
                <w:webHidden/>
              </w:rPr>
              <w:fldChar w:fldCharType="separate"/>
            </w:r>
            <w:r w:rsidR="00357434">
              <w:rPr>
                <w:noProof/>
                <w:webHidden/>
              </w:rPr>
              <w:t>15</w:t>
            </w:r>
            <w:r w:rsidR="00FA3BA7">
              <w:rPr>
                <w:noProof/>
                <w:webHidden/>
              </w:rPr>
              <w:fldChar w:fldCharType="end"/>
            </w:r>
          </w:hyperlink>
        </w:p>
        <w:p w14:paraId="33DBC1C2" w14:textId="77777777" w:rsidR="00FA3BA7" w:rsidRDefault="00896FC8">
          <w:pPr>
            <w:pStyle w:val="TJ2"/>
            <w:tabs>
              <w:tab w:val="right" w:leader="dot" w:pos="8493"/>
            </w:tabs>
            <w:rPr>
              <w:rFonts w:eastAsiaTheme="minorEastAsia"/>
              <w:noProof/>
              <w:lang w:eastAsia="hu-HU"/>
            </w:rPr>
          </w:pPr>
          <w:hyperlink w:anchor="_Toc416704987" w:history="1">
            <w:r w:rsidR="00FA3BA7" w:rsidRPr="00031379">
              <w:rPr>
                <w:rStyle w:val="Hiperhivatkozs"/>
                <w:rFonts w:ascii="Times New Roman" w:hAnsi="Times New Roman" w:cs="Times New Roman"/>
                <w:b/>
                <w:noProof/>
              </w:rPr>
              <w:t>II.2 A 7 szokás tudás és a pedagógiai pszichológia összekapcsolása</w:t>
            </w:r>
            <w:r w:rsidR="00FA3BA7">
              <w:rPr>
                <w:noProof/>
                <w:webHidden/>
              </w:rPr>
              <w:tab/>
            </w:r>
            <w:r w:rsidR="00FA3BA7">
              <w:rPr>
                <w:noProof/>
                <w:webHidden/>
              </w:rPr>
              <w:fldChar w:fldCharType="begin"/>
            </w:r>
            <w:r w:rsidR="00FA3BA7">
              <w:rPr>
                <w:noProof/>
                <w:webHidden/>
              </w:rPr>
              <w:instrText xml:space="preserve"> PAGEREF _Toc416704987 \h </w:instrText>
            </w:r>
            <w:r w:rsidR="00FA3BA7">
              <w:rPr>
                <w:noProof/>
                <w:webHidden/>
              </w:rPr>
            </w:r>
            <w:r w:rsidR="00FA3BA7">
              <w:rPr>
                <w:noProof/>
                <w:webHidden/>
              </w:rPr>
              <w:fldChar w:fldCharType="separate"/>
            </w:r>
            <w:r w:rsidR="00357434">
              <w:rPr>
                <w:noProof/>
                <w:webHidden/>
              </w:rPr>
              <w:t>21</w:t>
            </w:r>
            <w:r w:rsidR="00FA3BA7">
              <w:rPr>
                <w:noProof/>
                <w:webHidden/>
              </w:rPr>
              <w:fldChar w:fldCharType="end"/>
            </w:r>
          </w:hyperlink>
        </w:p>
        <w:p w14:paraId="10A4F610" w14:textId="77777777" w:rsidR="00FA3BA7" w:rsidRDefault="00896FC8">
          <w:pPr>
            <w:pStyle w:val="TJ3"/>
            <w:tabs>
              <w:tab w:val="right" w:leader="dot" w:pos="8493"/>
            </w:tabs>
            <w:rPr>
              <w:rFonts w:eastAsiaTheme="minorEastAsia"/>
              <w:noProof/>
              <w:lang w:eastAsia="hu-HU"/>
            </w:rPr>
          </w:pPr>
          <w:hyperlink w:anchor="_Toc416704988" w:history="1">
            <w:r w:rsidR="00FA3BA7" w:rsidRPr="00031379">
              <w:rPr>
                <w:rStyle w:val="Hiperhivatkozs"/>
                <w:rFonts w:ascii="Times New Roman" w:hAnsi="Times New Roman" w:cs="Times New Roman"/>
                <w:b/>
                <w:noProof/>
              </w:rPr>
              <w:t>II.2.1 A 7 szokás tudás helye az oktatási intézményekben</w:t>
            </w:r>
            <w:r w:rsidR="00FA3BA7">
              <w:rPr>
                <w:noProof/>
                <w:webHidden/>
              </w:rPr>
              <w:tab/>
            </w:r>
            <w:r w:rsidR="00FA3BA7">
              <w:rPr>
                <w:noProof/>
                <w:webHidden/>
              </w:rPr>
              <w:fldChar w:fldCharType="begin"/>
            </w:r>
            <w:r w:rsidR="00FA3BA7">
              <w:rPr>
                <w:noProof/>
                <w:webHidden/>
              </w:rPr>
              <w:instrText xml:space="preserve"> PAGEREF _Toc416704988 \h </w:instrText>
            </w:r>
            <w:r w:rsidR="00FA3BA7">
              <w:rPr>
                <w:noProof/>
                <w:webHidden/>
              </w:rPr>
            </w:r>
            <w:r w:rsidR="00FA3BA7">
              <w:rPr>
                <w:noProof/>
                <w:webHidden/>
              </w:rPr>
              <w:fldChar w:fldCharType="separate"/>
            </w:r>
            <w:r w:rsidR="00357434">
              <w:rPr>
                <w:noProof/>
                <w:webHidden/>
              </w:rPr>
              <w:t>21</w:t>
            </w:r>
            <w:r w:rsidR="00FA3BA7">
              <w:rPr>
                <w:noProof/>
                <w:webHidden/>
              </w:rPr>
              <w:fldChar w:fldCharType="end"/>
            </w:r>
          </w:hyperlink>
        </w:p>
        <w:p w14:paraId="23807B56" w14:textId="77777777" w:rsidR="00FA3BA7" w:rsidRDefault="00896FC8">
          <w:pPr>
            <w:pStyle w:val="TJ3"/>
            <w:tabs>
              <w:tab w:val="right" w:leader="dot" w:pos="8493"/>
            </w:tabs>
            <w:rPr>
              <w:rFonts w:eastAsiaTheme="minorEastAsia"/>
              <w:noProof/>
              <w:lang w:eastAsia="hu-HU"/>
            </w:rPr>
          </w:pPr>
          <w:hyperlink w:anchor="_Toc416704989" w:history="1">
            <w:r w:rsidR="00FA3BA7" w:rsidRPr="00031379">
              <w:rPr>
                <w:rStyle w:val="Hiperhivatkozs"/>
                <w:rFonts w:ascii="Times New Roman" w:hAnsi="Times New Roman" w:cs="Times New Roman"/>
                <w:b/>
                <w:noProof/>
              </w:rPr>
              <w:t>II.2.2 A mai oktatás helyzete, illetve a tanárképzés hiányosságai</w:t>
            </w:r>
            <w:r w:rsidR="00FA3BA7">
              <w:rPr>
                <w:noProof/>
                <w:webHidden/>
              </w:rPr>
              <w:tab/>
            </w:r>
            <w:r w:rsidR="00FA3BA7">
              <w:rPr>
                <w:noProof/>
                <w:webHidden/>
              </w:rPr>
              <w:fldChar w:fldCharType="begin"/>
            </w:r>
            <w:r w:rsidR="00FA3BA7">
              <w:rPr>
                <w:noProof/>
                <w:webHidden/>
              </w:rPr>
              <w:instrText xml:space="preserve"> PAGEREF _Toc416704989 \h </w:instrText>
            </w:r>
            <w:r w:rsidR="00FA3BA7">
              <w:rPr>
                <w:noProof/>
                <w:webHidden/>
              </w:rPr>
            </w:r>
            <w:r w:rsidR="00FA3BA7">
              <w:rPr>
                <w:noProof/>
                <w:webHidden/>
              </w:rPr>
              <w:fldChar w:fldCharType="separate"/>
            </w:r>
            <w:r w:rsidR="00357434">
              <w:rPr>
                <w:noProof/>
                <w:webHidden/>
              </w:rPr>
              <w:t>21</w:t>
            </w:r>
            <w:r w:rsidR="00FA3BA7">
              <w:rPr>
                <w:noProof/>
                <w:webHidden/>
              </w:rPr>
              <w:fldChar w:fldCharType="end"/>
            </w:r>
          </w:hyperlink>
        </w:p>
        <w:p w14:paraId="13085C93" w14:textId="77777777" w:rsidR="00FA3BA7" w:rsidRDefault="00896FC8">
          <w:pPr>
            <w:pStyle w:val="TJ3"/>
            <w:tabs>
              <w:tab w:val="right" w:leader="dot" w:pos="8493"/>
            </w:tabs>
            <w:rPr>
              <w:rFonts w:eastAsiaTheme="minorEastAsia"/>
              <w:noProof/>
              <w:lang w:eastAsia="hu-HU"/>
            </w:rPr>
          </w:pPr>
          <w:hyperlink w:anchor="_Toc416704990" w:history="1">
            <w:r w:rsidR="00FA3BA7" w:rsidRPr="00031379">
              <w:rPr>
                <w:rStyle w:val="Hiperhivatkozs"/>
                <w:rFonts w:ascii="Times New Roman" w:hAnsi="Times New Roman" w:cs="Times New Roman"/>
                <w:b/>
                <w:noProof/>
              </w:rPr>
              <w:t>II.2.3 Az eredményes pedagógus-személyiség legfontosabb kompetenciái</w:t>
            </w:r>
            <w:r w:rsidR="00FA3BA7">
              <w:rPr>
                <w:noProof/>
                <w:webHidden/>
              </w:rPr>
              <w:tab/>
            </w:r>
            <w:r w:rsidR="00FA3BA7">
              <w:rPr>
                <w:noProof/>
                <w:webHidden/>
              </w:rPr>
              <w:fldChar w:fldCharType="begin"/>
            </w:r>
            <w:r w:rsidR="00FA3BA7">
              <w:rPr>
                <w:noProof/>
                <w:webHidden/>
              </w:rPr>
              <w:instrText xml:space="preserve"> PAGEREF _Toc416704990 \h </w:instrText>
            </w:r>
            <w:r w:rsidR="00FA3BA7">
              <w:rPr>
                <w:noProof/>
                <w:webHidden/>
              </w:rPr>
            </w:r>
            <w:r w:rsidR="00FA3BA7">
              <w:rPr>
                <w:noProof/>
                <w:webHidden/>
              </w:rPr>
              <w:fldChar w:fldCharType="separate"/>
            </w:r>
            <w:r w:rsidR="00357434">
              <w:rPr>
                <w:noProof/>
                <w:webHidden/>
              </w:rPr>
              <w:t>23</w:t>
            </w:r>
            <w:r w:rsidR="00FA3BA7">
              <w:rPr>
                <w:noProof/>
                <w:webHidden/>
              </w:rPr>
              <w:fldChar w:fldCharType="end"/>
            </w:r>
          </w:hyperlink>
        </w:p>
        <w:p w14:paraId="42D42E12" w14:textId="77777777" w:rsidR="00FA3BA7" w:rsidRDefault="00896FC8">
          <w:pPr>
            <w:pStyle w:val="TJ3"/>
            <w:tabs>
              <w:tab w:val="right" w:leader="dot" w:pos="8493"/>
            </w:tabs>
            <w:rPr>
              <w:rFonts w:eastAsiaTheme="minorEastAsia"/>
              <w:noProof/>
              <w:lang w:eastAsia="hu-HU"/>
            </w:rPr>
          </w:pPr>
          <w:hyperlink w:anchor="_Toc416704991" w:history="1">
            <w:r w:rsidR="00FA3BA7" w:rsidRPr="00031379">
              <w:rPr>
                <w:rStyle w:val="Hiperhivatkozs"/>
                <w:rFonts w:ascii="Times New Roman" w:hAnsi="Times New Roman" w:cs="Times New Roman"/>
                <w:b/>
                <w:noProof/>
              </w:rPr>
              <w:t>II.2.4 Az iskola mentálhigiénés és személyiségfejlesztő szerepe</w:t>
            </w:r>
            <w:r w:rsidR="00FA3BA7">
              <w:rPr>
                <w:noProof/>
                <w:webHidden/>
              </w:rPr>
              <w:tab/>
            </w:r>
            <w:r w:rsidR="00FA3BA7">
              <w:rPr>
                <w:noProof/>
                <w:webHidden/>
              </w:rPr>
              <w:fldChar w:fldCharType="begin"/>
            </w:r>
            <w:r w:rsidR="00FA3BA7">
              <w:rPr>
                <w:noProof/>
                <w:webHidden/>
              </w:rPr>
              <w:instrText xml:space="preserve"> PAGEREF _Toc416704991 \h </w:instrText>
            </w:r>
            <w:r w:rsidR="00FA3BA7">
              <w:rPr>
                <w:noProof/>
                <w:webHidden/>
              </w:rPr>
            </w:r>
            <w:r w:rsidR="00FA3BA7">
              <w:rPr>
                <w:noProof/>
                <w:webHidden/>
              </w:rPr>
              <w:fldChar w:fldCharType="separate"/>
            </w:r>
            <w:r w:rsidR="00357434">
              <w:rPr>
                <w:noProof/>
                <w:webHidden/>
              </w:rPr>
              <w:t>24</w:t>
            </w:r>
            <w:r w:rsidR="00FA3BA7">
              <w:rPr>
                <w:noProof/>
                <w:webHidden/>
              </w:rPr>
              <w:fldChar w:fldCharType="end"/>
            </w:r>
          </w:hyperlink>
        </w:p>
        <w:p w14:paraId="60F84AFE" w14:textId="77777777" w:rsidR="00FA3BA7" w:rsidRDefault="00896FC8">
          <w:pPr>
            <w:pStyle w:val="TJ2"/>
            <w:tabs>
              <w:tab w:val="right" w:leader="dot" w:pos="8493"/>
            </w:tabs>
            <w:rPr>
              <w:rFonts w:eastAsiaTheme="minorEastAsia"/>
              <w:noProof/>
              <w:lang w:eastAsia="hu-HU"/>
            </w:rPr>
          </w:pPr>
          <w:hyperlink w:anchor="_Toc416704992" w:history="1">
            <w:r w:rsidR="00FA3BA7" w:rsidRPr="00031379">
              <w:rPr>
                <w:rStyle w:val="Hiperhivatkozs"/>
                <w:rFonts w:ascii="Times New Roman" w:hAnsi="Times New Roman" w:cs="Times New Roman"/>
                <w:b/>
                <w:noProof/>
              </w:rPr>
              <w:t>II.3 Az oktatási intézmények szervezeti kultúrája</w:t>
            </w:r>
            <w:r w:rsidR="00FA3BA7">
              <w:rPr>
                <w:noProof/>
                <w:webHidden/>
              </w:rPr>
              <w:tab/>
            </w:r>
            <w:r w:rsidR="00FA3BA7">
              <w:rPr>
                <w:noProof/>
                <w:webHidden/>
              </w:rPr>
              <w:fldChar w:fldCharType="begin"/>
            </w:r>
            <w:r w:rsidR="00FA3BA7">
              <w:rPr>
                <w:noProof/>
                <w:webHidden/>
              </w:rPr>
              <w:instrText xml:space="preserve"> PAGEREF _Toc416704992 \h </w:instrText>
            </w:r>
            <w:r w:rsidR="00FA3BA7">
              <w:rPr>
                <w:noProof/>
                <w:webHidden/>
              </w:rPr>
            </w:r>
            <w:r w:rsidR="00FA3BA7">
              <w:rPr>
                <w:noProof/>
                <w:webHidden/>
              </w:rPr>
              <w:fldChar w:fldCharType="separate"/>
            </w:r>
            <w:r w:rsidR="00357434">
              <w:rPr>
                <w:noProof/>
                <w:webHidden/>
              </w:rPr>
              <w:t>25</w:t>
            </w:r>
            <w:r w:rsidR="00FA3BA7">
              <w:rPr>
                <w:noProof/>
                <w:webHidden/>
              </w:rPr>
              <w:fldChar w:fldCharType="end"/>
            </w:r>
          </w:hyperlink>
        </w:p>
        <w:p w14:paraId="3061E60A" w14:textId="77777777" w:rsidR="00FA3BA7" w:rsidRDefault="00896FC8">
          <w:pPr>
            <w:pStyle w:val="TJ3"/>
            <w:tabs>
              <w:tab w:val="right" w:leader="dot" w:pos="8493"/>
            </w:tabs>
            <w:rPr>
              <w:rFonts w:eastAsiaTheme="minorEastAsia"/>
              <w:noProof/>
              <w:lang w:eastAsia="hu-HU"/>
            </w:rPr>
          </w:pPr>
          <w:hyperlink w:anchor="_Toc416704993" w:history="1">
            <w:r w:rsidR="00FA3BA7" w:rsidRPr="00031379">
              <w:rPr>
                <w:rStyle w:val="Hiperhivatkozs"/>
                <w:rFonts w:ascii="Times New Roman" w:eastAsia="Times New Roman" w:hAnsi="Times New Roman" w:cs="Times New Roman"/>
                <w:b/>
                <w:noProof/>
                <w:lang w:eastAsia="hu-HU"/>
              </w:rPr>
              <w:t>II.3.1 A szociális reprezentációelméletről</w:t>
            </w:r>
            <w:r w:rsidR="00FA3BA7">
              <w:rPr>
                <w:noProof/>
                <w:webHidden/>
              </w:rPr>
              <w:tab/>
            </w:r>
            <w:r w:rsidR="00FA3BA7">
              <w:rPr>
                <w:noProof/>
                <w:webHidden/>
              </w:rPr>
              <w:fldChar w:fldCharType="begin"/>
            </w:r>
            <w:r w:rsidR="00FA3BA7">
              <w:rPr>
                <w:noProof/>
                <w:webHidden/>
              </w:rPr>
              <w:instrText xml:space="preserve"> PAGEREF _Toc416704993 \h </w:instrText>
            </w:r>
            <w:r w:rsidR="00FA3BA7">
              <w:rPr>
                <w:noProof/>
                <w:webHidden/>
              </w:rPr>
            </w:r>
            <w:r w:rsidR="00FA3BA7">
              <w:rPr>
                <w:noProof/>
                <w:webHidden/>
              </w:rPr>
              <w:fldChar w:fldCharType="separate"/>
            </w:r>
            <w:r w:rsidR="00357434">
              <w:rPr>
                <w:noProof/>
                <w:webHidden/>
              </w:rPr>
              <w:t>27</w:t>
            </w:r>
            <w:r w:rsidR="00FA3BA7">
              <w:rPr>
                <w:noProof/>
                <w:webHidden/>
              </w:rPr>
              <w:fldChar w:fldCharType="end"/>
            </w:r>
          </w:hyperlink>
        </w:p>
        <w:p w14:paraId="36C2D976" w14:textId="77777777" w:rsidR="00FA3BA7" w:rsidRDefault="00896FC8">
          <w:pPr>
            <w:pStyle w:val="TJ3"/>
            <w:tabs>
              <w:tab w:val="right" w:leader="dot" w:pos="8493"/>
            </w:tabs>
            <w:rPr>
              <w:rFonts w:eastAsiaTheme="minorEastAsia"/>
              <w:noProof/>
              <w:lang w:eastAsia="hu-HU"/>
            </w:rPr>
          </w:pPr>
          <w:hyperlink w:anchor="_Toc416704994" w:history="1">
            <w:r w:rsidR="00FA3BA7" w:rsidRPr="00031379">
              <w:rPr>
                <w:rStyle w:val="Hiperhivatkozs"/>
                <w:rFonts w:ascii="Times New Roman" w:eastAsia="Times New Roman" w:hAnsi="Times New Roman" w:cs="Times New Roman"/>
                <w:b/>
                <w:noProof/>
                <w:lang w:eastAsia="hu-HU"/>
              </w:rPr>
              <w:t>II.3.2 Az Életrevaló mint szervezeti kultúra fejlesztő program</w:t>
            </w:r>
            <w:r w:rsidR="00FA3BA7">
              <w:rPr>
                <w:noProof/>
                <w:webHidden/>
              </w:rPr>
              <w:tab/>
            </w:r>
            <w:r w:rsidR="00FA3BA7">
              <w:rPr>
                <w:noProof/>
                <w:webHidden/>
              </w:rPr>
              <w:fldChar w:fldCharType="begin"/>
            </w:r>
            <w:r w:rsidR="00FA3BA7">
              <w:rPr>
                <w:noProof/>
                <w:webHidden/>
              </w:rPr>
              <w:instrText xml:space="preserve"> PAGEREF _Toc416704994 \h </w:instrText>
            </w:r>
            <w:r w:rsidR="00FA3BA7">
              <w:rPr>
                <w:noProof/>
                <w:webHidden/>
              </w:rPr>
            </w:r>
            <w:r w:rsidR="00FA3BA7">
              <w:rPr>
                <w:noProof/>
                <w:webHidden/>
              </w:rPr>
              <w:fldChar w:fldCharType="separate"/>
            </w:r>
            <w:r w:rsidR="00357434">
              <w:rPr>
                <w:noProof/>
                <w:webHidden/>
              </w:rPr>
              <w:t>30</w:t>
            </w:r>
            <w:r w:rsidR="00FA3BA7">
              <w:rPr>
                <w:noProof/>
                <w:webHidden/>
              </w:rPr>
              <w:fldChar w:fldCharType="end"/>
            </w:r>
          </w:hyperlink>
        </w:p>
        <w:p w14:paraId="6C1D56CF" w14:textId="77777777" w:rsidR="00FA3BA7" w:rsidRDefault="00896FC8">
          <w:pPr>
            <w:pStyle w:val="TJ1"/>
            <w:tabs>
              <w:tab w:val="left" w:pos="660"/>
              <w:tab w:val="right" w:leader="dot" w:pos="8493"/>
            </w:tabs>
            <w:rPr>
              <w:rFonts w:eastAsiaTheme="minorEastAsia"/>
              <w:noProof/>
              <w:lang w:eastAsia="hu-HU"/>
            </w:rPr>
          </w:pPr>
          <w:hyperlink w:anchor="_Toc416704995" w:history="1">
            <w:r w:rsidR="00FA3BA7" w:rsidRPr="00031379">
              <w:rPr>
                <w:rStyle w:val="Hiperhivatkozs"/>
                <w:rFonts w:ascii="Times New Roman" w:hAnsi="Times New Roman" w:cs="Times New Roman"/>
                <w:b/>
                <w:noProof/>
              </w:rPr>
              <w:t>III.</w:t>
            </w:r>
            <w:r w:rsidR="00FA3BA7">
              <w:rPr>
                <w:rFonts w:eastAsiaTheme="minorEastAsia"/>
                <w:noProof/>
                <w:lang w:eastAsia="hu-HU"/>
              </w:rPr>
              <w:tab/>
            </w:r>
            <w:r w:rsidR="00FA3BA7" w:rsidRPr="00031379">
              <w:rPr>
                <w:rStyle w:val="Hiperhivatkozs"/>
                <w:rFonts w:ascii="Times New Roman" w:hAnsi="Times New Roman" w:cs="Times New Roman"/>
                <w:b/>
                <w:noProof/>
              </w:rPr>
              <w:t>Vizsgálat</w:t>
            </w:r>
            <w:r w:rsidR="00FA3BA7">
              <w:rPr>
                <w:noProof/>
                <w:webHidden/>
              </w:rPr>
              <w:tab/>
            </w:r>
            <w:r w:rsidR="00FA3BA7">
              <w:rPr>
                <w:noProof/>
                <w:webHidden/>
              </w:rPr>
              <w:fldChar w:fldCharType="begin"/>
            </w:r>
            <w:r w:rsidR="00FA3BA7">
              <w:rPr>
                <w:noProof/>
                <w:webHidden/>
              </w:rPr>
              <w:instrText xml:space="preserve"> PAGEREF _Toc416704995 \h </w:instrText>
            </w:r>
            <w:r w:rsidR="00FA3BA7">
              <w:rPr>
                <w:noProof/>
                <w:webHidden/>
              </w:rPr>
            </w:r>
            <w:r w:rsidR="00FA3BA7">
              <w:rPr>
                <w:noProof/>
                <w:webHidden/>
              </w:rPr>
              <w:fldChar w:fldCharType="separate"/>
            </w:r>
            <w:r w:rsidR="00357434">
              <w:rPr>
                <w:noProof/>
                <w:webHidden/>
              </w:rPr>
              <w:t>31</w:t>
            </w:r>
            <w:r w:rsidR="00FA3BA7">
              <w:rPr>
                <w:noProof/>
                <w:webHidden/>
              </w:rPr>
              <w:fldChar w:fldCharType="end"/>
            </w:r>
          </w:hyperlink>
        </w:p>
        <w:p w14:paraId="3C984653" w14:textId="77777777" w:rsidR="00FA3BA7" w:rsidRDefault="00896FC8">
          <w:pPr>
            <w:pStyle w:val="TJ2"/>
            <w:tabs>
              <w:tab w:val="right" w:leader="dot" w:pos="8493"/>
            </w:tabs>
            <w:rPr>
              <w:rFonts w:eastAsiaTheme="minorEastAsia"/>
              <w:noProof/>
              <w:lang w:eastAsia="hu-HU"/>
            </w:rPr>
          </w:pPr>
          <w:hyperlink w:anchor="_Toc416704996" w:history="1">
            <w:r w:rsidR="00FA3BA7" w:rsidRPr="00031379">
              <w:rPr>
                <w:rStyle w:val="Hiperhivatkozs"/>
                <w:rFonts w:ascii="Times New Roman" w:hAnsi="Times New Roman" w:cs="Times New Roman"/>
                <w:b/>
                <w:noProof/>
              </w:rPr>
              <w:t>III.1 Kutatási célok és hipotézisek</w:t>
            </w:r>
            <w:r w:rsidR="00FA3BA7">
              <w:rPr>
                <w:noProof/>
                <w:webHidden/>
              </w:rPr>
              <w:tab/>
            </w:r>
            <w:r w:rsidR="00FA3BA7">
              <w:rPr>
                <w:noProof/>
                <w:webHidden/>
              </w:rPr>
              <w:fldChar w:fldCharType="begin"/>
            </w:r>
            <w:r w:rsidR="00FA3BA7">
              <w:rPr>
                <w:noProof/>
                <w:webHidden/>
              </w:rPr>
              <w:instrText xml:space="preserve"> PAGEREF _Toc416704996 \h </w:instrText>
            </w:r>
            <w:r w:rsidR="00FA3BA7">
              <w:rPr>
                <w:noProof/>
                <w:webHidden/>
              </w:rPr>
            </w:r>
            <w:r w:rsidR="00FA3BA7">
              <w:rPr>
                <w:noProof/>
                <w:webHidden/>
              </w:rPr>
              <w:fldChar w:fldCharType="separate"/>
            </w:r>
            <w:r w:rsidR="00357434">
              <w:rPr>
                <w:noProof/>
                <w:webHidden/>
              </w:rPr>
              <w:t>31</w:t>
            </w:r>
            <w:r w:rsidR="00FA3BA7">
              <w:rPr>
                <w:noProof/>
                <w:webHidden/>
              </w:rPr>
              <w:fldChar w:fldCharType="end"/>
            </w:r>
          </w:hyperlink>
        </w:p>
        <w:p w14:paraId="38CEB332" w14:textId="77777777" w:rsidR="00FA3BA7" w:rsidRDefault="00896FC8">
          <w:pPr>
            <w:pStyle w:val="TJ2"/>
            <w:tabs>
              <w:tab w:val="right" w:leader="dot" w:pos="8493"/>
            </w:tabs>
            <w:rPr>
              <w:rFonts w:eastAsiaTheme="minorEastAsia"/>
              <w:noProof/>
              <w:lang w:eastAsia="hu-HU"/>
            </w:rPr>
          </w:pPr>
          <w:hyperlink w:anchor="_Toc416704997" w:history="1">
            <w:r w:rsidR="00FA3BA7" w:rsidRPr="00031379">
              <w:rPr>
                <w:rStyle w:val="Hiperhivatkozs"/>
                <w:rFonts w:ascii="Times New Roman" w:hAnsi="Times New Roman" w:cs="Times New Roman"/>
                <w:b/>
                <w:noProof/>
              </w:rPr>
              <w:t>III.2 Módszer</w:t>
            </w:r>
            <w:r w:rsidR="00FA3BA7">
              <w:rPr>
                <w:noProof/>
                <w:webHidden/>
              </w:rPr>
              <w:tab/>
            </w:r>
            <w:r w:rsidR="00FA3BA7">
              <w:rPr>
                <w:noProof/>
                <w:webHidden/>
              </w:rPr>
              <w:fldChar w:fldCharType="begin"/>
            </w:r>
            <w:r w:rsidR="00FA3BA7">
              <w:rPr>
                <w:noProof/>
                <w:webHidden/>
              </w:rPr>
              <w:instrText xml:space="preserve"> PAGEREF _Toc416704997 \h </w:instrText>
            </w:r>
            <w:r w:rsidR="00FA3BA7">
              <w:rPr>
                <w:noProof/>
                <w:webHidden/>
              </w:rPr>
            </w:r>
            <w:r w:rsidR="00FA3BA7">
              <w:rPr>
                <w:noProof/>
                <w:webHidden/>
              </w:rPr>
              <w:fldChar w:fldCharType="separate"/>
            </w:r>
            <w:r w:rsidR="00357434">
              <w:rPr>
                <w:noProof/>
                <w:webHidden/>
              </w:rPr>
              <w:t>32</w:t>
            </w:r>
            <w:r w:rsidR="00FA3BA7">
              <w:rPr>
                <w:noProof/>
                <w:webHidden/>
              </w:rPr>
              <w:fldChar w:fldCharType="end"/>
            </w:r>
          </w:hyperlink>
        </w:p>
        <w:p w14:paraId="6CBD6538" w14:textId="77777777" w:rsidR="00FA3BA7" w:rsidRDefault="00896FC8">
          <w:pPr>
            <w:pStyle w:val="TJ3"/>
            <w:tabs>
              <w:tab w:val="right" w:leader="dot" w:pos="8493"/>
            </w:tabs>
            <w:rPr>
              <w:rFonts w:eastAsiaTheme="minorEastAsia"/>
              <w:noProof/>
              <w:lang w:eastAsia="hu-HU"/>
            </w:rPr>
          </w:pPr>
          <w:hyperlink w:anchor="_Toc416704998" w:history="1">
            <w:r w:rsidR="00FA3BA7" w:rsidRPr="00031379">
              <w:rPr>
                <w:rStyle w:val="Hiperhivatkozs"/>
                <w:rFonts w:ascii="Times New Roman" w:hAnsi="Times New Roman" w:cs="Times New Roman"/>
                <w:i/>
                <w:noProof/>
              </w:rPr>
              <w:t>III.2.1 Vizsgálati személyek</w:t>
            </w:r>
            <w:r w:rsidR="00FA3BA7">
              <w:rPr>
                <w:noProof/>
                <w:webHidden/>
              </w:rPr>
              <w:tab/>
            </w:r>
            <w:r w:rsidR="00FA3BA7">
              <w:rPr>
                <w:noProof/>
                <w:webHidden/>
              </w:rPr>
              <w:fldChar w:fldCharType="begin"/>
            </w:r>
            <w:r w:rsidR="00FA3BA7">
              <w:rPr>
                <w:noProof/>
                <w:webHidden/>
              </w:rPr>
              <w:instrText xml:space="preserve"> PAGEREF _Toc416704998 \h </w:instrText>
            </w:r>
            <w:r w:rsidR="00FA3BA7">
              <w:rPr>
                <w:noProof/>
                <w:webHidden/>
              </w:rPr>
            </w:r>
            <w:r w:rsidR="00FA3BA7">
              <w:rPr>
                <w:noProof/>
                <w:webHidden/>
              </w:rPr>
              <w:fldChar w:fldCharType="separate"/>
            </w:r>
            <w:r w:rsidR="00357434">
              <w:rPr>
                <w:noProof/>
                <w:webHidden/>
              </w:rPr>
              <w:t>32</w:t>
            </w:r>
            <w:r w:rsidR="00FA3BA7">
              <w:rPr>
                <w:noProof/>
                <w:webHidden/>
              </w:rPr>
              <w:fldChar w:fldCharType="end"/>
            </w:r>
          </w:hyperlink>
        </w:p>
        <w:p w14:paraId="38E1104D" w14:textId="77777777" w:rsidR="00FA3BA7" w:rsidRDefault="00896FC8">
          <w:pPr>
            <w:pStyle w:val="TJ3"/>
            <w:tabs>
              <w:tab w:val="right" w:leader="dot" w:pos="8493"/>
            </w:tabs>
            <w:rPr>
              <w:rFonts w:eastAsiaTheme="minorEastAsia"/>
              <w:noProof/>
              <w:lang w:eastAsia="hu-HU"/>
            </w:rPr>
          </w:pPr>
          <w:hyperlink w:anchor="_Toc416704999" w:history="1">
            <w:r w:rsidR="00FA3BA7" w:rsidRPr="00031379">
              <w:rPr>
                <w:rStyle w:val="Hiperhivatkozs"/>
                <w:rFonts w:ascii="Times New Roman" w:hAnsi="Times New Roman" w:cs="Times New Roman"/>
                <w:i/>
                <w:noProof/>
              </w:rPr>
              <w:t>III.2.2 Az adatfelvétel módja</w:t>
            </w:r>
            <w:r w:rsidR="00FA3BA7">
              <w:rPr>
                <w:noProof/>
                <w:webHidden/>
              </w:rPr>
              <w:tab/>
            </w:r>
            <w:r w:rsidR="00FA3BA7">
              <w:rPr>
                <w:noProof/>
                <w:webHidden/>
              </w:rPr>
              <w:fldChar w:fldCharType="begin"/>
            </w:r>
            <w:r w:rsidR="00FA3BA7">
              <w:rPr>
                <w:noProof/>
                <w:webHidden/>
              </w:rPr>
              <w:instrText xml:space="preserve"> PAGEREF _Toc416704999 \h </w:instrText>
            </w:r>
            <w:r w:rsidR="00FA3BA7">
              <w:rPr>
                <w:noProof/>
                <w:webHidden/>
              </w:rPr>
            </w:r>
            <w:r w:rsidR="00FA3BA7">
              <w:rPr>
                <w:noProof/>
                <w:webHidden/>
              </w:rPr>
              <w:fldChar w:fldCharType="separate"/>
            </w:r>
            <w:r w:rsidR="00357434">
              <w:rPr>
                <w:noProof/>
                <w:webHidden/>
              </w:rPr>
              <w:t>32</w:t>
            </w:r>
            <w:r w:rsidR="00FA3BA7">
              <w:rPr>
                <w:noProof/>
                <w:webHidden/>
              </w:rPr>
              <w:fldChar w:fldCharType="end"/>
            </w:r>
          </w:hyperlink>
        </w:p>
        <w:p w14:paraId="2D3B36A9" w14:textId="77777777" w:rsidR="00FA3BA7" w:rsidRDefault="00896FC8">
          <w:pPr>
            <w:pStyle w:val="TJ3"/>
            <w:tabs>
              <w:tab w:val="right" w:leader="dot" w:pos="8493"/>
            </w:tabs>
            <w:rPr>
              <w:rFonts w:eastAsiaTheme="minorEastAsia"/>
              <w:noProof/>
              <w:lang w:eastAsia="hu-HU"/>
            </w:rPr>
          </w:pPr>
          <w:hyperlink w:anchor="_Toc416705000" w:history="1">
            <w:r w:rsidR="00FA3BA7" w:rsidRPr="00031379">
              <w:rPr>
                <w:rStyle w:val="Hiperhivatkozs"/>
                <w:rFonts w:ascii="Times New Roman" w:hAnsi="Times New Roman" w:cs="Times New Roman"/>
                <w:i/>
                <w:noProof/>
              </w:rPr>
              <w:t>III.2.3 Eszközök</w:t>
            </w:r>
            <w:r w:rsidR="00FA3BA7">
              <w:rPr>
                <w:noProof/>
                <w:webHidden/>
              </w:rPr>
              <w:tab/>
            </w:r>
            <w:r w:rsidR="00FA3BA7">
              <w:rPr>
                <w:noProof/>
                <w:webHidden/>
              </w:rPr>
              <w:fldChar w:fldCharType="begin"/>
            </w:r>
            <w:r w:rsidR="00FA3BA7">
              <w:rPr>
                <w:noProof/>
                <w:webHidden/>
              </w:rPr>
              <w:instrText xml:space="preserve"> PAGEREF _Toc416705000 \h </w:instrText>
            </w:r>
            <w:r w:rsidR="00FA3BA7">
              <w:rPr>
                <w:noProof/>
                <w:webHidden/>
              </w:rPr>
            </w:r>
            <w:r w:rsidR="00FA3BA7">
              <w:rPr>
                <w:noProof/>
                <w:webHidden/>
              </w:rPr>
              <w:fldChar w:fldCharType="separate"/>
            </w:r>
            <w:r w:rsidR="00357434">
              <w:rPr>
                <w:noProof/>
                <w:webHidden/>
              </w:rPr>
              <w:t>34</w:t>
            </w:r>
            <w:r w:rsidR="00FA3BA7">
              <w:rPr>
                <w:noProof/>
                <w:webHidden/>
              </w:rPr>
              <w:fldChar w:fldCharType="end"/>
            </w:r>
          </w:hyperlink>
        </w:p>
        <w:p w14:paraId="53ACBF52" w14:textId="77777777" w:rsidR="00FA3BA7" w:rsidRDefault="00896FC8">
          <w:pPr>
            <w:pStyle w:val="TJ3"/>
            <w:tabs>
              <w:tab w:val="right" w:leader="dot" w:pos="8493"/>
            </w:tabs>
            <w:rPr>
              <w:rFonts w:eastAsiaTheme="minorEastAsia"/>
              <w:noProof/>
              <w:lang w:eastAsia="hu-HU"/>
            </w:rPr>
          </w:pPr>
          <w:hyperlink w:anchor="_Toc416705001" w:history="1">
            <w:r w:rsidR="00FA3BA7" w:rsidRPr="00031379">
              <w:rPr>
                <w:rStyle w:val="Hiperhivatkozs"/>
                <w:rFonts w:ascii="Times New Roman" w:hAnsi="Times New Roman" w:cs="Times New Roman"/>
                <w:i/>
                <w:noProof/>
              </w:rPr>
              <w:t>III.2.4 Az adatfeldolgozás módja</w:t>
            </w:r>
            <w:r w:rsidR="00FA3BA7">
              <w:rPr>
                <w:noProof/>
                <w:webHidden/>
              </w:rPr>
              <w:tab/>
            </w:r>
            <w:r w:rsidR="00FA3BA7">
              <w:rPr>
                <w:noProof/>
                <w:webHidden/>
              </w:rPr>
              <w:fldChar w:fldCharType="begin"/>
            </w:r>
            <w:r w:rsidR="00FA3BA7">
              <w:rPr>
                <w:noProof/>
                <w:webHidden/>
              </w:rPr>
              <w:instrText xml:space="preserve"> PAGEREF _Toc416705001 \h </w:instrText>
            </w:r>
            <w:r w:rsidR="00FA3BA7">
              <w:rPr>
                <w:noProof/>
                <w:webHidden/>
              </w:rPr>
            </w:r>
            <w:r w:rsidR="00FA3BA7">
              <w:rPr>
                <w:noProof/>
                <w:webHidden/>
              </w:rPr>
              <w:fldChar w:fldCharType="separate"/>
            </w:r>
            <w:r w:rsidR="00357434">
              <w:rPr>
                <w:noProof/>
                <w:webHidden/>
              </w:rPr>
              <w:t>39</w:t>
            </w:r>
            <w:r w:rsidR="00FA3BA7">
              <w:rPr>
                <w:noProof/>
                <w:webHidden/>
              </w:rPr>
              <w:fldChar w:fldCharType="end"/>
            </w:r>
          </w:hyperlink>
        </w:p>
        <w:p w14:paraId="25348309" w14:textId="77777777" w:rsidR="00FA3BA7" w:rsidRDefault="00896FC8">
          <w:pPr>
            <w:pStyle w:val="TJ3"/>
            <w:tabs>
              <w:tab w:val="right" w:leader="dot" w:pos="8493"/>
            </w:tabs>
            <w:rPr>
              <w:rFonts w:eastAsiaTheme="minorEastAsia"/>
              <w:noProof/>
              <w:lang w:eastAsia="hu-HU"/>
            </w:rPr>
          </w:pPr>
          <w:hyperlink w:anchor="_Toc416705002" w:history="1">
            <w:r w:rsidR="00FA3BA7" w:rsidRPr="00031379">
              <w:rPr>
                <w:rStyle w:val="Hiperhivatkozs"/>
                <w:rFonts w:ascii="Times New Roman" w:hAnsi="Times New Roman" w:cs="Times New Roman"/>
                <w:i/>
                <w:noProof/>
              </w:rPr>
              <w:t>III.2.5 Az adatok tárolása</w:t>
            </w:r>
            <w:r w:rsidR="00FA3BA7">
              <w:rPr>
                <w:noProof/>
                <w:webHidden/>
              </w:rPr>
              <w:tab/>
            </w:r>
            <w:r w:rsidR="00FA3BA7">
              <w:rPr>
                <w:noProof/>
                <w:webHidden/>
              </w:rPr>
              <w:fldChar w:fldCharType="begin"/>
            </w:r>
            <w:r w:rsidR="00FA3BA7">
              <w:rPr>
                <w:noProof/>
                <w:webHidden/>
              </w:rPr>
              <w:instrText xml:space="preserve"> PAGEREF _Toc416705002 \h </w:instrText>
            </w:r>
            <w:r w:rsidR="00FA3BA7">
              <w:rPr>
                <w:noProof/>
                <w:webHidden/>
              </w:rPr>
            </w:r>
            <w:r w:rsidR="00FA3BA7">
              <w:rPr>
                <w:noProof/>
                <w:webHidden/>
              </w:rPr>
              <w:fldChar w:fldCharType="separate"/>
            </w:r>
            <w:r w:rsidR="00357434">
              <w:rPr>
                <w:noProof/>
                <w:webHidden/>
              </w:rPr>
              <w:t>39</w:t>
            </w:r>
            <w:r w:rsidR="00FA3BA7">
              <w:rPr>
                <w:noProof/>
                <w:webHidden/>
              </w:rPr>
              <w:fldChar w:fldCharType="end"/>
            </w:r>
          </w:hyperlink>
        </w:p>
        <w:p w14:paraId="6A93A65E" w14:textId="77777777" w:rsidR="00FA3BA7" w:rsidRDefault="00896FC8">
          <w:pPr>
            <w:pStyle w:val="TJ2"/>
            <w:tabs>
              <w:tab w:val="right" w:leader="dot" w:pos="8493"/>
            </w:tabs>
            <w:rPr>
              <w:rFonts w:eastAsiaTheme="minorEastAsia"/>
              <w:noProof/>
              <w:lang w:eastAsia="hu-HU"/>
            </w:rPr>
          </w:pPr>
          <w:hyperlink w:anchor="_Toc416705003" w:history="1">
            <w:r w:rsidR="00FA3BA7" w:rsidRPr="00031379">
              <w:rPr>
                <w:rStyle w:val="Hiperhivatkozs"/>
                <w:rFonts w:ascii="Times New Roman" w:hAnsi="Times New Roman" w:cs="Times New Roman"/>
                <w:b/>
                <w:noProof/>
              </w:rPr>
              <w:t>III.3 Eredmények</w:t>
            </w:r>
            <w:r w:rsidR="00FA3BA7">
              <w:rPr>
                <w:noProof/>
                <w:webHidden/>
              </w:rPr>
              <w:tab/>
            </w:r>
            <w:r w:rsidR="00FA3BA7">
              <w:rPr>
                <w:noProof/>
                <w:webHidden/>
              </w:rPr>
              <w:fldChar w:fldCharType="begin"/>
            </w:r>
            <w:r w:rsidR="00FA3BA7">
              <w:rPr>
                <w:noProof/>
                <w:webHidden/>
              </w:rPr>
              <w:instrText xml:space="preserve"> PAGEREF _Toc416705003 \h </w:instrText>
            </w:r>
            <w:r w:rsidR="00FA3BA7">
              <w:rPr>
                <w:noProof/>
                <w:webHidden/>
              </w:rPr>
            </w:r>
            <w:r w:rsidR="00FA3BA7">
              <w:rPr>
                <w:noProof/>
                <w:webHidden/>
              </w:rPr>
              <w:fldChar w:fldCharType="separate"/>
            </w:r>
            <w:r w:rsidR="00357434">
              <w:rPr>
                <w:noProof/>
                <w:webHidden/>
              </w:rPr>
              <w:t>39</w:t>
            </w:r>
            <w:r w:rsidR="00FA3BA7">
              <w:rPr>
                <w:noProof/>
                <w:webHidden/>
              </w:rPr>
              <w:fldChar w:fldCharType="end"/>
            </w:r>
          </w:hyperlink>
        </w:p>
        <w:p w14:paraId="3D624388" w14:textId="77777777" w:rsidR="00FA3BA7" w:rsidRDefault="00896FC8">
          <w:pPr>
            <w:pStyle w:val="TJ1"/>
            <w:tabs>
              <w:tab w:val="left" w:pos="660"/>
              <w:tab w:val="right" w:leader="dot" w:pos="8493"/>
            </w:tabs>
            <w:rPr>
              <w:rFonts w:eastAsiaTheme="minorEastAsia"/>
              <w:noProof/>
              <w:lang w:eastAsia="hu-HU"/>
            </w:rPr>
          </w:pPr>
          <w:hyperlink w:anchor="_Toc416705004" w:history="1">
            <w:r w:rsidR="00FA3BA7" w:rsidRPr="00031379">
              <w:rPr>
                <w:rStyle w:val="Hiperhivatkozs"/>
                <w:rFonts w:ascii="Times New Roman" w:hAnsi="Times New Roman" w:cs="Times New Roman"/>
                <w:b/>
                <w:noProof/>
              </w:rPr>
              <w:t>IV.</w:t>
            </w:r>
            <w:r w:rsidR="00FA3BA7">
              <w:rPr>
                <w:rFonts w:eastAsiaTheme="minorEastAsia"/>
                <w:noProof/>
                <w:lang w:eastAsia="hu-HU"/>
              </w:rPr>
              <w:tab/>
            </w:r>
            <w:r w:rsidR="00FA3BA7" w:rsidRPr="00031379">
              <w:rPr>
                <w:rStyle w:val="Hiperhivatkozs"/>
                <w:rFonts w:ascii="Times New Roman" w:hAnsi="Times New Roman" w:cs="Times New Roman"/>
                <w:b/>
                <w:noProof/>
              </w:rPr>
              <w:t>Diszkusszió</w:t>
            </w:r>
            <w:r w:rsidR="00FA3BA7">
              <w:rPr>
                <w:noProof/>
                <w:webHidden/>
              </w:rPr>
              <w:tab/>
            </w:r>
            <w:r w:rsidR="00FA3BA7">
              <w:rPr>
                <w:noProof/>
                <w:webHidden/>
              </w:rPr>
              <w:fldChar w:fldCharType="begin"/>
            </w:r>
            <w:r w:rsidR="00FA3BA7">
              <w:rPr>
                <w:noProof/>
                <w:webHidden/>
              </w:rPr>
              <w:instrText xml:space="preserve"> PAGEREF _Toc416705004 \h </w:instrText>
            </w:r>
            <w:r w:rsidR="00FA3BA7">
              <w:rPr>
                <w:noProof/>
                <w:webHidden/>
              </w:rPr>
            </w:r>
            <w:r w:rsidR="00FA3BA7">
              <w:rPr>
                <w:noProof/>
                <w:webHidden/>
              </w:rPr>
              <w:fldChar w:fldCharType="separate"/>
            </w:r>
            <w:r w:rsidR="00357434">
              <w:rPr>
                <w:noProof/>
                <w:webHidden/>
              </w:rPr>
              <w:t>59</w:t>
            </w:r>
            <w:r w:rsidR="00FA3BA7">
              <w:rPr>
                <w:noProof/>
                <w:webHidden/>
              </w:rPr>
              <w:fldChar w:fldCharType="end"/>
            </w:r>
          </w:hyperlink>
        </w:p>
        <w:p w14:paraId="7DC59B02" w14:textId="77777777" w:rsidR="00FA3BA7" w:rsidRDefault="00896FC8">
          <w:pPr>
            <w:pStyle w:val="TJ2"/>
            <w:tabs>
              <w:tab w:val="right" w:leader="dot" w:pos="8493"/>
            </w:tabs>
            <w:rPr>
              <w:rFonts w:eastAsiaTheme="minorEastAsia"/>
              <w:noProof/>
              <w:lang w:eastAsia="hu-HU"/>
            </w:rPr>
          </w:pPr>
          <w:hyperlink w:anchor="_Toc416705005" w:history="1">
            <w:r w:rsidR="00FA3BA7" w:rsidRPr="00031379">
              <w:rPr>
                <w:rStyle w:val="Hiperhivatkozs"/>
                <w:rFonts w:ascii="Times New Roman" w:hAnsi="Times New Roman" w:cs="Times New Roman"/>
                <w:b/>
                <w:noProof/>
              </w:rPr>
              <w:t>IV.1 Viselkedés és attitűd</w:t>
            </w:r>
            <w:r w:rsidR="00FA3BA7">
              <w:rPr>
                <w:noProof/>
                <w:webHidden/>
              </w:rPr>
              <w:tab/>
            </w:r>
            <w:r w:rsidR="00FA3BA7">
              <w:rPr>
                <w:noProof/>
                <w:webHidden/>
              </w:rPr>
              <w:fldChar w:fldCharType="begin"/>
            </w:r>
            <w:r w:rsidR="00FA3BA7">
              <w:rPr>
                <w:noProof/>
                <w:webHidden/>
              </w:rPr>
              <w:instrText xml:space="preserve"> PAGEREF _Toc416705005 \h </w:instrText>
            </w:r>
            <w:r w:rsidR="00FA3BA7">
              <w:rPr>
                <w:noProof/>
                <w:webHidden/>
              </w:rPr>
            </w:r>
            <w:r w:rsidR="00FA3BA7">
              <w:rPr>
                <w:noProof/>
                <w:webHidden/>
              </w:rPr>
              <w:fldChar w:fldCharType="separate"/>
            </w:r>
            <w:r w:rsidR="00357434">
              <w:rPr>
                <w:noProof/>
                <w:webHidden/>
              </w:rPr>
              <w:t>59</w:t>
            </w:r>
            <w:r w:rsidR="00FA3BA7">
              <w:rPr>
                <w:noProof/>
                <w:webHidden/>
              </w:rPr>
              <w:fldChar w:fldCharType="end"/>
            </w:r>
          </w:hyperlink>
        </w:p>
        <w:p w14:paraId="20D89D6E" w14:textId="77777777" w:rsidR="00FA3BA7" w:rsidRDefault="00896FC8">
          <w:pPr>
            <w:pStyle w:val="TJ2"/>
            <w:tabs>
              <w:tab w:val="right" w:leader="dot" w:pos="8493"/>
            </w:tabs>
            <w:rPr>
              <w:rFonts w:eastAsiaTheme="minorEastAsia"/>
              <w:noProof/>
              <w:lang w:eastAsia="hu-HU"/>
            </w:rPr>
          </w:pPr>
          <w:hyperlink w:anchor="_Toc416705006" w:history="1">
            <w:r w:rsidR="00FA3BA7" w:rsidRPr="00031379">
              <w:rPr>
                <w:rStyle w:val="Hiperhivatkozs"/>
                <w:rFonts w:ascii="Times New Roman" w:hAnsi="Times New Roman" w:cs="Times New Roman"/>
                <w:b/>
                <w:noProof/>
              </w:rPr>
              <w:t>IV.2 A diákok mentális állapota</w:t>
            </w:r>
            <w:r w:rsidR="00FA3BA7">
              <w:rPr>
                <w:noProof/>
                <w:webHidden/>
              </w:rPr>
              <w:tab/>
            </w:r>
            <w:r w:rsidR="00FA3BA7">
              <w:rPr>
                <w:noProof/>
                <w:webHidden/>
              </w:rPr>
              <w:fldChar w:fldCharType="begin"/>
            </w:r>
            <w:r w:rsidR="00FA3BA7">
              <w:rPr>
                <w:noProof/>
                <w:webHidden/>
              </w:rPr>
              <w:instrText xml:space="preserve"> PAGEREF _Toc416705006 \h </w:instrText>
            </w:r>
            <w:r w:rsidR="00FA3BA7">
              <w:rPr>
                <w:noProof/>
                <w:webHidden/>
              </w:rPr>
            </w:r>
            <w:r w:rsidR="00FA3BA7">
              <w:rPr>
                <w:noProof/>
                <w:webHidden/>
              </w:rPr>
              <w:fldChar w:fldCharType="separate"/>
            </w:r>
            <w:r w:rsidR="00357434">
              <w:rPr>
                <w:noProof/>
                <w:webHidden/>
              </w:rPr>
              <w:t>62</w:t>
            </w:r>
            <w:r w:rsidR="00FA3BA7">
              <w:rPr>
                <w:noProof/>
                <w:webHidden/>
              </w:rPr>
              <w:fldChar w:fldCharType="end"/>
            </w:r>
          </w:hyperlink>
        </w:p>
        <w:p w14:paraId="311C489F" w14:textId="77777777" w:rsidR="00FA3BA7" w:rsidRDefault="00896FC8">
          <w:pPr>
            <w:pStyle w:val="TJ2"/>
            <w:tabs>
              <w:tab w:val="right" w:leader="dot" w:pos="8493"/>
            </w:tabs>
            <w:rPr>
              <w:rFonts w:eastAsiaTheme="minorEastAsia"/>
              <w:noProof/>
              <w:lang w:eastAsia="hu-HU"/>
            </w:rPr>
          </w:pPr>
          <w:hyperlink w:anchor="_Toc416705007" w:history="1">
            <w:r w:rsidR="00FA3BA7" w:rsidRPr="00031379">
              <w:rPr>
                <w:rStyle w:val="Hiperhivatkozs"/>
                <w:rFonts w:ascii="Times New Roman" w:hAnsi="Times New Roman" w:cs="Times New Roman"/>
                <w:b/>
                <w:noProof/>
              </w:rPr>
              <w:t>IV.3 Az intézményi kultúra</w:t>
            </w:r>
            <w:r w:rsidR="00FA3BA7">
              <w:rPr>
                <w:noProof/>
                <w:webHidden/>
              </w:rPr>
              <w:tab/>
            </w:r>
            <w:r w:rsidR="00FA3BA7">
              <w:rPr>
                <w:noProof/>
                <w:webHidden/>
              </w:rPr>
              <w:fldChar w:fldCharType="begin"/>
            </w:r>
            <w:r w:rsidR="00FA3BA7">
              <w:rPr>
                <w:noProof/>
                <w:webHidden/>
              </w:rPr>
              <w:instrText xml:space="preserve"> PAGEREF _Toc416705007 \h </w:instrText>
            </w:r>
            <w:r w:rsidR="00FA3BA7">
              <w:rPr>
                <w:noProof/>
                <w:webHidden/>
              </w:rPr>
            </w:r>
            <w:r w:rsidR="00FA3BA7">
              <w:rPr>
                <w:noProof/>
                <w:webHidden/>
              </w:rPr>
              <w:fldChar w:fldCharType="separate"/>
            </w:r>
            <w:r w:rsidR="00357434">
              <w:rPr>
                <w:noProof/>
                <w:webHidden/>
              </w:rPr>
              <w:t>65</w:t>
            </w:r>
            <w:r w:rsidR="00FA3BA7">
              <w:rPr>
                <w:noProof/>
                <w:webHidden/>
              </w:rPr>
              <w:fldChar w:fldCharType="end"/>
            </w:r>
          </w:hyperlink>
        </w:p>
        <w:p w14:paraId="251AD66D" w14:textId="77777777" w:rsidR="00FA3BA7" w:rsidRDefault="00896FC8">
          <w:pPr>
            <w:pStyle w:val="TJ2"/>
            <w:tabs>
              <w:tab w:val="right" w:leader="dot" w:pos="8493"/>
            </w:tabs>
            <w:rPr>
              <w:rFonts w:eastAsiaTheme="minorEastAsia"/>
              <w:noProof/>
              <w:lang w:eastAsia="hu-HU"/>
            </w:rPr>
          </w:pPr>
          <w:hyperlink w:anchor="_Toc416705008" w:history="1">
            <w:r w:rsidR="00FA3BA7" w:rsidRPr="00031379">
              <w:rPr>
                <w:rStyle w:val="Hiperhivatkozs"/>
                <w:rFonts w:ascii="Times New Roman" w:hAnsi="Times New Roman" w:cs="Times New Roman"/>
                <w:b/>
                <w:noProof/>
              </w:rPr>
              <w:t xml:space="preserve">IV.4 Az oktatási intézmények által nyilvántartott adatok az eredményességről </w:t>
            </w:r>
            <w:r w:rsidR="00FA3BA7" w:rsidRPr="00031379">
              <w:rPr>
                <w:rStyle w:val="Hiperhivatkozs"/>
                <w:rFonts w:ascii="Times New Roman" w:hAnsi="Times New Roman" w:cs="Times New Roman"/>
                <w:noProof/>
              </w:rPr>
              <w:t>(Továbbiakban: Hard-mutatók)</w:t>
            </w:r>
            <w:r w:rsidR="00FA3BA7">
              <w:rPr>
                <w:noProof/>
                <w:webHidden/>
              </w:rPr>
              <w:tab/>
            </w:r>
            <w:r w:rsidR="00FA3BA7">
              <w:rPr>
                <w:noProof/>
                <w:webHidden/>
              </w:rPr>
              <w:fldChar w:fldCharType="begin"/>
            </w:r>
            <w:r w:rsidR="00FA3BA7">
              <w:rPr>
                <w:noProof/>
                <w:webHidden/>
              </w:rPr>
              <w:instrText xml:space="preserve"> PAGEREF _Toc416705008 \h </w:instrText>
            </w:r>
            <w:r w:rsidR="00FA3BA7">
              <w:rPr>
                <w:noProof/>
                <w:webHidden/>
              </w:rPr>
            </w:r>
            <w:r w:rsidR="00FA3BA7">
              <w:rPr>
                <w:noProof/>
                <w:webHidden/>
              </w:rPr>
              <w:fldChar w:fldCharType="separate"/>
            </w:r>
            <w:r w:rsidR="00357434">
              <w:rPr>
                <w:noProof/>
                <w:webHidden/>
              </w:rPr>
              <w:t>66</w:t>
            </w:r>
            <w:r w:rsidR="00FA3BA7">
              <w:rPr>
                <w:noProof/>
                <w:webHidden/>
              </w:rPr>
              <w:fldChar w:fldCharType="end"/>
            </w:r>
          </w:hyperlink>
        </w:p>
        <w:p w14:paraId="11A0E533" w14:textId="77777777" w:rsidR="00FA3BA7" w:rsidRDefault="00896FC8">
          <w:pPr>
            <w:pStyle w:val="TJ2"/>
            <w:tabs>
              <w:tab w:val="right" w:leader="dot" w:pos="8493"/>
            </w:tabs>
            <w:rPr>
              <w:rFonts w:eastAsiaTheme="minorEastAsia"/>
              <w:noProof/>
              <w:lang w:eastAsia="hu-HU"/>
            </w:rPr>
          </w:pPr>
          <w:hyperlink w:anchor="_Toc416705009" w:history="1">
            <w:r w:rsidR="00FA3BA7" w:rsidRPr="00031379">
              <w:rPr>
                <w:rStyle w:val="Hiperhivatkozs"/>
                <w:rFonts w:ascii="Times New Roman" w:hAnsi="Times New Roman" w:cs="Times New Roman"/>
                <w:b/>
                <w:noProof/>
              </w:rPr>
              <w:t>IV.5 A program megjelenése az intézményi narratívában</w:t>
            </w:r>
            <w:r w:rsidR="00FA3BA7">
              <w:rPr>
                <w:noProof/>
                <w:webHidden/>
              </w:rPr>
              <w:tab/>
            </w:r>
            <w:r w:rsidR="00FA3BA7">
              <w:rPr>
                <w:noProof/>
                <w:webHidden/>
              </w:rPr>
              <w:fldChar w:fldCharType="begin"/>
            </w:r>
            <w:r w:rsidR="00FA3BA7">
              <w:rPr>
                <w:noProof/>
                <w:webHidden/>
              </w:rPr>
              <w:instrText xml:space="preserve"> PAGEREF _Toc416705009 \h </w:instrText>
            </w:r>
            <w:r w:rsidR="00FA3BA7">
              <w:rPr>
                <w:noProof/>
                <w:webHidden/>
              </w:rPr>
            </w:r>
            <w:r w:rsidR="00FA3BA7">
              <w:rPr>
                <w:noProof/>
                <w:webHidden/>
              </w:rPr>
              <w:fldChar w:fldCharType="separate"/>
            </w:r>
            <w:r w:rsidR="00357434">
              <w:rPr>
                <w:noProof/>
                <w:webHidden/>
              </w:rPr>
              <w:t>69</w:t>
            </w:r>
            <w:r w:rsidR="00FA3BA7">
              <w:rPr>
                <w:noProof/>
                <w:webHidden/>
              </w:rPr>
              <w:fldChar w:fldCharType="end"/>
            </w:r>
          </w:hyperlink>
        </w:p>
        <w:p w14:paraId="64858195" w14:textId="77777777" w:rsidR="00FA3BA7" w:rsidRDefault="00896FC8">
          <w:pPr>
            <w:pStyle w:val="TJ2"/>
            <w:tabs>
              <w:tab w:val="right" w:leader="dot" w:pos="8493"/>
            </w:tabs>
            <w:rPr>
              <w:rFonts w:eastAsiaTheme="minorEastAsia"/>
              <w:noProof/>
              <w:lang w:eastAsia="hu-HU"/>
            </w:rPr>
          </w:pPr>
          <w:hyperlink w:anchor="_Toc416705010" w:history="1">
            <w:r w:rsidR="00FA3BA7" w:rsidRPr="00031379">
              <w:rPr>
                <w:rStyle w:val="Hiperhivatkozs"/>
                <w:rFonts w:ascii="Times New Roman" w:hAnsi="Times New Roman" w:cs="Times New Roman"/>
                <w:b/>
                <w:noProof/>
              </w:rPr>
              <w:t>IV.6 A kutatás korlátai</w:t>
            </w:r>
            <w:r w:rsidR="00FA3BA7">
              <w:rPr>
                <w:noProof/>
                <w:webHidden/>
              </w:rPr>
              <w:tab/>
            </w:r>
            <w:r w:rsidR="00FA3BA7">
              <w:rPr>
                <w:noProof/>
                <w:webHidden/>
              </w:rPr>
              <w:fldChar w:fldCharType="begin"/>
            </w:r>
            <w:r w:rsidR="00FA3BA7">
              <w:rPr>
                <w:noProof/>
                <w:webHidden/>
              </w:rPr>
              <w:instrText xml:space="preserve"> PAGEREF _Toc416705010 \h </w:instrText>
            </w:r>
            <w:r w:rsidR="00FA3BA7">
              <w:rPr>
                <w:noProof/>
                <w:webHidden/>
              </w:rPr>
            </w:r>
            <w:r w:rsidR="00FA3BA7">
              <w:rPr>
                <w:noProof/>
                <w:webHidden/>
              </w:rPr>
              <w:fldChar w:fldCharType="separate"/>
            </w:r>
            <w:r w:rsidR="00357434">
              <w:rPr>
                <w:noProof/>
                <w:webHidden/>
              </w:rPr>
              <w:t>69</w:t>
            </w:r>
            <w:r w:rsidR="00FA3BA7">
              <w:rPr>
                <w:noProof/>
                <w:webHidden/>
              </w:rPr>
              <w:fldChar w:fldCharType="end"/>
            </w:r>
          </w:hyperlink>
        </w:p>
        <w:p w14:paraId="70C929D6" w14:textId="77777777" w:rsidR="00FA3BA7" w:rsidRDefault="00896FC8">
          <w:pPr>
            <w:pStyle w:val="TJ1"/>
            <w:tabs>
              <w:tab w:val="left" w:pos="440"/>
              <w:tab w:val="right" w:leader="dot" w:pos="8493"/>
            </w:tabs>
            <w:rPr>
              <w:rFonts w:eastAsiaTheme="minorEastAsia"/>
              <w:noProof/>
              <w:lang w:eastAsia="hu-HU"/>
            </w:rPr>
          </w:pPr>
          <w:hyperlink w:anchor="_Toc416705011" w:history="1">
            <w:r w:rsidR="00FA3BA7" w:rsidRPr="00031379">
              <w:rPr>
                <w:rStyle w:val="Hiperhivatkozs"/>
                <w:rFonts w:ascii="Times New Roman" w:hAnsi="Times New Roman" w:cs="Times New Roman"/>
                <w:b/>
                <w:noProof/>
              </w:rPr>
              <w:t>V.</w:t>
            </w:r>
            <w:r w:rsidR="00FA3BA7">
              <w:rPr>
                <w:rFonts w:eastAsiaTheme="minorEastAsia"/>
                <w:noProof/>
                <w:lang w:eastAsia="hu-HU"/>
              </w:rPr>
              <w:tab/>
            </w:r>
            <w:r w:rsidR="00FA3BA7" w:rsidRPr="00031379">
              <w:rPr>
                <w:rStyle w:val="Hiperhivatkozs"/>
                <w:rFonts w:ascii="Times New Roman" w:hAnsi="Times New Roman" w:cs="Times New Roman"/>
                <w:b/>
                <w:noProof/>
              </w:rPr>
              <w:t>Összefoglalás és kitekintés</w:t>
            </w:r>
            <w:r w:rsidR="00FA3BA7">
              <w:rPr>
                <w:noProof/>
                <w:webHidden/>
              </w:rPr>
              <w:tab/>
            </w:r>
            <w:r w:rsidR="00FA3BA7">
              <w:rPr>
                <w:noProof/>
                <w:webHidden/>
              </w:rPr>
              <w:fldChar w:fldCharType="begin"/>
            </w:r>
            <w:r w:rsidR="00FA3BA7">
              <w:rPr>
                <w:noProof/>
                <w:webHidden/>
              </w:rPr>
              <w:instrText xml:space="preserve"> PAGEREF _Toc416705011 \h </w:instrText>
            </w:r>
            <w:r w:rsidR="00FA3BA7">
              <w:rPr>
                <w:noProof/>
                <w:webHidden/>
              </w:rPr>
            </w:r>
            <w:r w:rsidR="00FA3BA7">
              <w:rPr>
                <w:noProof/>
                <w:webHidden/>
              </w:rPr>
              <w:fldChar w:fldCharType="separate"/>
            </w:r>
            <w:r w:rsidR="00357434">
              <w:rPr>
                <w:noProof/>
                <w:webHidden/>
              </w:rPr>
              <w:t>70</w:t>
            </w:r>
            <w:r w:rsidR="00FA3BA7">
              <w:rPr>
                <w:noProof/>
                <w:webHidden/>
              </w:rPr>
              <w:fldChar w:fldCharType="end"/>
            </w:r>
          </w:hyperlink>
        </w:p>
        <w:p w14:paraId="7056E87B" w14:textId="77777777" w:rsidR="00FA3BA7" w:rsidRDefault="00896FC8">
          <w:pPr>
            <w:pStyle w:val="TJ1"/>
            <w:tabs>
              <w:tab w:val="left" w:pos="660"/>
              <w:tab w:val="right" w:leader="dot" w:pos="8493"/>
            </w:tabs>
            <w:rPr>
              <w:rFonts w:eastAsiaTheme="minorEastAsia"/>
              <w:noProof/>
              <w:lang w:eastAsia="hu-HU"/>
            </w:rPr>
          </w:pPr>
          <w:hyperlink w:anchor="_Toc416705012" w:history="1">
            <w:r w:rsidR="00FA3BA7" w:rsidRPr="00031379">
              <w:rPr>
                <w:rStyle w:val="Hiperhivatkozs"/>
                <w:rFonts w:ascii="Times New Roman" w:hAnsi="Times New Roman" w:cs="Times New Roman"/>
                <w:b/>
                <w:noProof/>
              </w:rPr>
              <w:t>VI.</w:t>
            </w:r>
            <w:r w:rsidR="00FA3BA7">
              <w:rPr>
                <w:rFonts w:eastAsiaTheme="minorEastAsia"/>
                <w:noProof/>
                <w:lang w:eastAsia="hu-HU"/>
              </w:rPr>
              <w:tab/>
            </w:r>
            <w:r w:rsidR="00FA3BA7" w:rsidRPr="00031379">
              <w:rPr>
                <w:rStyle w:val="Hiperhivatkozs"/>
                <w:rFonts w:ascii="Times New Roman" w:hAnsi="Times New Roman" w:cs="Times New Roman"/>
                <w:b/>
                <w:noProof/>
              </w:rPr>
              <w:t>Köszönetnyilvánítás</w:t>
            </w:r>
            <w:r w:rsidR="00FA3BA7">
              <w:rPr>
                <w:noProof/>
                <w:webHidden/>
              </w:rPr>
              <w:tab/>
            </w:r>
            <w:r w:rsidR="00FA3BA7">
              <w:rPr>
                <w:noProof/>
                <w:webHidden/>
              </w:rPr>
              <w:fldChar w:fldCharType="begin"/>
            </w:r>
            <w:r w:rsidR="00FA3BA7">
              <w:rPr>
                <w:noProof/>
                <w:webHidden/>
              </w:rPr>
              <w:instrText xml:space="preserve"> PAGEREF _Toc416705012 \h </w:instrText>
            </w:r>
            <w:r w:rsidR="00FA3BA7">
              <w:rPr>
                <w:noProof/>
                <w:webHidden/>
              </w:rPr>
            </w:r>
            <w:r w:rsidR="00FA3BA7">
              <w:rPr>
                <w:noProof/>
                <w:webHidden/>
              </w:rPr>
              <w:fldChar w:fldCharType="separate"/>
            </w:r>
            <w:r w:rsidR="00357434">
              <w:rPr>
                <w:noProof/>
                <w:webHidden/>
              </w:rPr>
              <w:t>71</w:t>
            </w:r>
            <w:r w:rsidR="00FA3BA7">
              <w:rPr>
                <w:noProof/>
                <w:webHidden/>
              </w:rPr>
              <w:fldChar w:fldCharType="end"/>
            </w:r>
          </w:hyperlink>
        </w:p>
        <w:p w14:paraId="5121ACB2" w14:textId="77777777" w:rsidR="00FA3BA7" w:rsidRDefault="00896FC8">
          <w:pPr>
            <w:pStyle w:val="TJ1"/>
            <w:tabs>
              <w:tab w:val="right" w:leader="dot" w:pos="8493"/>
            </w:tabs>
            <w:rPr>
              <w:rFonts w:eastAsiaTheme="minorEastAsia"/>
              <w:noProof/>
              <w:lang w:eastAsia="hu-HU"/>
            </w:rPr>
          </w:pPr>
          <w:hyperlink w:anchor="_Toc416705013" w:history="1">
            <w:r w:rsidR="00FA3BA7" w:rsidRPr="00031379">
              <w:rPr>
                <w:rStyle w:val="Hiperhivatkozs"/>
                <w:rFonts w:ascii="Times New Roman" w:hAnsi="Times New Roman" w:cs="Times New Roman"/>
                <w:b/>
                <w:noProof/>
              </w:rPr>
              <w:t>Irodalomjegyzék</w:t>
            </w:r>
            <w:r w:rsidR="00FA3BA7">
              <w:rPr>
                <w:noProof/>
                <w:webHidden/>
              </w:rPr>
              <w:tab/>
            </w:r>
            <w:r w:rsidR="00FA3BA7">
              <w:rPr>
                <w:noProof/>
                <w:webHidden/>
              </w:rPr>
              <w:fldChar w:fldCharType="begin"/>
            </w:r>
            <w:r w:rsidR="00FA3BA7">
              <w:rPr>
                <w:noProof/>
                <w:webHidden/>
              </w:rPr>
              <w:instrText xml:space="preserve"> PAGEREF _Toc416705013 \h </w:instrText>
            </w:r>
            <w:r w:rsidR="00FA3BA7">
              <w:rPr>
                <w:noProof/>
                <w:webHidden/>
              </w:rPr>
            </w:r>
            <w:r w:rsidR="00FA3BA7">
              <w:rPr>
                <w:noProof/>
                <w:webHidden/>
              </w:rPr>
              <w:fldChar w:fldCharType="separate"/>
            </w:r>
            <w:r w:rsidR="00357434">
              <w:rPr>
                <w:noProof/>
                <w:webHidden/>
              </w:rPr>
              <w:t>71</w:t>
            </w:r>
            <w:r w:rsidR="00FA3BA7">
              <w:rPr>
                <w:noProof/>
                <w:webHidden/>
              </w:rPr>
              <w:fldChar w:fldCharType="end"/>
            </w:r>
          </w:hyperlink>
        </w:p>
        <w:p w14:paraId="13EB05CE" w14:textId="77777777" w:rsidR="00FA3BA7" w:rsidRDefault="00896FC8">
          <w:pPr>
            <w:pStyle w:val="TJ1"/>
            <w:tabs>
              <w:tab w:val="right" w:leader="dot" w:pos="8493"/>
            </w:tabs>
            <w:rPr>
              <w:rFonts w:eastAsiaTheme="minorEastAsia"/>
              <w:noProof/>
              <w:lang w:eastAsia="hu-HU"/>
            </w:rPr>
          </w:pPr>
          <w:hyperlink w:anchor="_Toc416705014" w:history="1">
            <w:r w:rsidR="00FA3BA7" w:rsidRPr="00031379">
              <w:rPr>
                <w:rStyle w:val="Hiperhivatkozs"/>
                <w:rFonts w:ascii="Times New Roman" w:hAnsi="Times New Roman" w:cs="Times New Roman"/>
                <w:b/>
                <w:noProof/>
              </w:rPr>
              <w:t>Mellékletek</w:t>
            </w:r>
            <w:r w:rsidR="00FA3BA7">
              <w:rPr>
                <w:noProof/>
                <w:webHidden/>
              </w:rPr>
              <w:tab/>
            </w:r>
            <w:r w:rsidR="00FA3BA7">
              <w:rPr>
                <w:noProof/>
                <w:webHidden/>
              </w:rPr>
              <w:fldChar w:fldCharType="begin"/>
            </w:r>
            <w:r w:rsidR="00FA3BA7">
              <w:rPr>
                <w:noProof/>
                <w:webHidden/>
              </w:rPr>
              <w:instrText xml:space="preserve"> PAGEREF _Toc416705014 \h </w:instrText>
            </w:r>
            <w:r w:rsidR="00FA3BA7">
              <w:rPr>
                <w:noProof/>
                <w:webHidden/>
              </w:rPr>
            </w:r>
            <w:r w:rsidR="00FA3BA7">
              <w:rPr>
                <w:noProof/>
                <w:webHidden/>
              </w:rPr>
              <w:fldChar w:fldCharType="separate"/>
            </w:r>
            <w:r w:rsidR="00357434">
              <w:rPr>
                <w:noProof/>
                <w:webHidden/>
              </w:rPr>
              <w:t>77</w:t>
            </w:r>
            <w:r w:rsidR="00FA3BA7">
              <w:rPr>
                <w:noProof/>
                <w:webHidden/>
              </w:rPr>
              <w:fldChar w:fldCharType="end"/>
            </w:r>
          </w:hyperlink>
        </w:p>
        <w:p w14:paraId="3A4A5AD8" w14:textId="77777777" w:rsidR="00A36B6C" w:rsidRDefault="00A36B6C">
          <w:r>
            <w:rPr>
              <w:b/>
              <w:bCs/>
            </w:rPr>
            <w:fldChar w:fldCharType="end"/>
          </w:r>
        </w:p>
      </w:sdtContent>
    </w:sdt>
    <w:p w14:paraId="518BF459" w14:textId="77777777" w:rsidR="00E31EE3" w:rsidRPr="00793740" w:rsidRDefault="00E31EE3" w:rsidP="00A36B6C">
      <w:pPr>
        <w:pStyle w:val="Cmsor1"/>
        <w:rPr>
          <w:rFonts w:ascii="Times New Roman" w:hAnsi="Times New Roman" w:cs="Times New Roman"/>
          <w:b/>
          <w:color w:val="auto"/>
          <w:sz w:val="24"/>
          <w:szCs w:val="24"/>
        </w:rPr>
      </w:pPr>
      <w:bookmarkStart w:id="0" w:name="_Toc416704981"/>
      <w:r w:rsidRPr="00793740">
        <w:rPr>
          <w:rFonts w:ascii="Times New Roman" w:hAnsi="Times New Roman" w:cs="Times New Roman"/>
          <w:b/>
          <w:color w:val="auto"/>
          <w:sz w:val="24"/>
          <w:szCs w:val="24"/>
        </w:rPr>
        <w:t>Absztrakt</w:t>
      </w:r>
      <w:bookmarkEnd w:id="0"/>
    </w:p>
    <w:p w14:paraId="0129D90C" w14:textId="79C5AE71" w:rsidR="00DF1DAA" w:rsidRDefault="00DF1DAA" w:rsidP="00E31EE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Jelen kutatás az Életrevaló </w:t>
      </w:r>
      <w:r w:rsidR="00701164">
        <w:rPr>
          <w:rFonts w:ascii="Times New Roman" w:hAnsi="Times New Roman" w:cs="Times New Roman"/>
          <w:sz w:val="24"/>
          <w:szCs w:val="24"/>
        </w:rPr>
        <w:t xml:space="preserve">(7 szokás) </w:t>
      </w:r>
      <w:r>
        <w:rPr>
          <w:rFonts w:ascii="Times New Roman" w:hAnsi="Times New Roman" w:cs="Times New Roman"/>
          <w:sz w:val="24"/>
          <w:szCs w:val="24"/>
        </w:rPr>
        <w:t>iskolakultúra-fejlesztő és komplex mentálhigiénés program lehetséges hatásait vizsgálta keresztmetszeti perspektívában. A vizsgálat során a programot 4 éve alkalmazó iskolák eredményeit hasonlítottuk össze a fejlesztést bevezetni készülő iskolák adataival. Fő fókuszunk a pedagógusok és diákok viselkedése, kö</w:t>
      </w:r>
      <w:r w:rsidR="00EE3942">
        <w:rPr>
          <w:rFonts w:ascii="Times New Roman" w:hAnsi="Times New Roman" w:cs="Times New Roman"/>
          <w:sz w:val="24"/>
          <w:szCs w:val="24"/>
        </w:rPr>
        <w:t>rnyezetük iránti attitűdje, a diákok mentális egészsége, a szervezeti kultúra, valamint az intézmények Hard-mutatóinak esetleges eltérései voltak. A vizsgálati mintát 13 iskola tanárai és 11 iskola diákjai képezték. 305 pedagógus és 108 diák adata</w:t>
      </w:r>
      <w:r w:rsidR="003A0812">
        <w:rPr>
          <w:rFonts w:ascii="Times New Roman" w:hAnsi="Times New Roman" w:cs="Times New Roman"/>
          <w:sz w:val="24"/>
          <w:szCs w:val="24"/>
        </w:rPr>
        <w:t>i</w:t>
      </w:r>
      <w:r w:rsidR="00EE3942">
        <w:rPr>
          <w:rFonts w:ascii="Times New Roman" w:hAnsi="Times New Roman" w:cs="Times New Roman"/>
          <w:sz w:val="24"/>
          <w:szCs w:val="24"/>
        </w:rPr>
        <w:t xml:space="preserve"> került</w:t>
      </w:r>
      <w:r w:rsidR="003A0812">
        <w:rPr>
          <w:rFonts w:ascii="Times New Roman" w:hAnsi="Times New Roman" w:cs="Times New Roman"/>
          <w:sz w:val="24"/>
          <w:szCs w:val="24"/>
        </w:rPr>
        <w:t>ek</w:t>
      </w:r>
      <w:r w:rsidR="00EE3942">
        <w:rPr>
          <w:rFonts w:ascii="Times New Roman" w:hAnsi="Times New Roman" w:cs="Times New Roman"/>
          <w:sz w:val="24"/>
          <w:szCs w:val="24"/>
        </w:rPr>
        <w:t xml:space="preserve"> feldolgozásra. </w:t>
      </w:r>
    </w:p>
    <w:p w14:paraId="3D784540" w14:textId="77777777" w:rsidR="00EE3942" w:rsidRDefault="00EE3942" w:rsidP="00E31EE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Az eredmények azt mutatják, hogy a „régi iskolák” pedagógusai életvezetési kompetenc</w:t>
      </w:r>
      <w:r w:rsidR="003A0812">
        <w:rPr>
          <w:rFonts w:ascii="Times New Roman" w:hAnsi="Times New Roman" w:cs="Times New Roman"/>
          <w:sz w:val="24"/>
          <w:szCs w:val="24"/>
        </w:rPr>
        <w:t>iáikban alapvetően fejlettebbek az újonnan induló iskolák pedagógusaihoz képest.</w:t>
      </w:r>
      <w:r>
        <w:rPr>
          <w:rFonts w:ascii="Times New Roman" w:hAnsi="Times New Roman" w:cs="Times New Roman"/>
          <w:sz w:val="24"/>
          <w:szCs w:val="24"/>
        </w:rPr>
        <w:t xml:space="preserve"> A „régi iskolák” diákjai a</w:t>
      </w:r>
      <w:r w:rsidR="00AB17DD">
        <w:rPr>
          <w:rFonts w:ascii="Times New Roman" w:hAnsi="Times New Roman" w:cs="Times New Roman"/>
          <w:sz w:val="24"/>
          <w:szCs w:val="24"/>
        </w:rPr>
        <w:t>z egyik</w:t>
      </w:r>
      <w:r>
        <w:rPr>
          <w:rFonts w:ascii="Times New Roman" w:hAnsi="Times New Roman" w:cs="Times New Roman"/>
          <w:sz w:val="24"/>
          <w:szCs w:val="24"/>
        </w:rPr>
        <w:t xml:space="preserve"> vizsgálati helyzetben szignifikánsan több</w:t>
      </w:r>
      <w:r w:rsidR="00AB17DD">
        <w:rPr>
          <w:rFonts w:ascii="Times New Roman" w:hAnsi="Times New Roman" w:cs="Times New Roman"/>
          <w:sz w:val="24"/>
          <w:szCs w:val="24"/>
        </w:rPr>
        <w:t>,</w:t>
      </w:r>
      <w:r>
        <w:rPr>
          <w:rFonts w:ascii="Times New Roman" w:hAnsi="Times New Roman" w:cs="Times New Roman"/>
          <w:sz w:val="24"/>
          <w:szCs w:val="24"/>
        </w:rPr>
        <w:t xml:space="preserve"> az empatikus kommunikáció képességére utaló megnyilvánulást mutattak. Egy másik vizsgálati helyzetben való megnyilvánulásaik ala</w:t>
      </w:r>
      <w:r w:rsidR="00AB17DD">
        <w:rPr>
          <w:rFonts w:ascii="Times New Roman" w:hAnsi="Times New Roman" w:cs="Times New Roman"/>
          <w:sz w:val="24"/>
          <w:szCs w:val="24"/>
        </w:rPr>
        <w:t>pján azt mondhatjuk, hogy ezek a</w:t>
      </w:r>
      <w:r>
        <w:rPr>
          <w:rFonts w:ascii="Times New Roman" w:hAnsi="Times New Roman" w:cs="Times New Roman"/>
          <w:sz w:val="24"/>
          <w:szCs w:val="24"/>
        </w:rPr>
        <w:t xml:space="preserve"> gyerekek jobban képesek egyéni érdekeiket a csoport érdekei mögé helyezni a nem 7 szokás kultúrában nevelkedő diáktársaikhoz képest.</w:t>
      </w:r>
      <w:r w:rsidR="004611EC">
        <w:rPr>
          <w:rFonts w:ascii="Times New Roman" w:hAnsi="Times New Roman" w:cs="Times New Roman"/>
          <w:sz w:val="24"/>
          <w:szCs w:val="24"/>
        </w:rPr>
        <w:t xml:space="preserve"> A gyermekek mentális egészségére vonatkozóan szignifikáns különbséget találtunk a depresszió két fon</w:t>
      </w:r>
      <w:r w:rsidR="00AB17DD">
        <w:rPr>
          <w:rFonts w:ascii="Times New Roman" w:hAnsi="Times New Roman" w:cs="Times New Roman"/>
          <w:sz w:val="24"/>
          <w:szCs w:val="24"/>
        </w:rPr>
        <w:t>tos tényezőjének tekintetében</w:t>
      </w:r>
      <w:r w:rsidR="004611EC">
        <w:rPr>
          <w:rFonts w:ascii="Times New Roman" w:hAnsi="Times New Roman" w:cs="Times New Roman"/>
          <w:sz w:val="24"/>
          <w:szCs w:val="24"/>
        </w:rPr>
        <w:t>: A 7 szokást 4 éve alkalmazó intézmények diákjai szignifikánsan alacsonyabb értékeket értek el mind a szomorúság, mind az a</w:t>
      </w:r>
      <w:r w:rsidR="00FB5D50">
        <w:rPr>
          <w:rFonts w:ascii="Times New Roman" w:hAnsi="Times New Roman" w:cs="Times New Roman"/>
          <w:sz w:val="24"/>
          <w:szCs w:val="24"/>
        </w:rPr>
        <w:t>nhedónia mértékét illetően</w:t>
      </w:r>
      <w:r w:rsidR="004611EC">
        <w:rPr>
          <w:rFonts w:ascii="Times New Roman" w:hAnsi="Times New Roman" w:cs="Times New Roman"/>
          <w:sz w:val="24"/>
          <w:szCs w:val="24"/>
        </w:rPr>
        <w:t xml:space="preserve"> is. </w:t>
      </w:r>
    </w:p>
    <w:p w14:paraId="4A058251" w14:textId="77777777" w:rsidR="00EE3942" w:rsidRDefault="00EE3942" w:rsidP="00E31EE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programot 4 éve alkalmazó iskolák Hard-adataiban is látunk változási tendenciákat. </w:t>
      </w:r>
      <w:r w:rsidR="00296B1E">
        <w:rPr>
          <w:rFonts w:ascii="Times New Roman" w:hAnsi="Times New Roman" w:cs="Times New Roman"/>
          <w:sz w:val="24"/>
          <w:szCs w:val="24"/>
        </w:rPr>
        <w:t>A vizsgált időszakban mindkét „régi iskola” tanulmányi eredményeiben javulást tapasztaltunk. Az egyik, a programot 4 éve alkalmazó iskolában pedig látunk az iskola népszerűségének növekedésére, illetve a fegyelmei problémák csökkenésére utaló változási tendenciákat is.</w:t>
      </w:r>
    </w:p>
    <w:p w14:paraId="5065291A" w14:textId="77777777" w:rsidR="00296B1E" w:rsidRDefault="00296B1E" w:rsidP="00E31EE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Az intézmények két típusának szervezeti kultúrája nem tér el egymástól lényegesen, bár az egyik „régi iskola” az egyetlen a mintában, mely teljesen egységes szervezeti kultúrával rendelkezik.</w:t>
      </w:r>
    </w:p>
    <w:p w14:paraId="53E6B5D1" w14:textId="77777777" w:rsidR="00EE3942" w:rsidRPr="00DF1DAA" w:rsidRDefault="00EE3942" w:rsidP="00E31EE3">
      <w:pPr>
        <w:spacing w:after="0" w:line="360" w:lineRule="auto"/>
        <w:jc w:val="both"/>
        <w:rPr>
          <w:rFonts w:ascii="Times New Roman" w:hAnsi="Times New Roman" w:cs="Times New Roman"/>
          <w:sz w:val="24"/>
          <w:szCs w:val="24"/>
        </w:rPr>
      </w:pPr>
    </w:p>
    <w:p w14:paraId="54D9F7EE" w14:textId="77777777" w:rsidR="00DF1DAA" w:rsidRDefault="00DF1DAA" w:rsidP="00E31EE3">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Kulcsszójegyzék:</w:t>
      </w:r>
      <w:r w:rsidR="004A604F">
        <w:rPr>
          <w:rFonts w:ascii="Times New Roman" w:hAnsi="Times New Roman" w:cs="Times New Roman"/>
          <w:b/>
          <w:sz w:val="24"/>
          <w:szCs w:val="24"/>
        </w:rPr>
        <w:t xml:space="preserve"> </w:t>
      </w:r>
      <w:r w:rsidR="004A604F">
        <w:rPr>
          <w:rFonts w:ascii="Times New Roman" w:hAnsi="Times New Roman" w:cs="Times New Roman"/>
          <w:sz w:val="24"/>
          <w:szCs w:val="24"/>
        </w:rPr>
        <w:t>Stephen R. Covey, A Kiemelkedően eredményes emberek 7 szokása, Életrevaló, együttműködés, kommunikáció, SAFA, Charles Handy, szervezeti kultúra, Hard-mutatók, proaktivitás, jövőkép, szinergia</w:t>
      </w:r>
    </w:p>
    <w:p w14:paraId="4909399B" w14:textId="77777777" w:rsidR="00EF10B6" w:rsidRDefault="00EF10B6" w:rsidP="00E31EE3">
      <w:pPr>
        <w:spacing w:after="0" w:line="360" w:lineRule="auto"/>
        <w:jc w:val="both"/>
        <w:rPr>
          <w:rFonts w:ascii="Times New Roman" w:hAnsi="Times New Roman" w:cs="Times New Roman"/>
          <w:sz w:val="24"/>
          <w:szCs w:val="24"/>
        </w:rPr>
      </w:pPr>
    </w:p>
    <w:p w14:paraId="01F3C87A" w14:textId="77777777" w:rsidR="000B313C" w:rsidRPr="004A604F" w:rsidRDefault="000B313C" w:rsidP="00E31EE3">
      <w:pPr>
        <w:spacing w:after="0" w:line="360" w:lineRule="auto"/>
        <w:jc w:val="both"/>
        <w:rPr>
          <w:rFonts w:ascii="Times New Roman" w:hAnsi="Times New Roman" w:cs="Times New Roman"/>
          <w:sz w:val="24"/>
          <w:szCs w:val="24"/>
        </w:rPr>
      </w:pPr>
    </w:p>
    <w:p w14:paraId="005EA9A5" w14:textId="77777777" w:rsidR="00E31EE3" w:rsidRDefault="00E31EE3" w:rsidP="008E49C8">
      <w:pPr>
        <w:pStyle w:val="Listaszerbekezds"/>
        <w:numPr>
          <w:ilvl w:val="0"/>
          <w:numId w:val="1"/>
        </w:numPr>
        <w:spacing w:after="0" w:line="360" w:lineRule="auto"/>
        <w:jc w:val="both"/>
        <w:outlineLvl w:val="0"/>
        <w:rPr>
          <w:rFonts w:ascii="Times New Roman" w:hAnsi="Times New Roman" w:cs="Times New Roman"/>
          <w:b/>
          <w:sz w:val="28"/>
          <w:szCs w:val="24"/>
        </w:rPr>
      </w:pPr>
      <w:bookmarkStart w:id="1" w:name="_Toc416704982"/>
      <w:r w:rsidRPr="00E31EE3">
        <w:rPr>
          <w:rFonts w:ascii="Times New Roman" w:hAnsi="Times New Roman" w:cs="Times New Roman"/>
          <w:b/>
          <w:sz w:val="28"/>
          <w:szCs w:val="24"/>
        </w:rPr>
        <w:t>Bevezetés</w:t>
      </w:r>
      <w:bookmarkEnd w:id="1"/>
    </w:p>
    <w:p w14:paraId="4A9ED0B2" w14:textId="77777777" w:rsidR="00684A81" w:rsidRPr="00F105EB" w:rsidRDefault="00684A81" w:rsidP="00684A81">
      <w:pPr>
        <w:spacing w:line="240" w:lineRule="auto"/>
        <w:jc w:val="right"/>
        <w:rPr>
          <w:rFonts w:ascii="Times New Roman" w:hAnsi="Times New Roman" w:cs="Times New Roman"/>
          <w:i/>
          <w:sz w:val="20"/>
          <w:szCs w:val="20"/>
        </w:rPr>
      </w:pPr>
      <w:r w:rsidRPr="00F105EB">
        <w:rPr>
          <w:rFonts w:ascii="Times New Roman" w:hAnsi="Times New Roman" w:cs="Times New Roman"/>
          <w:i/>
          <w:sz w:val="20"/>
          <w:szCs w:val="20"/>
        </w:rPr>
        <w:t xml:space="preserve">„Egyetlen esélyünk van felkészíteni gyermekeinket egy olyan </w:t>
      </w:r>
    </w:p>
    <w:p w14:paraId="49B91E84" w14:textId="77777777" w:rsidR="00684A81" w:rsidRPr="00F105EB" w:rsidRDefault="00684A81" w:rsidP="00684A81">
      <w:pPr>
        <w:spacing w:line="240" w:lineRule="auto"/>
        <w:jc w:val="right"/>
        <w:rPr>
          <w:rFonts w:ascii="Times New Roman" w:hAnsi="Times New Roman" w:cs="Times New Roman"/>
          <w:i/>
          <w:sz w:val="20"/>
          <w:szCs w:val="20"/>
        </w:rPr>
      </w:pPr>
      <w:r w:rsidRPr="00F105EB">
        <w:rPr>
          <w:rFonts w:ascii="Times New Roman" w:hAnsi="Times New Roman" w:cs="Times New Roman"/>
          <w:i/>
          <w:sz w:val="20"/>
          <w:szCs w:val="20"/>
        </w:rPr>
        <w:t xml:space="preserve">világra, amelyet egyikőnk sem jósolhat meg előre. </w:t>
      </w:r>
    </w:p>
    <w:p w14:paraId="5DD48013" w14:textId="77777777" w:rsidR="00684A81" w:rsidRPr="00F105EB" w:rsidRDefault="00684A81" w:rsidP="00684A81">
      <w:pPr>
        <w:spacing w:line="240" w:lineRule="auto"/>
        <w:jc w:val="right"/>
        <w:rPr>
          <w:rFonts w:ascii="Times New Roman" w:hAnsi="Times New Roman" w:cs="Times New Roman"/>
          <w:i/>
          <w:sz w:val="20"/>
          <w:szCs w:val="20"/>
        </w:rPr>
      </w:pPr>
      <w:r w:rsidRPr="00F105EB">
        <w:rPr>
          <w:rFonts w:ascii="Times New Roman" w:hAnsi="Times New Roman" w:cs="Times New Roman"/>
          <w:i/>
          <w:sz w:val="20"/>
          <w:szCs w:val="20"/>
        </w:rPr>
        <w:t>Hogyan használjuk ki ezt az egyetlen esélyt?”</w:t>
      </w:r>
    </w:p>
    <w:p w14:paraId="3C4235BD" w14:textId="77777777" w:rsidR="00684A81" w:rsidRPr="00F105EB" w:rsidRDefault="00684A81" w:rsidP="00684A81">
      <w:pPr>
        <w:spacing w:line="240" w:lineRule="auto"/>
        <w:jc w:val="right"/>
        <w:rPr>
          <w:rFonts w:ascii="Times New Roman" w:hAnsi="Times New Roman" w:cs="Times New Roman"/>
          <w:i/>
          <w:sz w:val="20"/>
          <w:szCs w:val="20"/>
        </w:rPr>
      </w:pPr>
      <w:r w:rsidRPr="00F105EB">
        <w:rPr>
          <w:rFonts w:ascii="Times New Roman" w:hAnsi="Times New Roman" w:cs="Times New Roman"/>
          <w:i/>
          <w:sz w:val="20"/>
          <w:szCs w:val="20"/>
        </w:rPr>
        <w:t>Muriel Summers igazgatónő</w:t>
      </w:r>
    </w:p>
    <w:p w14:paraId="53146F85" w14:textId="77777777" w:rsidR="00684A81" w:rsidRPr="00F105EB" w:rsidRDefault="00684A81" w:rsidP="00684A81">
      <w:pPr>
        <w:spacing w:line="360" w:lineRule="auto"/>
        <w:jc w:val="right"/>
        <w:rPr>
          <w:rFonts w:ascii="Times New Roman" w:hAnsi="Times New Roman" w:cs="Times New Roman"/>
          <w:i/>
          <w:sz w:val="24"/>
          <w:szCs w:val="24"/>
        </w:rPr>
      </w:pPr>
    </w:p>
    <w:p w14:paraId="520735AE" w14:textId="77777777" w:rsidR="00684A81" w:rsidRPr="00F105EB" w:rsidRDefault="00684A81" w:rsidP="00684A81">
      <w:pPr>
        <w:spacing w:line="360" w:lineRule="auto"/>
        <w:jc w:val="both"/>
        <w:rPr>
          <w:rFonts w:ascii="Times New Roman" w:hAnsi="Times New Roman" w:cs="Times New Roman"/>
          <w:sz w:val="24"/>
          <w:szCs w:val="24"/>
        </w:rPr>
      </w:pPr>
      <w:r w:rsidRPr="00F105EB">
        <w:rPr>
          <w:rFonts w:ascii="Times New Roman" w:hAnsi="Times New Roman" w:cs="Times New Roman"/>
          <w:sz w:val="24"/>
          <w:szCs w:val="24"/>
        </w:rPr>
        <w:t>Az Életrevaló iskolakultúra fejlesztő program eredetileg az észak-karolinai A.B. Comb általános iskola vezetésének köszönheti létét. Az igazgatónő, Muriel Summers 2009-ben részt vett a FranklinCovey „Kiemelkedően eredményes emberek 7 szokása” c. képzésén, majd úgy döntött, hogy ezt a tudást szeretné átadni tanítványainak. Az iskola történetében – és ezzel együtt az oktatás fejlesztés világában is – a döntés fordulópontot hozott. Azóta a 7 szokást forgalmazó nemzetközi tanácsadó cég kifejlesztette „The Leader In Me” elnevezésű, kifejezetten oktatási intézményekre sp</w:t>
      </w:r>
      <w:r>
        <w:rPr>
          <w:rFonts w:ascii="Times New Roman" w:hAnsi="Times New Roman" w:cs="Times New Roman"/>
          <w:sz w:val="24"/>
          <w:szCs w:val="24"/>
        </w:rPr>
        <w:t>ecializált szervezetfejlesztési</w:t>
      </w:r>
      <w:r w:rsidRPr="00F105EB">
        <w:rPr>
          <w:rFonts w:ascii="Times New Roman" w:hAnsi="Times New Roman" w:cs="Times New Roman"/>
          <w:sz w:val="24"/>
          <w:szCs w:val="24"/>
        </w:rPr>
        <w:t xml:space="preserve"> folyamatát, aminek „operációs rendszere”, kultúrateremtő közös tudást jelentő alapja a 7 szokás tudás. A fejlesztés óriási igénnyel találkozott szerte a világban. Néhány év leforgása alatt több mint 2000 oktatási intézmény állította át kultúráját. Ma már több ország a teljes oktatási rendszerét ezen az alapon szervezi, mint például Guatemala vagy Szingapúr.</w:t>
      </w:r>
    </w:p>
    <w:p w14:paraId="79A3316B" w14:textId="77777777" w:rsidR="00684A81" w:rsidRPr="00F105EB" w:rsidRDefault="00684A81" w:rsidP="00684A81">
      <w:pPr>
        <w:spacing w:line="360" w:lineRule="auto"/>
        <w:jc w:val="both"/>
        <w:rPr>
          <w:rFonts w:ascii="Times New Roman" w:hAnsi="Times New Roman" w:cs="Times New Roman"/>
          <w:sz w:val="24"/>
          <w:szCs w:val="24"/>
        </w:rPr>
      </w:pPr>
      <w:r w:rsidRPr="00F105EB">
        <w:rPr>
          <w:rFonts w:ascii="Times New Roman" w:hAnsi="Times New Roman" w:cs="Times New Roman"/>
          <w:sz w:val="24"/>
          <w:szCs w:val="24"/>
        </w:rPr>
        <w:t xml:space="preserve">A program értéke nemzetközi szintem ma már megkérdőjelezhetetlen. A tapasztalatok és </w:t>
      </w:r>
      <w:r w:rsidR="00AB17DD">
        <w:rPr>
          <w:rFonts w:ascii="Times New Roman" w:hAnsi="Times New Roman" w:cs="Times New Roman"/>
          <w:sz w:val="24"/>
          <w:szCs w:val="24"/>
        </w:rPr>
        <w:t xml:space="preserve">a </w:t>
      </w:r>
      <w:r w:rsidRPr="00F105EB">
        <w:rPr>
          <w:rFonts w:ascii="Times New Roman" w:hAnsi="Times New Roman" w:cs="Times New Roman"/>
          <w:sz w:val="24"/>
          <w:szCs w:val="24"/>
        </w:rPr>
        <w:t xml:space="preserve">vizsgálatok szerint mind soft/emberi, mind hard/teljesítmény – magatartási, tanulmányi – eredmények oldalon szignifikáns változásokat lehet ezzel a tudással generálni az iskolákban. </w:t>
      </w:r>
    </w:p>
    <w:p w14:paraId="04ABD494" w14:textId="77777777" w:rsidR="00684A81" w:rsidRPr="00F105EB" w:rsidRDefault="00684A81" w:rsidP="00684A81">
      <w:pPr>
        <w:spacing w:line="360" w:lineRule="auto"/>
        <w:jc w:val="both"/>
        <w:rPr>
          <w:rFonts w:ascii="Times New Roman" w:hAnsi="Times New Roman" w:cs="Times New Roman"/>
          <w:sz w:val="24"/>
          <w:szCs w:val="24"/>
        </w:rPr>
      </w:pPr>
      <w:r w:rsidRPr="00F105EB">
        <w:rPr>
          <w:rFonts w:ascii="Times New Roman" w:hAnsi="Times New Roman" w:cs="Times New Roman"/>
          <w:sz w:val="24"/>
          <w:szCs w:val="24"/>
        </w:rPr>
        <w:t>A XXI. szá</w:t>
      </w:r>
      <w:r>
        <w:rPr>
          <w:rFonts w:ascii="Times New Roman" w:hAnsi="Times New Roman" w:cs="Times New Roman"/>
          <w:sz w:val="24"/>
          <w:szCs w:val="24"/>
        </w:rPr>
        <w:t xml:space="preserve">zadban az előre nem látható és </w:t>
      </w:r>
      <w:r w:rsidRPr="00F105EB">
        <w:rPr>
          <w:rFonts w:ascii="Times New Roman" w:hAnsi="Times New Roman" w:cs="Times New Roman"/>
          <w:sz w:val="24"/>
          <w:szCs w:val="24"/>
        </w:rPr>
        <w:t xml:space="preserve">kiszámíthatatlan jövőre való felkészítés feladata egyaránt érinti a szülőket, a pedagógusokat és az ifjúság testileg és mentálisan egészséges felnőtté való felnövekedéséért felelős más, fejlesztő szakembereket.  A következő generációjáért érzett felelősségünk, és a magyar közoktatásnak az a visszatérő tapasztalata, hogy nagy nehézségekbe ütközik a nevelés – a szocializáció folyamatának elbeszélése az iskolákban – vezetett oda, hogy észrevegyük: Magyarországon is óriása a </w:t>
      </w:r>
      <w:r w:rsidRPr="00F105EB">
        <w:rPr>
          <w:rFonts w:ascii="Times New Roman" w:hAnsi="Times New Roman" w:cs="Times New Roman"/>
          <w:sz w:val="24"/>
          <w:szCs w:val="24"/>
        </w:rPr>
        <w:lastRenderedPageBreak/>
        <w:t>szükséglete annak, hogy a 7szokás egyszerű, világos nyelvét és ugyanakkor a felnevelődés, a személyiség érésének teljes és hiánytalan, esszenciális térképét nyújtani képes tudás minél több pedagógushoz, és ezen keresztül diákhoz eljusson. A tudás elterjesztése egyre inkább sürgető feladatunk lett. Az FC Pannon Tanácsadó cég küldetése: A kiválóság alapelveinek gyakorlásával és tanításával alternatívát nyújtva jobbá tenni Magyarországot. Ezen szerepünkből egyenesen adódik a proaktív lépés: megértetni és elfogadtatni mind a neveléstudomány akadémiai, mind a köznevelésért felelős oktatáspolitikai szereplőivel, a pedagógiai szakemberek közvéleményével, hogy milyen érték és ezzel együtt lehetőség van a kezünkben.</w:t>
      </w:r>
    </w:p>
    <w:p w14:paraId="4F06EB3C" w14:textId="77777777" w:rsidR="00684A81" w:rsidRPr="00F105EB" w:rsidRDefault="00684A81" w:rsidP="00684A81">
      <w:pPr>
        <w:spacing w:line="360" w:lineRule="auto"/>
        <w:jc w:val="both"/>
        <w:rPr>
          <w:rFonts w:ascii="Times New Roman" w:hAnsi="Times New Roman" w:cs="Times New Roman"/>
          <w:sz w:val="24"/>
          <w:szCs w:val="24"/>
        </w:rPr>
      </w:pPr>
      <w:r w:rsidRPr="00F105EB">
        <w:rPr>
          <w:rFonts w:ascii="Times New Roman" w:hAnsi="Times New Roman" w:cs="Times New Roman"/>
          <w:sz w:val="24"/>
          <w:szCs w:val="24"/>
        </w:rPr>
        <w:t>A tudományos kutatás objektivitást és megalapozott szakmai tudást igénylő feladat. A program elterjesztéséért felelősséget vállaló civil szervezet, a Kiváló Nevelési Kultúráért Alapítvány (a kuratórium elnöke: Prof. Dr. Bagdy Emőke) indította el 2013</w:t>
      </w:r>
      <w:r>
        <w:rPr>
          <w:rFonts w:ascii="Times New Roman" w:hAnsi="Times New Roman" w:cs="Times New Roman"/>
          <w:sz w:val="24"/>
          <w:szCs w:val="24"/>
        </w:rPr>
        <w:t>.</w:t>
      </w:r>
      <w:r w:rsidRPr="00F105EB">
        <w:rPr>
          <w:rFonts w:ascii="Times New Roman" w:hAnsi="Times New Roman" w:cs="Times New Roman"/>
          <w:sz w:val="24"/>
          <w:szCs w:val="24"/>
        </w:rPr>
        <w:t xml:space="preserve"> nyarán az országos longitudinális hatásvizsgálatot, amelynek célja, hogy minden szinten – egyéni, csoport és szervezeti – és dimenzióban – emberi és technikai oldalon – mérje a program, mint független változó hatását a gyermekek és a pedagógusok attitűdjeire, viselke</w:t>
      </w:r>
      <w:r w:rsidR="00AB17DD">
        <w:rPr>
          <w:rFonts w:ascii="Times New Roman" w:hAnsi="Times New Roman" w:cs="Times New Roman"/>
          <w:sz w:val="24"/>
          <w:szCs w:val="24"/>
        </w:rPr>
        <w:t>désére és mentális állapotára.</w:t>
      </w:r>
      <w:r w:rsidRPr="00F105EB">
        <w:rPr>
          <w:rFonts w:ascii="Times New Roman" w:hAnsi="Times New Roman" w:cs="Times New Roman"/>
          <w:sz w:val="24"/>
          <w:szCs w:val="24"/>
        </w:rPr>
        <w:t xml:space="preserve"> 2014</w:t>
      </w:r>
      <w:r>
        <w:rPr>
          <w:rFonts w:ascii="Times New Roman" w:hAnsi="Times New Roman" w:cs="Times New Roman"/>
          <w:sz w:val="24"/>
          <w:szCs w:val="24"/>
        </w:rPr>
        <w:t>.</w:t>
      </w:r>
      <w:r w:rsidRPr="00F105EB">
        <w:rPr>
          <w:rFonts w:ascii="Times New Roman" w:hAnsi="Times New Roman" w:cs="Times New Roman"/>
          <w:sz w:val="24"/>
          <w:szCs w:val="24"/>
        </w:rPr>
        <w:t xml:space="preserve"> januárjában csatlakozott a kutatáshoz a Pécsi Tudományegyetem TAMOP 4.1.2B projekt K3 alprojektje (projektvezető a PTE oktatási igazgatója: Lengvárszki Attila). Az együttműködés mára már a PTE Pszichológiai Doktori Iskola oktatóinak és kutatóinak részvételével folyik tovább, és azt reméljük, a K3 projekt végeztével is tudjuk biztosítani a forrásokat az eredetileg tervezett longitudinális vizsgálatok véghezviteléhez.</w:t>
      </w:r>
    </w:p>
    <w:p w14:paraId="577B42D9" w14:textId="77777777" w:rsidR="00684A81" w:rsidRPr="00F105EB" w:rsidRDefault="00684A81" w:rsidP="00684A81">
      <w:pPr>
        <w:spacing w:line="360" w:lineRule="auto"/>
        <w:jc w:val="both"/>
        <w:rPr>
          <w:rFonts w:ascii="Times New Roman" w:hAnsi="Times New Roman" w:cs="Times New Roman"/>
          <w:sz w:val="24"/>
          <w:szCs w:val="24"/>
        </w:rPr>
      </w:pPr>
      <w:r w:rsidRPr="00F105EB">
        <w:rPr>
          <w:rFonts w:ascii="Times New Roman" w:hAnsi="Times New Roman" w:cs="Times New Roman"/>
          <w:sz w:val="24"/>
          <w:szCs w:val="24"/>
        </w:rPr>
        <w:t>A kutatás annál is inkább sürgős és fontos, mert az oktatás irányítási rendszere aktívan keresi a konstruktív és gyakorlatias megoldásokat, amelyekkel elérhető, hogy a magyar iskolások er</w:t>
      </w:r>
      <w:bookmarkStart w:id="2" w:name="_GoBack"/>
      <w:bookmarkEnd w:id="2"/>
      <w:r w:rsidRPr="00F105EB">
        <w:rPr>
          <w:rFonts w:ascii="Times New Roman" w:hAnsi="Times New Roman" w:cs="Times New Roman"/>
          <w:sz w:val="24"/>
          <w:szCs w:val="24"/>
        </w:rPr>
        <w:t>edményesebben készüljenek fel az önálló életvezetésre és a munkaerő-piaci kihívásokra. Jelenleg közel két tucat oktatási intézmény döntése alapján zajlik már az Életrevaló iskolakultúra program bevezetése az országban, egy általános iskola már a referencia-intézményi státusz bevezetésén dolgozik. Azt reméljük, hogy a kutatás eredményivel hozzájárulhatunk a megalapozott oktatáspolitikai döntésekhez és ezzel egy lépéssel közelebb kerülünk küldetésünk megvalósításához: jobbá tenni Magyarországot.</w:t>
      </w:r>
    </w:p>
    <w:p w14:paraId="2EC067CF" w14:textId="77777777" w:rsidR="00684A81" w:rsidRDefault="00684A81" w:rsidP="00684A81">
      <w:pPr>
        <w:spacing w:after="0" w:line="360" w:lineRule="auto"/>
        <w:jc w:val="both"/>
        <w:rPr>
          <w:rFonts w:ascii="Times New Roman" w:hAnsi="Times New Roman" w:cs="Times New Roman"/>
          <w:b/>
          <w:sz w:val="28"/>
          <w:szCs w:val="24"/>
        </w:rPr>
      </w:pPr>
    </w:p>
    <w:p w14:paraId="265B3609" w14:textId="77777777" w:rsidR="00EF10B6" w:rsidRDefault="00EF10B6" w:rsidP="00684A81">
      <w:pPr>
        <w:spacing w:after="0" w:line="360" w:lineRule="auto"/>
        <w:jc w:val="both"/>
        <w:rPr>
          <w:rFonts w:ascii="Times New Roman" w:hAnsi="Times New Roman" w:cs="Times New Roman"/>
          <w:b/>
          <w:sz w:val="28"/>
          <w:szCs w:val="24"/>
        </w:rPr>
      </w:pPr>
    </w:p>
    <w:p w14:paraId="1434B5D6" w14:textId="77777777" w:rsidR="00EF10B6" w:rsidRPr="00684A81" w:rsidRDefault="00EF10B6" w:rsidP="00684A81">
      <w:pPr>
        <w:spacing w:after="0" w:line="360" w:lineRule="auto"/>
        <w:jc w:val="both"/>
        <w:rPr>
          <w:rFonts w:ascii="Times New Roman" w:hAnsi="Times New Roman" w:cs="Times New Roman"/>
          <w:b/>
          <w:sz w:val="28"/>
          <w:szCs w:val="24"/>
        </w:rPr>
      </w:pPr>
    </w:p>
    <w:p w14:paraId="45309FEB" w14:textId="77777777" w:rsidR="00E31EE3" w:rsidRDefault="00E31EE3" w:rsidP="008E49C8">
      <w:pPr>
        <w:pStyle w:val="Listaszerbekezds"/>
        <w:numPr>
          <w:ilvl w:val="0"/>
          <w:numId w:val="1"/>
        </w:numPr>
        <w:spacing w:after="0" w:line="360" w:lineRule="auto"/>
        <w:jc w:val="both"/>
        <w:outlineLvl w:val="0"/>
        <w:rPr>
          <w:rFonts w:ascii="Times New Roman" w:hAnsi="Times New Roman" w:cs="Times New Roman"/>
          <w:b/>
          <w:sz w:val="28"/>
          <w:szCs w:val="24"/>
        </w:rPr>
      </w:pPr>
      <w:bookmarkStart w:id="3" w:name="_Toc416704983"/>
      <w:r>
        <w:rPr>
          <w:rFonts w:ascii="Times New Roman" w:hAnsi="Times New Roman" w:cs="Times New Roman"/>
          <w:b/>
          <w:sz w:val="28"/>
          <w:szCs w:val="24"/>
        </w:rPr>
        <w:lastRenderedPageBreak/>
        <w:t>Elméleti háttér</w:t>
      </w:r>
      <w:bookmarkEnd w:id="3"/>
    </w:p>
    <w:p w14:paraId="7573D7A7" w14:textId="77777777" w:rsidR="00DF1DAA" w:rsidRPr="00793740" w:rsidRDefault="00381216" w:rsidP="008E49C8">
      <w:pPr>
        <w:pStyle w:val="Cmsor2"/>
        <w:rPr>
          <w:rFonts w:ascii="Times New Roman" w:hAnsi="Times New Roman" w:cs="Times New Roman"/>
          <w:b/>
          <w:color w:val="auto"/>
          <w:sz w:val="24"/>
          <w:szCs w:val="24"/>
        </w:rPr>
      </w:pPr>
      <w:bookmarkStart w:id="4" w:name="_Toc416704984"/>
      <w:r w:rsidRPr="00793740">
        <w:rPr>
          <w:rFonts w:ascii="Times New Roman" w:hAnsi="Times New Roman" w:cs="Times New Roman"/>
          <w:b/>
          <w:color w:val="auto"/>
          <w:sz w:val="24"/>
          <w:szCs w:val="24"/>
        </w:rPr>
        <w:t>II.1 A 7 szokás tudás elhelyezése a pszichológia tudományos elméleti keretében</w:t>
      </w:r>
      <w:bookmarkEnd w:id="4"/>
    </w:p>
    <w:p w14:paraId="78252756" w14:textId="77777777" w:rsidR="00604163" w:rsidRPr="00DF1DAA" w:rsidRDefault="00604163" w:rsidP="00DF1DAA">
      <w:pPr>
        <w:spacing w:after="0" w:line="360" w:lineRule="auto"/>
        <w:ind w:left="-284"/>
        <w:jc w:val="both"/>
        <w:rPr>
          <w:rFonts w:ascii="Times New Roman" w:hAnsi="Times New Roman" w:cs="Times New Roman"/>
          <w:b/>
          <w:sz w:val="24"/>
          <w:szCs w:val="24"/>
        </w:rPr>
      </w:pPr>
      <w:r w:rsidRPr="005E63CA">
        <w:rPr>
          <w:rFonts w:ascii="Times New Roman" w:hAnsi="Times New Roman" w:cs="Times New Roman"/>
          <w:sz w:val="24"/>
          <w:szCs w:val="24"/>
        </w:rPr>
        <w:t xml:space="preserve">A következő oldalakon Stephen R. Covey A kiemelkedően eredményes emberek 7 szokása című könyvében ismertetett, a személyiség érésére vonatkozó alkalmazott pszichológiai gondolatrendszerét kíséreljük meg elhelyezni a pszichológia tudományos világában. Célunk a Covey által létrehozott rendszerben szereplő, az eredményes és harmonikus életvezetéshez szükséges szokások létjogosultságának akadémikus elméleti keretben való indoklása. </w:t>
      </w:r>
      <w:r>
        <w:rPr>
          <w:rFonts w:ascii="Times New Roman" w:hAnsi="Times New Roman" w:cs="Times New Roman"/>
          <w:sz w:val="24"/>
          <w:szCs w:val="24"/>
        </w:rPr>
        <w:t>Így arra törekszünk,</w:t>
      </w:r>
      <w:r w:rsidRPr="005E63CA">
        <w:rPr>
          <w:rFonts w:ascii="Times New Roman" w:hAnsi="Times New Roman" w:cs="Times New Roman"/>
          <w:sz w:val="24"/>
          <w:szCs w:val="24"/>
        </w:rPr>
        <w:t xml:space="preserve"> hogy Covey</w:t>
      </w:r>
      <w:r>
        <w:rPr>
          <w:rFonts w:ascii="Times New Roman" w:hAnsi="Times New Roman" w:cs="Times New Roman"/>
          <w:sz w:val="24"/>
          <w:szCs w:val="24"/>
        </w:rPr>
        <w:t xml:space="preserve"> pragmatikus és</w:t>
      </w:r>
      <w:r w:rsidRPr="005E63CA">
        <w:rPr>
          <w:rFonts w:ascii="Times New Roman" w:hAnsi="Times New Roman" w:cs="Times New Roman"/>
          <w:sz w:val="24"/>
          <w:szCs w:val="24"/>
        </w:rPr>
        <w:t xml:space="preserve"> hétköznapi emberek, sőt gyermekek számára is elsajátítható, azaz személyes fejlődésük tudatos útján gyakorlati hasznossággal bíró, ugyanakkor plauzibilis,</w:t>
      </w:r>
      <w:r>
        <w:rPr>
          <w:rFonts w:ascii="Times New Roman" w:hAnsi="Times New Roman" w:cs="Times New Roman"/>
          <w:sz w:val="24"/>
          <w:szCs w:val="24"/>
        </w:rPr>
        <w:t xml:space="preserve"> a természetes emberi fejlődés </w:t>
      </w:r>
      <w:r w:rsidRPr="005E63CA">
        <w:rPr>
          <w:rFonts w:ascii="Times New Roman" w:hAnsi="Times New Roman" w:cs="Times New Roman"/>
          <w:sz w:val="24"/>
          <w:szCs w:val="24"/>
        </w:rPr>
        <w:t>folyamatát – a fejlesztő szakember szemszögéből szubjektíve megélve – hiánytalanul, de ugyanakkor rendkívüli sűrűséggel elbeszélő és ezért rejtve maradó pszichológiai tudása</w:t>
      </w:r>
      <w:r>
        <w:rPr>
          <w:rFonts w:ascii="Times New Roman" w:hAnsi="Times New Roman" w:cs="Times New Roman"/>
          <w:sz w:val="24"/>
          <w:szCs w:val="24"/>
        </w:rPr>
        <w:t>nyagát kibontsuk és megmutassuk. A</w:t>
      </w:r>
      <w:r w:rsidRPr="005E63CA">
        <w:rPr>
          <w:rFonts w:ascii="Times New Roman" w:hAnsi="Times New Roman" w:cs="Times New Roman"/>
          <w:sz w:val="24"/>
          <w:szCs w:val="24"/>
        </w:rPr>
        <w:t xml:space="preserve"> 7 szokás gondolat</w:t>
      </w:r>
      <w:r>
        <w:rPr>
          <w:rFonts w:ascii="Times New Roman" w:hAnsi="Times New Roman" w:cs="Times New Roman"/>
          <w:sz w:val="24"/>
          <w:szCs w:val="24"/>
        </w:rPr>
        <w:t>rendszerének esszenciája mögött</w:t>
      </w:r>
      <w:r w:rsidRPr="005E63CA">
        <w:rPr>
          <w:rFonts w:ascii="Times New Roman" w:hAnsi="Times New Roman" w:cs="Times New Roman"/>
          <w:sz w:val="24"/>
          <w:szCs w:val="24"/>
        </w:rPr>
        <w:t xml:space="preserve"> hatalmas és feltérképezhetően koherens pszichológiai tudásanyag áll.</w:t>
      </w:r>
      <w:r>
        <w:rPr>
          <w:rFonts w:ascii="Times New Roman" w:hAnsi="Times New Roman" w:cs="Times New Roman"/>
          <w:sz w:val="24"/>
          <w:szCs w:val="24"/>
        </w:rPr>
        <w:t xml:space="preserve"> Így hangsúlyozzuk azt</w:t>
      </w:r>
      <w:r w:rsidRPr="005E63CA">
        <w:rPr>
          <w:rFonts w:ascii="Times New Roman" w:hAnsi="Times New Roman" w:cs="Times New Roman"/>
          <w:sz w:val="24"/>
          <w:szCs w:val="24"/>
        </w:rPr>
        <w:t>, hogy Covey megközelítésének nem az újdonsága, hanem szintetizáló és hétköznapi nyelven elbeszélhető volta ad kiemelkedő értéket.</w:t>
      </w:r>
    </w:p>
    <w:p w14:paraId="4463103E" w14:textId="77777777" w:rsidR="00604163" w:rsidRPr="00E87429"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 xml:space="preserve"> </w:t>
      </w:r>
      <w:r w:rsidRPr="00E87429">
        <w:rPr>
          <w:rFonts w:ascii="Times New Roman" w:hAnsi="Times New Roman" w:cs="Times New Roman"/>
          <w:sz w:val="24"/>
          <w:szCs w:val="24"/>
        </w:rPr>
        <w:t xml:space="preserve">Elméleti bevezetőnk első részében minden egyes szokáshoz általunk fontosnak és relevánsnak tartott pszichológiai elméleteket kapcsolunk, és ezen keresztül ismertetjük Stephen R. Covey személyiségfejlődési modelljét. </w:t>
      </w:r>
      <w:r>
        <w:rPr>
          <w:rFonts w:ascii="Times New Roman" w:hAnsi="Times New Roman" w:cs="Times New Roman"/>
          <w:sz w:val="24"/>
          <w:szCs w:val="24"/>
        </w:rPr>
        <w:t>Elismerjük</w:t>
      </w:r>
      <w:r w:rsidRPr="00E87429">
        <w:rPr>
          <w:rFonts w:ascii="Times New Roman" w:hAnsi="Times New Roman" w:cs="Times New Roman"/>
          <w:sz w:val="24"/>
          <w:szCs w:val="24"/>
        </w:rPr>
        <w:t xml:space="preserve"> azt a korlátozottságunkat, hogy a teljes szakirodalom felfűzése lehetetlen vállalkozás, </w:t>
      </w:r>
      <w:r>
        <w:rPr>
          <w:rFonts w:ascii="Times New Roman" w:hAnsi="Times New Roman" w:cs="Times New Roman"/>
          <w:sz w:val="24"/>
          <w:szCs w:val="24"/>
        </w:rPr>
        <w:t xml:space="preserve">így </w:t>
      </w:r>
      <w:r w:rsidRPr="00E87429">
        <w:rPr>
          <w:rFonts w:ascii="Times New Roman" w:hAnsi="Times New Roman" w:cs="Times New Roman"/>
          <w:sz w:val="24"/>
          <w:szCs w:val="24"/>
        </w:rPr>
        <w:t>igyekeztünk az utóbbi évtizedek elméleteiből válogatni.</w:t>
      </w:r>
    </w:p>
    <w:p w14:paraId="2772FA0F"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noProof/>
          <w:sz w:val="24"/>
          <w:szCs w:val="24"/>
          <w:lang w:eastAsia="hu-HU"/>
        </w:rPr>
        <w:drawing>
          <wp:anchor distT="0" distB="0" distL="114300" distR="114300" simplePos="0" relativeHeight="251661312" behindDoc="0" locked="0" layoutInCell="1" allowOverlap="1" wp14:anchorId="2BA5EFE0" wp14:editId="17F02A83">
            <wp:simplePos x="0" y="0"/>
            <wp:positionH relativeFrom="column">
              <wp:posOffset>-71120</wp:posOffset>
            </wp:positionH>
            <wp:positionV relativeFrom="paragraph">
              <wp:posOffset>1682750</wp:posOffset>
            </wp:positionV>
            <wp:extent cx="2047875" cy="2047875"/>
            <wp:effectExtent l="0" t="0" r="9525" b="9525"/>
            <wp:wrapSquare wrapText="bothSides"/>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ee_Do_Get_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47875" cy="2047875"/>
                    </a:xfrm>
                    <a:prstGeom prst="rect">
                      <a:avLst/>
                    </a:prstGeom>
                  </pic:spPr>
                </pic:pic>
              </a:graphicData>
            </a:graphic>
          </wp:anchor>
        </w:drawing>
      </w:r>
      <w:r w:rsidRPr="00783145">
        <w:rPr>
          <w:rFonts w:ascii="Times New Roman" w:hAnsi="Times New Roman" w:cs="Times New Roman"/>
          <w:sz w:val="24"/>
          <w:szCs w:val="24"/>
        </w:rPr>
        <w:t>Covey érési elmélete egyértelműen a fenomenológiai pszichológia gondolkodási keretébe</w:t>
      </w:r>
      <w:r>
        <w:rPr>
          <w:rFonts w:ascii="Times New Roman" w:hAnsi="Times New Roman" w:cs="Times New Roman"/>
          <w:sz w:val="24"/>
          <w:szCs w:val="24"/>
        </w:rPr>
        <w:t>n</w:t>
      </w:r>
      <w:r w:rsidRPr="00783145">
        <w:rPr>
          <w:rFonts w:ascii="Times New Roman" w:hAnsi="Times New Roman" w:cs="Times New Roman"/>
          <w:sz w:val="24"/>
          <w:szCs w:val="24"/>
        </w:rPr>
        <w:t xml:space="preserve"> helyezhető el. Ezen filozófiai elgondolás szerint a személy saját világot teremt maga köré, melyet egyéni érdekeinek és szükségleteinek megfelelően alakít (Holdstock &amp; Rogers, 1977). Covey (2014) központi fogalma a paradigma, mely a jelen terminológiában egy olyan személyes gondolkodási keretet jelent, ami segítséget nyújt az egyénnek az őt körülvevő világ észlelésében és értelmezésében. Ez a fenomenológiai szemlélet úgy fogalmaz, hogy paradigmarendszerünk – melyben világunkat megalkotjuk – egy térkép</w:t>
      </w:r>
      <w:r>
        <w:rPr>
          <w:rFonts w:ascii="Times New Roman" w:hAnsi="Times New Roman" w:cs="Times New Roman"/>
          <w:sz w:val="24"/>
          <w:szCs w:val="24"/>
        </w:rPr>
        <w:t>,</w:t>
      </w:r>
      <w:r w:rsidRPr="00783145">
        <w:rPr>
          <w:rFonts w:ascii="Times New Roman" w:hAnsi="Times New Roman" w:cs="Times New Roman"/>
          <w:sz w:val="24"/>
          <w:szCs w:val="24"/>
        </w:rPr>
        <w:t xml:space="preserve"> és nem maga a terület. </w:t>
      </w:r>
    </w:p>
    <w:p w14:paraId="00EFDBA2" w14:textId="77777777" w:rsidR="00604163" w:rsidRPr="00783145" w:rsidRDefault="00604163" w:rsidP="00604163">
      <w:pPr>
        <w:pStyle w:val="Listaszerbekezds"/>
        <w:shd w:val="clear" w:color="auto" w:fill="FFFFFF"/>
        <w:spacing w:after="0" w:line="360" w:lineRule="auto"/>
        <w:ind w:left="-284"/>
        <w:jc w:val="both"/>
        <w:rPr>
          <w:rFonts w:ascii="Times New Roman" w:hAnsi="Times New Roman" w:cs="Times New Roman"/>
          <w:sz w:val="24"/>
          <w:szCs w:val="24"/>
        </w:rPr>
      </w:pPr>
      <w:r w:rsidRPr="00783145">
        <w:rPr>
          <w:rFonts w:ascii="Times New Roman" w:hAnsi="Times New Roman" w:cs="Times New Roman"/>
          <w:sz w:val="24"/>
          <w:szCs w:val="24"/>
        </w:rPr>
        <w:t xml:space="preserve">Az ábrán látható </w:t>
      </w:r>
      <w:r>
        <w:rPr>
          <w:rFonts w:ascii="Times New Roman" w:hAnsi="Times New Roman" w:cs="Times New Roman"/>
          <w:sz w:val="24"/>
          <w:szCs w:val="24"/>
        </w:rPr>
        <w:t>„Látom-Teszem-K</w:t>
      </w:r>
      <w:r w:rsidRPr="00783145">
        <w:rPr>
          <w:rFonts w:ascii="Times New Roman" w:hAnsi="Times New Roman" w:cs="Times New Roman"/>
          <w:sz w:val="24"/>
          <w:szCs w:val="24"/>
        </w:rPr>
        <w:t>apom”</w:t>
      </w:r>
      <w:r>
        <w:rPr>
          <w:rFonts w:ascii="Times New Roman" w:hAnsi="Times New Roman" w:cs="Times New Roman"/>
          <w:sz w:val="24"/>
          <w:szCs w:val="24"/>
        </w:rPr>
        <w:t xml:space="preserve"> modell</w:t>
      </w:r>
      <w:r w:rsidRPr="00783145">
        <w:rPr>
          <w:rFonts w:ascii="Times New Roman" w:hAnsi="Times New Roman" w:cs="Times New Roman"/>
          <w:sz w:val="24"/>
          <w:szCs w:val="24"/>
        </w:rPr>
        <w:t xml:space="preserve"> </w:t>
      </w:r>
      <w:r>
        <w:rPr>
          <w:rFonts w:ascii="Times New Roman" w:hAnsi="Times New Roman" w:cs="Times New Roman"/>
          <w:sz w:val="24"/>
          <w:szCs w:val="24"/>
        </w:rPr>
        <w:t xml:space="preserve">(Covey, </w:t>
      </w:r>
      <w:r w:rsidRPr="00783145">
        <w:rPr>
          <w:rFonts w:ascii="Times New Roman" w:hAnsi="Times New Roman" w:cs="Times New Roman"/>
          <w:sz w:val="24"/>
          <w:szCs w:val="24"/>
        </w:rPr>
        <w:t xml:space="preserve">2014) párhuzamba hozható a pszichológia azon ágával, amelyet kognitív behaviorizmusnak nevezünk. Behaviorista, mivel a viselkedésre </w:t>
      </w:r>
      <w:r w:rsidRPr="00783145">
        <w:rPr>
          <w:rFonts w:ascii="Times New Roman" w:hAnsi="Times New Roman" w:cs="Times New Roman"/>
          <w:sz w:val="24"/>
          <w:szCs w:val="24"/>
        </w:rPr>
        <w:lastRenderedPageBreak/>
        <w:t>koncentrál, kognitív, mert életünket alapvető sémák és paradigmaren</w:t>
      </w:r>
      <w:r>
        <w:rPr>
          <w:rFonts w:ascii="Times New Roman" w:hAnsi="Times New Roman" w:cs="Times New Roman"/>
          <w:sz w:val="24"/>
          <w:szCs w:val="24"/>
        </w:rPr>
        <w:t>d</w:t>
      </w:r>
      <w:r w:rsidRPr="00783145">
        <w:rPr>
          <w:rFonts w:ascii="Times New Roman" w:hAnsi="Times New Roman" w:cs="Times New Roman"/>
          <w:sz w:val="24"/>
          <w:szCs w:val="24"/>
        </w:rPr>
        <w:t>szerek keretében képzeli el. Alap</w:t>
      </w:r>
      <w:r>
        <w:rPr>
          <w:rFonts w:ascii="Times New Roman" w:hAnsi="Times New Roman" w:cs="Times New Roman"/>
          <w:sz w:val="24"/>
          <w:szCs w:val="24"/>
        </w:rPr>
        <w:t>gondolata</w:t>
      </w:r>
      <w:r w:rsidRPr="00783145">
        <w:rPr>
          <w:rFonts w:ascii="Times New Roman" w:hAnsi="Times New Roman" w:cs="Times New Roman"/>
          <w:sz w:val="24"/>
          <w:szCs w:val="24"/>
        </w:rPr>
        <w:t xml:space="preserve">, hogy minden cselekedetünk különböző ingerekre adott válaszok következménye. Az elmélet szerint az ingerekre adott válaszaink komplexek, gondolataink, </w:t>
      </w:r>
      <w:r>
        <w:rPr>
          <w:rFonts w:ascii="Times New Roman" w:hAnsi="Times New Roman" w:cs="Times New Roman"/>
          <w:sz w:val="24"/>
          <w:szCs w:val="24"/>
        </w:rPr>
        <w:t>mások és</w:t>
      </w:r>
      <w:r w:rsidRPr="00783145">
        <w:rPr>
          <w:rFonts w:ascii="Times New Roman" w:hAnsi="Times New Roman" w:cs="Times New Roman"/>
          <w:sz w:val="24"/>
          <w:szCs w:val="24"/>
        </w:rPr>
        <w:t xml:space="preserve"> saját viselkedésünk</w:t>
      </w:r>
      <w:r>
        <w:rPr>
          <w:rFonts w:ascii="Times New Roman" w:hAnsi="Times New Roman" w:cs="Times New Roman"/>
          <w:sz w:val="24"/>
          <w:szCs w:val="24"/>
        </w:rPr>
        <w:t>,</w:t>
      </w:r>
      <w:r w:rsidRPr="00783145">
        <w:rPr>
          <w:rFonts w:ascii="Times New Roman" w:hAnsi="Times New Roman" w:cs="Times New Roman"/>
          <w:sz w:val="24"/>
          <w:szCs w:val="24"/>
        </w:rPr>
        <w:t xml:space="preserve"> valamint az érzelmeink interakciójának eredményei. Ezek összességében létrehoznak egy viselkedéses választ, amivel hatás</w:t>
      </w:r>
      <w:r>
        <w:rPr>
          <w:rFonts w:ascii="Times New Roman" w:hAnsi="Times New Roman" w:cs="Times New Roman"/>
          <w:sz w:val="24"/>
          <w:szCs w:val="24"/>
        </w:rPr>
        <w:t>t gyakorlunk</w:t>
      </w:r>
      <w:r w:rsidRPr="00783145">
        <w:rPr>
          <w:rFonts w:ascii="Times New Roman" w:hAnsi="Times New Roman" w:cs="Times New Roman"/>
          <w:sz w:val="24"/>
          <w:szCs w:val="24"/>
        </w:rPr>
        <w:t xml:space="preserve"> a környezetünkre. Erre a hatásra válaszként újabb viselkedést mutatunk be (Atkinson, és Hilgard, 2005), így </w:t>
      </w:r>
      <w:r>
        <w:rPr>
          <w:rFonts w:ascii="Times New Roman" w:hAnsi="Times New Roman" w:cs="Times New Roman"/>
          <w:sz w:val="24"/>
          <w:szCs w:val="24"/>
        </w:rPr>
        <w:t>válik</w:t>
      </w:r>
      <w:r w:rsidRPr="00783145">
        <w:rPr>
          <w:rFonts w:ascii="Times New Roman" w:hAnsi="Times New Roman" w:cs="Times New Roman"/>
          <w:sz w:val="24"/>
          <w:szCs w:val="24"/>
        </w:rPr>
        <w:t xml:space="preserve"> teljes</w:t>
      </w:r>
      <w:r>
        <w:rPr>
          <w:rFonts w:ascii="Times New Roman" w:hAnsi="Times New Roman" w:cs="Times New Roman"/>
          <w:sz w:val="24"/>
          <w:szCs w:val="24"/>
        </w:rPr>
        <w:t>sé a „Látom-Teszem-K</w:t>
      </w:r>
      <w:r w:rsidRPr="00783145">
        <w:rPr>
          <w:rFonts w:ascii="Times New Roman" w:hAnsi="Times New Roman" w:cs="Times New Roman"/>
          <w:sz w:val="24"/>
          <w:szCs w:val="24"/>
        </w:rPr>
        <w:t>apom” kör. Ez az állandó körforgás az, ami az egyén sémarendszerét és ezáltal világképét is kialakítja.</w:t>
      </w:r>
      <w:r>
        <w:rPr>
          <w:rFonts w:ascii="Times New Roman" w:hAnsi="Times New Roman" w:cs="Times New Roman"/>
          <w:sz w:val="24"/>
          <w:szCs w:val="24"/>
        </w:rPr>
        <w:t xml:space="preserve"> </w:t>
      </w:r>
      <w:r w:rsidRPr="00783145">
        <w:rPr>
          <w:rFonts w:ascii="Times New Roman" w:hAnsi="Times New Roman" w:cs="Times New Roman"/>
          <w:sz w:val="24"/>
          <w:szCs w:val="24"/>
        </w:rPr>
        <w:t xml:space="preserve">Ezekre a visszacsatolásokra </w:t>
      </w:r>
      <w:r>
        <w:rPr>
          <w:rFonts w:ascii="Times New Roman" w:hAnsi="Times New Roman" w:cs="Times New Roman"/>
          <w:sz w:val="24"/>
          <w:szCs w:val="24"/>
        </w:rPr>
        <w:t>épülnek társas forgatókönyveink. Ezek</w:t>
      </w:r>
      <w:r w:rsidRPr="00783145">
        <w:rPr>
          <w:rFonts w:ascii="Times New Roman" w:hAnsi="Times New Roman" w:cs="Times New Roman"/>
          <w:sz w:val="24"/>
          <w:szCs w:val="24"/>
        </w:rPr>
        <w:t xml:space="preserve"> olyan kognitív scenariók, amelyek megmondják nekünk, hogy mi a megfelelő (adott, elvárt, normatív) viselkedés egy szituációban. Ezek természetesen tanult, szocializációs folyamatok eredményeiképpen létrejött belső forgatókönyvek, amelyek szerint cselekszünk, és azt várjuk másoktól is, hogy eszerint viselkedjenek (László, 1998</w:t>
      </w:r>
      <w:r w:rsidR="00377351">
        <w:rPr>
          <w:rFonts w:ascii="Times New Roman" w:hAnsi="Times New Roman" w:cs="Times New Roman"/>
          <w:sz w:val="24"/>
          <w:szCs w:val="24"/>
        </w:rPr>
        <w:t>a</w:t>
      </w:r>
      <w:r w:rsidRPr="00783145">
        <w:rPr>
          <w:rFonts w:ascii="Times New Roman" w:hAnsi="Times New Roman" w:cs="Times New Roman"/>
          <w:sz w:val="24"/>
          <w:szCs w:val="24"/>
        </w:rPr>
        <w:t xml:space="preserve">). Nem egységesen látjuk tehát a világot, és nem egyforma az értékrendszerünk. </w:t>
      </w:r>
      <w:r w:rsidRPr="00783145">
        <w:rPr>
          <w:rFonts w:ascii="Times New Roman" w:hAnsi="Times New Roman" w:cs="Times New Roman"/>
          <w:color w:val="252525"/>
          <w:sz w:val="24"/>
          <w:szCs w:val="24"/>
        </w:rPr>
        <w:t>Goffman homlokzatnak nevezte azokat a pozitív társadalmi értékeket, amikről egy személy sikeresen hirdeti, hogy képviseli őket. Ez az én kivetített képe, ennek része az öltözékünk, beszédstílusunk, szókincsünk, minden, ami hozzánk tartozik (László, 1998</w:t>
      </w:r>
      <w:r w:rsidR="00377351">
        <w:rPr>
          <w:rFonts w:ascii="Times New Roman" w:hAnsi="Times New Roman" w:cs="Times New Roman"/>
          <w:color w:val="252525"/>
          <w:sz w:val="24"/>
          <w:szCs w:val="24"/>
        </w:rPr>
        <w:t>a</w:t>
      </w:r>
      <w:r w:rsidRPr="00783145">
        <w:rPr>
          <w:rFonts w:ascii="Times New Roman" w:hAnsi="Times New Roman" w:cs="Times New Roman"/>
          <w:color w:val="252525"/>
          <w:sz w:val="24"/>
          <w:szCs w:val="24"/>
        </w:rPr>
        <w:t>).</w:t>
      </w:r>
      <w:r>
        <w:rPr>
          <w:rFonts w:ascii="Times New Roman" w:hAnsi="Times New Roman" w:cs="Times New Roman"/>
          <w:color w:val="252525"/>
          <w:sz w:val="24"/>
          <w:szCs w:val="24"/>
        </w:rPr>
        <w:t xml:space="preserve"> </w:t>
      </w:r>
      <w:r w:rsidRPr="00783145">
        <w:rPr>
          <w:rFonts w:ascii="Times New Roman" w:hAnsi="Times New Roman" w:cs="Times New Roman"/>
          <w:sz w:val="24"/>
          <w:szCs w:val="24"/>
        </w:rPr>
        <w:t xml:space="preserve">Covey (2014) azonban az egyéni észlelés és értékelés relativitásának hangsúlyozása mellett úgy gondolja, hogy léteznek az eredményességünket és kiegyensúlyozottságunkat meghatározó alapelvek (természeti törvények), melyek változatlanok, kétségbevonhatatlanok, univerzálisak, azaz egyéni szubjektív világunk fölött állók. Ilyenek a felelősség, a becsületesség, igazságosság, bőség, megújulás stb. </w:t>
      </w:r>
      <w:r>
        <w:rPr>
          <w:rFonts w:ascii="Times New Roman" w:hAnsi="Times New Roman" w:cs="Times New Roman"/>
          <w:sz w:val="24"/>
          <w:szCs w:val="24"/>
        </w:rPr>
        <w:t xml:space="preserve">Morális fejlődésünk Pikó (2005) szerint is </w:t>
      </w:r>
      <w:r w:rsidRPr="00783145">
        <w:rPr>
          <w:rFonts w:ascii="Times New Roman" w:hAnsi="Times New Roman" w:cs="Times New Roman"/>
          <w:sz w:val="24"/>
          <w:szCs w:val="24"/>
        </w:rPr>
        <w:t>olyan örökérvényű alapelvek mentén megy végbe, melyek a társadalmak legtöbbjében írott vagy íratlan szabályként funkcionálnak. Covey (2014) a látszólagos ellentmondást a kö</w:t>
      </w:r>
      <w:r>
        <w:rPr>
          <w:rFonts w:ascii="Times New Roman" w:hAnsi="Times New Roman" w:cs="Times New Roman"/>
          <w:sz w:val="24"/>
          <w:szCs w:val="24"/>
        </w:rPr>
        <w:t>vetkezőképpen kapcsolja össze: s</w:t>
      </w:r>
      <w:r w:rsidRPr="00783145">
        <w:rPr>
          <w:rFonts w:ascii="Times New Roman" w:hAnsi="Times New Roman" w:cs="Times New Roman"/>
          <w:sz w:val="24"/>
          <w:szCs w:val="24"/>
        </w:rPr>
        <w:t xml:space="preserve">zerinte az eredményesség kulcsa az alapelvek szerinti élet, melyen belül mindannyian a saját paradigmarendszerünkben tapasztalt élményeink alapján megalkotjuk saját értékrendünket. Stephen R. Covey érési modelljét a nyugati és a keleti személyiségfejlődési elméletek integrálásával alkotta meg. A nyugati </w:t>
      </w:r>
      <w:r>
        <w:rPr>
          <w:rFonts w:ascii="Times New Roman" w:hAnsi="Times New Roman" w:cs="Times New Roman"/>
          <w:sz w:val="24"/>
          <w:szCs w:val="24"/>
        </w:rPr>
        <w:t>pszichológia</w:t>
      </w:r>
      <w:r w:rsidRPr="00783145">
        <w:rPr>
          <w:rFonts w:ascii="Times New Roman" w:hAnsi="Times New Roman" w:cs="Times New Roman"/>
          <w:sz w:val="24"/>
          <w:szCs w:val="24"/>
        </w:rPr>
        <w:t xml:space="preserve"> gondolkodási</w:t>
      </w:r>
      <w:r>
        <w:rPr>
          <w:rFonts w:ascii="Times New Roman" w:hAnsi="Times New Roman" w:cs="Times New Roman"/>
          <w:sz w:val="24"/>
          <w:szCs w:val="24"/>
        </w:rPr>
        <w:t xml:space="preserve"> </w:t>
      </w:r>
      <w:r w:rsidRPr="00783145">
        <w:rPr>
          <w:rFonts w:ascii="Times New Roman" w:hAnsi="Times New Roman" w:cs="Times New Roman"/>
          <w:sz w:val="24"/>
          <w:szCs w:val="24"/>
        </w:rPr>
        <w:t>keret</w:t>
      </w:r>
      <w:r>
        <w:rPr>
          <w:rFonts w:ascii="Times New Roman" w:hAnsi="Times New Roman" w:cs="Times New Roman"/>
          <w:sz w:val="24"/>
          <w:szCs w:val="24"/>
        </w:rPr>
        <w:t>ei</w:t>
      </w:r>
      <w:r w:rsidRPr="00783145">
        <w:rPr>
          <w:rFonts w:ascii="Times New Roman" w:hAnsi="Times New Roman" w:cs="Times New Roman"/>
          <w:sz w:val="24"/>
          <w:szCs w:val="24"/>
        </w:rPr>
        <w:t xml:space="preserve"> – ezen belül is leginkább a di</w:t>
      </w:r>
      <w:r>
        <w:rPr>
          <w:rFonts w:ascii="Times New Roman" w:hAnsi="Times New Roman" w:cs="Times New Roman"/>
          <w:sz w:val="24"/>
          <w:szCs w:val="24"/>
        </w:rPr>
        <w:t>namikus elméletek – hangsúlyozzák</w:t>
      </w:r>
      <w:r w:rsidRPr="00783145">
        <w:rPr>
          <w:rFonts w:ascii="Times New Roman" w:hAnsi="Times New Roman" w:cs="Times New Roman"/>
          <w:sz w:val="24"/>
          <w:szCs w:val="24"/>
        </w:rPr>
        <w:t xml:space="preserve"> azt, hogy az egyén születése pillanatától kezdve a függésből a függetlenedés állapota felé halad. Mahler (idézi Kulcsár, 2006) szerint a fejlődés kezdeti szakaszában az anyát és a gyermeket körülvevő védelmező, pozitívan megszállt ingerpajzsban a felek kettős egységben léteznek, a gyermek abszolút függésben van. A pszichológiai születés, vagyis az én fokozatos kialakulásának kulcsa az anyától való elkülönülés (szeparáció) és az ezzel párhuzamosan haladó individuáció folyamán megy </w:t>
      </w:r>
      <w:r w:rsidRPr="00783145">
        <w:rPr>
          <w:rFonts w:ascii="Times New Roman" w:hAnsi="Times New Roman" w:cs="Times New Roman"/>
          <w:sz w:val="24"/>
          <w:szCs w:val="24"/>
        </w:rPr>
        <w:lastRenderedPageBreak/>
        <w:t>végbe. Covey (2014) azonban hangsúlyozza, hogy a fejlődés nem ér véget az egyén függetlenné, autonómmá válásakor. A környezetétől függetlenül is működni tudó</w:t>
      </w:r>
      <w:r>
        <w:rPr>
          <w:rFonts w:ascii="Times New Roman" w:hAnsi="Times New Roman" w:cs="Times New Roman"/>
          <w:sz w:val="24"/>
          <w:szCs w:val="24"/>
        </w:rPr>
        <w:t xml:space="preserve"> személy</w:t>
      </w:r>
      <w:r w:rsidRPr="00783145">
        <w:rPr>
          <w:rFonts w:ascii="Times New Roman" w:hAnsi="Times New Roman" w:cs="Times New Roman"/>
          <w:sz w:val="24"/>
          <w:szCs w:val="24"/>
        </w:rPr>
        <w:t xml:space="preserve"> válik képessé arra, hogy a másikkal való kölcsönös függésben egy magasabb szintre emelje kapcsolatait. Ebben az elképzelésben felfedezhető a nyugat individualisztikus </w:t>
      </w:r>
      <w:r w:rsidRPr="00783145">
        <w:rPr>
          <w:rFonts w:ascii="Times New Roman" w:hAnsi="Times New Roman" w:cs="Times New Roman"/>
          <w:noProof/>
          <w:sz w:val="24"/>
          <w:szCs w:val="24"/>
          <w:lang w:eastAsia="hu-HU"/>
        </w:rPr>
        <w:drawing>
          <wp:anchor distT="0" distB="0" distL="114300" distR="114300" simplePos="0" relativeHeight="251659264" behindDoc="0" locked="0" layoutInCell="1" allowOverlap="1" wp14:anchorId="739B97AA" wp14:editId="331637D0">
            <wp:simplePos x="0" y="0"/>
            <wp:positionH relativeFrom="column">
              <wp:posOffset>-271145</wp:posOffset>
            </wp:positionH>
            <wp:positionV relativeFrom="paragraph">
              <wp:posOffset>2786380</wp:posOffset>
            </wp:positionV>
            <wp:extent cx="3796665" cy="3514725"/>
            <wp:effectExtent l="0" t="0" r="0" b="9525"/>
            <wp:wrapSquare wrapText="bothSides"/>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TCON_final_exploration_cmyk.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96665" cy="3514725"/>
                    </a:xfrm>
                    <a:prstGeom prst="rect">
                      <a:avLst/>
                    </a:prstGeom>
                  </pic:spPr>
                </pic:pic>
              </a:graphicData>
            </a:graphic>
          </wp:anchor>
        </w:drawing>
      </w:r>
      <w:r w:rsidRPr="00783145">
        <w:rPr>
          <w:rFonts w:ascii="Times New Roman" w:hAnsi="Times New Roman" w:cs="Times New Roman"/>
          <w:sz w:val="24"/>
          <w:szCs w:val="24"/>
        </w:rPr>
        <w:t>gondolkodásmódjával gyakran szembeállított keleti kollektivista értékeket hirdető szemléletmód. A buddhista pszichológia a nyugati gondolkodásmódtól eltérően azt hangsúlyozza, hogy az egyének egymástól függő viszonyokban élnek, és egymást kölcsönösen meghatározzák, ezzel kiemelve a társadalmi kapcsolatok szerveződésének fontosságát (Porosz, 2010). Indries (2009) szerint, míg nyugaton az egyén individuumként létezik, addig a kollektivista kultúrában inkább kapcsolataiban, kapcsolatai által, kapcsolatain keresztül érzékeli önmagát. Mindezeket egyszerűen megfogalmazhatjuk a szelfpszichológia egyik legfőbb tételével is, mely szerint a normális fejlődés során az egyén az éretlen függéstől az érett függés felé halad (Monsen, 1999).</w:t>
      </w:r>
    </w:p>
    <w:p w14:paraId="0CC98296"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Stephen R. Covey a</w:t>
      </w:r>
      <w:r>
        <w:rPr>
          <w:rFonts w:ascii="Times New Roman" w:hAnsi="Times New Roman" w:cs="Times New Roman"/>
          <w:sz w:val="24"/>
          <w:szCs w:val="24"/>
        </w:rPr>
        <w:t xml:space="preserve"> fenti</w:t>
      </w:r>
      <w:r w:rsidRPr="00783145">
        <w:rPr>
          <w:rFonts w:ascii="Times New Roman" w:hAnsi="Times New Roman" w:cs="Times New Roman"/>
          <w:sz w:val="24"/>
          <w:szCs w:val="24"/>
        </w:rPr>
        <w:t xml:space="preserve"> képen látható személyiségérési modelljére fűzi fel az eredményes élet 7 szokását, melyek közül az első három a függéstől a függetlenedés felé, a második három pedig a függetlenségtől a kölcsönös függés felé viszi az egyént. A 7. szokás az, amely az összes többit dinamikusan képes működtetni, de ennek részletes kifejtésére néhány oldallal később teszünk kísérletet. </w:t>
      </w:r>
    </w:p>
    <w:p w14:paraId="29A378D4" w14:textId="77777777" w:rsidR="00604163" w:rsidRPr="00783145" w:rsidRDefault="00604163" w:rsidP="00604163">
      <w:pPr>
        <w:spacing w:after="0" w:line="360" w:lineRule="auto"/>
        <w:ind w:left="-284" w:right="-57" w:hanging="708"/>
        <w:jc w:val="both"/>
        <w:rPr>
          <w:rFonts w:ascii="Times New Roman" w:hAnsi="Times New Roman" w:cs="Times New Roman"/>
          <w:sz w:val="24"/>
          <w:szCs w:val="24"/>
        </w:rPr>
      </w:pPr>
    </w:p>
    <w:p w14:paraId="7F5F352A" w14:textId="77777777" w:rsidR="00604163" w:rsidRPr="00793740" w:rsidRDefault="00493E85" w:rsidP="008E49C8">
      <w:pPr>
        <w:pStyle w:val="Cmsor3"/>
        <w:rPr>
          <w:rFonts w:ascii="Times New Roman" w:hAnsi="Times New Roman" w:cs="Times New Roman"/>
          <w:b/>
          <w:color w:val="auto"/>
        </w:rPr>
      </w:pPr>
      <w:bookmarkStart w:id="5" w:name="_Toc416704985"/>
      <w:r w:rsidRPr="00793740">
        <w:rPr>
          <w:rFonts w:ascii="Times New Roman" w:hAnsi="Times New Roman" w:cs="Times New Roman"/>
          <w:b/>
          <w:color w:val="auto"/>
        </w:rPr>
        <w:t>II.1</w:t>
      </w:r>
      <w:r w:rsidR="00B6173C" w:rsidRPr="00793740">
        <w:rPr>
          <w:rFonts w:ascii="Times New Roman" w:hAnsi="Times New Roman" w:cs="Times New Roman"/>
          <w:b/>
          <w:color w:val="auto"/>
        </w:rPr>
        <w:t>.1</w:t>
      </w:r>
      <w:r w:rsidRPr="00793740">
        <w:rPr>
          <w:rFonts w:ascii="Times New Roman" w:hAnsi="Times New Roman" w:cs="Times New Roman"/>
          <w:b/>
          <w:color w:val="auto"/>
        </w:rPr>
        <w:t xml:space="preserve"> </w:t>
      </w:r>
      <w:r w:rsidR="00604163" w:rsidRPr="00793740">
        <w:rPr>
          <w:rFonts w:ascii="Times New Roman" w:hAnsi="Times New Roman" w:cs="Times New Roman"/>
          <w:b/>
          <w:color w:val="auto"/>
        </w:rPr>
        <w:t>A függéstől a függetlenedés felé</w:t>
      </w:r>
      <w:bookmarkEnd w:id="5"/>
    </w:p>
    <w:p w14:paraId="02879425" w14:textId="77777777" w:rsidR="00604163" w:rsidRPr="00783145" w:rsidRDefault="00604163" w:rsidP="00604163">
      <w:pPr>
        <w:spacing w:after="0" w:line="360" w:lineRule="auto"/>
        <w:ind w:left="-284" w:right="-57"/>
        <w:jc w:val="both"/>
        <w:rPr>
          <w:rFonts w:ascii="Times New Roman" w:hAnsi="Times New Roman" w:cs="Times New Roman"/>
          <w:color w:val="FF0000"/>
          <w:sz w:val="24"/>
          <w:szCs w:val="24"/>
        </w:rPr>
      </w:pPr>
      <w:r w:rsidRPr="00783145">
        <w:rPr>
          <w:rFonts w:ascii="Times New Roman" w:hAnsi="Times New Roman" w:cs="Times New Roman"/>
          <w:sz w:val="24"/>
          <w:szCs w:val="24"/>
        </w:rPr>
        <w:t xml:space="preserve">Covey (2014) az eredményes élet első lépcsőfokaként az </w:t>
      </w:r>
      <w:r>
        <w:rPr>
          <w:rFonts w:ascii="Times New Roman" w:hAnsi="Times New Roman" w:cs="Times New Roman"/>
          <w:sz w:val="24"/>
          <w:szCs w:val="24"/>
        </w:rPr>
        <w:t>egyén</w:t>
      </w:r>
      <w:r w:rsidRPr="00783145">
        <w:rPr>
          <w:rFonts w:ascii="Times New Roman" w:hAnsi="Times New Roman" w:cs="Times New Roman"/>
          <w:sz w:val="24"/>
          <w:szCs w:val="24"/>
        </w:rPr>
        <w:t xml:space="preserve"> mint aktív cselekvő, szabadon és felelősen döntő ágens</w:t>
      </w:r>
      <w:r>
        <w:rPr>
          <w:rFonts w:ascii="Times New Roman" w:hAnsi="Times New Roman" w:cs="Times New Roman"/>
          <w:sz w:val="24"/>
          <w:szCs w:val="24"/>
        </w:rPr>
        <w:t>ként való működésének</w:t>
      </w:r>
      <w:r w:rsidRPr="00783145">
        <w:rPr>
          <w:rFonts w:ascii="Times New Roman" w:hAnsi="Times New Roman" w:cs="Times New Roman"/>
          <w:sz w:val="24"/>
          <w:szCs w:val="24"/>
        </w:rPr>
        <w:t xml:space="preserve"> jelentőségét hangsúlyozza. Az első szokás így hangzik: </w:t>
      </w:r>
      <w:r w:rsidRPr="00783145">
        <w:rPr>
          <w:rFonts w:ascii="Times New Roman" w:hAnsi="Times New Roman" w:cs="Times New Roman"/>
          <w:b/>
          <w:sz w:val="24"/>
          <w:szCs w:val="24"/>
        </w:rPr>
        <w:t>„Légy proaktív!”</w:t>
      </w:r>
      <w:r w:rsidRPr="00783145">
        <w:rPr>
          <w:rFonts w:ascii="Times New Roman" w:hAnsi="Times New Roman" w:cs="Times New Roman"/>
          <w:sz w:val="24"/>
          <w:szCs w:val="24"/>
        </w:rPr>
        <w:t>. A proaktivitás nem más, mint a saját magunk létezéséről, az én-ről való szilárd és biztos tudás. Stern (idézi Kulcsár, 2006) szerint az én-</w:t>
      </w:r>
      <w:r w:rsidRPr="00783145">
        <w:rPr>
          <w:rFonts w:ascii="Times New Roman" w:hAnsi="Times New Roman" w:cs="Times New Roman"/>
          <w:sz w:val="24"/>
          <w:szCs w:val="24"/>
        </w:rPr>
        <w:lastRenderedPageBreak/>
        <w:t>érzés legfontosabb aspektusa a hatóerő érzése, mely biztosítja a külső- és belső történések fölötti kontroll élményét is. Lichtenberg (idézi Hartmann, 1999) szerint a szelf az egyén különböző motivációinak kezdeményezésére, szervezésére és integrálására fejlődik ki. A személyközpontú elméletnek is legfőbb fókusza az ember önmegvalósítási és önirányítási képességében, illetve a szabad döntési lehetőségében való szilárd hit (Holdstock &amp; Rogers, 1977). Az öndeterminált személy tudatában van saját hatóerejének, és a kontrollt maga gyakorolja cselekedetei felett (Pólya &amp; Martos, 2012). Bandura (1997, idézi Pataki, 2011) úgy véli, az egyén önképének része kell, hogy legyen az a meggyőződés, hogy saját maga képes megszervezni és kivitelezni egy adott teljesítmény eléréséhez szükséges cselekvésmódokat, ami nem más, mint az önbizalom (Pataki, 2011). Az én-hatékonyság érzése a legfontosabb előidézője annak, hogy az egyén viselkedési aktusokba kezd, és az akadályok és nehézségek ellenére képes ezek mellett kitartani (Maddux, 2005). A legtöbb filozófus és pszichológiai elméletalkotó egyetért abban, hogy a boldogság és a „jóllét” kulcsa az, ha érezzük, hogy képesek vagyunk viselkedésünket, környezetünket, gondolatainkat és érzéseinket is kontroll alatt tartani (Maddux, 2005).</w:t>
      </w:r>
      <w:r w:rsidRPr="00783145">
        <w:rPr>
          <w:rFonts w:ascii="Times New Roman" w:hAnsi="Times New Roman" w:cs="Times New Roman"/>
          <w:color w:val="FF0000"/>
          <w:sz w:val="24"/>
          <w:szCs w:val="24"/>
        </w:rPr>
        <w:t xml:space="preserve"> </w:t>
      </w:r>
    </w:p>
    <w:p w14:paraId="264AFF53"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Az emberek többsége mások cselekedeteit könnyen képes belső okoknak tulajdonítani. Az oktulajdonítás, azaz attribúció az a folyamat, melynek során ítéletet hozunk arról, hogy a másik ember külső környezeti vagy belső, személyes indíttatásból hajt-e végre egy cselekedetet. (Smith és Mackie, 2005).</w:t>
      </w:r>
    </w:p>
    <w:p w14:paraId="2631C941"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 xml:space="preserve">Annak elfogadása, hogy az ember alapvetően saját sorsának alakítója, másokkal kapcsolatban sokkal könnyebb, mint magával szemben. </w:t>
      </w:r>
      <w:r>
        <w:rPr>
          <w:rFonts w:ascii="Times New Roman" w:hAnsi="Times New Roman" w:cs="Times New Roman"/>
          <w:sz w:val="24"/>
          <w:szCs w:val="24"/>
        </w:rPr>
        <w:t>A</w:t>
      </w:r>
      <w:r w:rsidRPr="00783145">
        <w:rPr>
          <w:rFonts w:ascii="Times New Roman" w:hAnsi="Times New Roman" w:cs="Times New Roman"/>
          <w:sz w:val="24"/>
          <w:szCs w:val="24"/>
        </w:rPr>
        <w:t xml:space="preserve"> proaktivitás az a képesség, </w:t>
      </w:r>
      <w:r>
        <w:rPr>
          <w:rFonts w:ascii="Times New Roman" w:hAnsi="Times New Roman" w:cs="Times New Roman"/>
          <w:sz w:val="24"/>
          <w:szCs w:val="24"/>
        </w:rPr>
        <w:t>aminek segítségével</w:t>
      </w:r>
      <w:r w:rsidRPr="00783145">
        <w:rPr>
          <w:rFonts w:ascii="Times New Roman" w:hAnsi="Times New Roman" w:cs="Times New Roman"/>
          <w:sz w:val="24"/>
          <w:szCs w:val="24"/>
        </w:rPr>
        <w:t xml:space="preserve"> képesek vagyunk életünk történéseit belső diszpozicionális ok-sorozatként megélni. Ha felismertük, hogy döntéseink és ezáltal életünk felett mi gyakoroljuk a kontrollt, a kezünkbe vesszük az irányítást, akkor felelősséget vállalunk saját cselekedeteinkért. </w:t>
      </w:r>
    </w:p>
    <w:p w14:paraId="5F0292A3" w14:textId="77777777" w:rsidR="00B6173C" w:rsidRDefault="00604163" w:rsidP="00B6173C">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Ha az egyén az őt ért negatív eseményeket folyamatosan külső ok</w:t>
      </w:r>
      <w:r>
        <w:rPr>
          <w:rFonts w:ascii="Times New Roman" w:hAnsi="Times New Roman" w:cs="Times New Roman"/>
          <w:sz w:val="24"/>
          <w:szCs w:val="24"/>
        </w:rPr>
        <w:t>ok</w:t>
      </w:r>
      <w:r w:rsidRPr="00783145">
        <w:rPr>
          <w:rFonts w:ascii="Times New Roman" w:hAnsi="Times New Roman" w:cs="Times New Roman"/>
          <w:sz w:val="24"/>
          <w:szCs w:val="24"/>
        </w:rPr>
        <w:t>nak tulajdonítja, hosszú távon könnyen a tanult tehetetlenség állapotba kerül („miért is erőlködjek, ha úgysem sikerül”)</w:t>
      </w:r>
      <w:r>
        <w:rPr>
          <w:rFonts w:ascii="Times New Roman" w:hAnsi="Times New Roman" w:cs="Times New Roman"/>
          <w:sz w:val="24"/>
          <w:szCs w:val="24"/>
        </w:rPr>
        <w:t xml:space="preserve">, ezáltal a proaktív működésmódja </w:t>
      </w:r>
      <w:r w:rsidRPr="00B62F25">
        <w:rPr>
          <w:rFonts w:ascii="Times New Roman" w:hAnsi="Times New Roman" w:cs="Times New Roman"/>
          <w:sz w:val="24"/>
          <w:szCs w:val="24"/>
        </w:rPr>
        <w:t>legátlódik.</w:t>
      </w:r>
      <w:r w:rsidRPr="00783145">
        <w:rPr>
          <w:rFonts w:ascii="Times New Roman" w:hAnsi="Times New Roman" w:cs="Times New Roman"/>
          <w:sz w:val="24"/>
          <w:szCs w:val="24"/>
        </w:rPr>
        <w:t xml:space="preserve"> Ennek következtében nem éli meg az én-hatékonyság érzését, az azon képességébe vetett bizalmat, hogy a dolgok kimenetelét befolyásolni tudja (Bandura, 1986). Emellett nem vállal felelősséget </w:t>
      </w:r>
      <w:r>
        <w:rPr>
          <w:rFonts w:ascii="Times New Roman" w:hAnsi="Times New Roman" w:cs="Times New Roman"/>
          <w:sz w:val="24"/>
          <w:szCs w:val="24"/>
        </w:rPr>
        <w:t xml:space="preserve">saját tetteiért, döntéseiért, </w:t>
      </w:r>
      <w:r w:rsidRPr="00783145">
        <w:rPr>
          <w:rFonts w:ascii="Times New Roman" w:hAnsi="Times New Roman" w:cs="Times New Roman"/>
          <w:sz w:val="24"/>
          <w:szCs w:val="24"/>
        </w:rPr>
        <w:t>életéért. Ha a sikereit és a kudarcait képes saját maga által kontrollálható tény</w:t>
      </w:r>
      <w:r>
        <w:rPr>
          <w:rFonts w:ascii="Times New Roman" w:hAnsi="Times New Roman" w:cs="Times New Roman"/>
          <w:sz w:val="24"/>
          <w:szCs w:val="24"/>
        </w:rPr>
        <w:t>e</w:t>
      </w:r>
      <w:r w:rsidRPr="00783145">
        <w:rPr>
          <w:rFonts w:ascii="Times New Roman" w:hAnsi="Times New Roman" w:cs="Times New Roman"/>
          <w:sz w:val="24"/>
          <w:szCs w:val="24"/>
        </w:rPr>
        <w:t>zőknek tekinteni, akkor az én</w:t>
      </w:r>
      <w:r>
        <w:rPr>
          <w:rFonts w:ascii="Times New Roman" w:hAnsi="Times New Roman" w:cs="Times New Roman"/>
          <w:sz w:val="24"/>
          <w:szCs w:val="24"/>
        </w:rPr>
        <w:t>-</w:t>
      </w:r>
      <w:r w:rsidRPr="00783145">
        <w:rPr>
          <w:rFonts w:ascii="Times New Roman" w:hAnsi="Times New Roman" w:cs="Times New Roman"/>
          <w:sz w:val="24"/>
          <w:szCs w:val="24"/>
        </w:rPr>
        <w:t>hatékonysága és ezzel együtt a teljesítménye is növekedhet (Dweck, 1986).</w:t>
      </w:r>
    </w:p>
    <w:p w14:paraId="00C050C2" w14:textId="77777777" w:rsidR="00B6173C" w:rsidRDefault="00B6173C" w:rsidP="00B6173C">
      <w:pPr>
        <w:spacing w:after="0" w:line="360" w:lineRule="auto"/>
        <w:ind w:left="-284" w:right="-57"/>
        <w:jc w:val="both"/>
        <w:rPr>
          <w:rFonts w:ascii="Times New Roman" w:hAnsi="Times New Roman" w:cs="Times New Roman"/>
          <w:sz w:val="24"/>
          <w:szCs w:val="24"/>
        </w:rPr>
      </w:pPr>
    </w:p>
    <w:p w14:paraId="6CE6D846" w14:textId="77777777" w:rsidR="00604163" w:rsidRPr="00783145" w:rsidRDefault="00604163" w:rsidP="00B6173C">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lastRenderedPageBreak/>
        <w:t>Fontos azonban, hogy ne legyenek irreális elvárásaink saját kontrollkésztetésünkkel kapcsolatban.</w:t>
      </w:r>
      <w:r w:rsidRPr="00783145">
        <w:rPr>
          <w:rFonts w:ascii="Times New Roman" w:hAnsi="Times New Roman" w:cs="Times New Roman"/>
          <w:color w:val="FF0000"/>
          <w:sz w:val="24"/>
          <w:szCs w:val="24"/>
        </w:rPr>
        <w:t xml:space="preserve"> </w:t>
      </w:r>
    </w:p>
    <w:p w14:paraId="6F03DF4D" w14:textId="77777777" w:rsidR="00604163" w:rsidRPr="00783145" w:rsidRDefault="00604163" w:rsidP="00604163">
      <w:pPr>
        <w:pStyle w:val="Jegyzetszveg"/>
        <w:spacing w:line="360" w:lineRule="auto"/>
        <w:ind w:left="-284"/>
        <w:jc w:val="both"/>
        <w:rPr>
          <w:rFonts w:ascii="Times New Roman" w:hAnsi="Times New Roman" w:cs="Times New Roman"/>
          <w:sz w:val="24"/>
          <w:szCs w:val="24"/>
        </w:rPr>
      </w:pPr>
      <w:r w:rsidRPr="0077378C">
        <w:rPr>
          <w:rFonts w:ascii="Times New Roman" w:hAnsi="Times New Roman" w:cs="Times New Roman"/>
          <w:noProof/>
          <w:color w:val="1F497D"/>
          <w:sz w:val="24"/>
          <w:szCs w:val="24"/>
          <w:lang w:eastAsia="hu-HU"/>
        </w:rPr>
        <w:drawing>
          <wp:anchor distT="0" distB="0" distL="114300" distR="114300" simplePos="0" relativeHeight="251663360" behindDoc="0" locked="0" layoutInCell="1" allowOverlap="1" wp14:anchorId="7668057E" wp14:editId="0FA7B84D">
            <wp:simplePos x="0" y="0"/>
            <wp:positionH relativeFrom="column">
              <wp:posOffset>-71120</wp:posOffset>
            </wp:positionH>
            <wp:positionV relativeFrom="paragraph">
              <wp:posOffset>0</wp:posOffset>
            </wp:positionV>
            <wp:extent cx="2352675" cy="2143125"/>
            <wp:effectExtent l="0" t="0" r="9525" b="9525"/>
            <wp:wrapSquare wrapText="bothSides"/>
            <wp:docPr id="4" name="Kép 4" descr="cid:image009.png@01CFA106.99F0E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descr="cid:image009.png@01CFA106.99F0E210"/>
                    <pic:cNvPicPr>
                      <a:picLocks noChangeAspect="1" noChangeArrowheads="1"/>
                    </pic:cNvPicPr>
                  </pic:nvPicPr>
                  <pic:blipFill>
                    <a:blip r:embed="rId10" r:link="rId11" cstate="print">
                      <a:extLst>
                        <a:ext uri="{28A0092B-C50C-407E-A947-70E740481C1C}">
                          <a14:useLocalDpi xmlns:a14="http://schemas.microsoft.com/office/drawing/2010/main" val="0"/>
                        </a:ext>
                      </a:extLst>
                    </a:blip>
                    <a:srcRect/>
                    <a:stretch>
                      <a:fillRect/>
                    </a:stretch>
                  </pic:blipFill>
                  <pic:spPr bwMode="auto">
                    <a:xfrm>
                      <a:off x="0" y="0"/>
                      <a:ext cx="2352675" cy="2143125"/>
                    </a:xfrm>
                    <a:prstGeom prst="rect">
                      <a:avLst/>
                    </a:prstGeom>
                    <a:noFill/>
                    <a:ln>
                      <a:noFill/>
                    </a:ln>
                  </pic:spPr>
                </pic:pic>
              </a:graphicData>
            </a:graphic>
          </wp:anchor>
        </w:drawing>
      </w:r>
      <w:r w:rsidRPr="0077378C">
        <w:rPr>
          <w:rFonts w:ascii="Times New Roman" w:hAnsi="Times New Roman" w:cs="Times New Roman"/>
          <w:sz w:val="24"/>
          <w:szCs w:val="24"/>
        </w:rPr>
        <w:t xml:space="preserve">Az ábrán is láthatjuk, hogy Covey (2014) a világunknak azt a részét, mellyel kapcsolatba kerülünk két részre, Befolyásolási- és Érdekeltségi körre osztja. Szerinte az eredményes élet titka, ha az egyén képes a Befolyásolási körében operálni, ahelyett, hogy olyan dolgok miatt bánkódna, melyek az Érdekeltségi körében - azaz a befolyásán kívül – vannak. Úgy véli, hogy ha a Befolyásolási körünkben tevékenykedünk, akkor válunk képessé annak folyamatos bővítésére, szélesítésére is. </w:t>
      </w:r>
      <w:r>
        <w:rPr>
          <w:rFonts w:ascii="Times New Roman" w:hAnsi="Times New Roman" w:cs="Times New Roman"/>
          <w:sz w:val="24"/>
          <w:szCs w:val="24"/>
        </w:rPr>
        <w:t>A</w:t>
      </w:r>
      <w:r w:rsidRPr="0077378C">
        <w:rPr>
          <w:rFonts w:ascii="Times New Roman" w:hAnsi="Times New Roman" w:cs="Times New Roman"/>
          <w:sz w:val="24"/>
          <w:szCs w:val="24"/>
        </w:rPr>
        <w:t>z én</w:t>
      </w:r>
      <w:r>
        <w:rPr>
          <w:rFonts w:ascii="Times New Roman" w:hAnsi="Times New Roman" w:cs="Times New Roman"/>
          <w:sz w:val="24"/>
          <w:szCs w:val="24"/>
        </w:rPr>
        <w:t xml:space="preserve"> ezáltal kijelöli</w:t>
      </w:r>
      <w:r w:rsidRPr="0077378C">
        <w:rPr>
          <w:rFonts w:ascii="Times New Roman" w:hAnsi="Times New Roman" w:cs="Times New Roman"/>
          <w:sz w:val="24"/>
          <w:szCs w:val="24"/>
        </w:rPr>
        <w:t xml:space="preserve"> hatékony működésének kereteit, és </w:t>
      </w:r>
      <w:r>
        <w:rPr>
          <w:rFonts w:ascii="Times New Roman" w:hAnsi="Times New Roman" w:cs="Times New Roman"/>
          <w:sz w:val="24"/>
          <w:szCs w:val="24"/>
        </w:rPr>
        <w:t>egyúttal világos határokat von saját maga és a külvilág közé</w:t>
      </w:r>
      <w:r w:rsidRPr="0077378C">
        <w:rPr>
          <w:rFonts w:ascii="Times New Roman" w:hAnsi="Times New Roman" w:cs="Times New Roman"/>
          <w:sz w:val="24"/>
          <w:szCs w:val="24"/>
        </w:rPr>
        <w:t xml:space="preserve">. </w:t>
      </w:r>
    </w:p>
    <w:p w14:paraId="029A8BAE"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Stephen R. Covey szerint az eredményes élet második kulcsa, ha ez egyén tisztában van az</w:t>
      </w:r>
      <w:r>
        <w:rPr>
          <w:rFonts w:ascii="Times New Roman" w:hAnsi="Times New Roman" w:cs="Times New Roman"/>
          <w:sz w:val="24"/>
          <w:szCs w:val="24"/>
        </w:rPr>
        <w:t>zal, hogy merre tart</w:t>
      </w:r>
      <w:r w:rsidRPr="00783145">
        <w:rPr>
          <w:rFonts w:ascii="Times New Roman" w:hAnsi="Times New Roman" w:cs="Times New Roman"/>
          <w:sz w:val="24"/>
          <w:szCs w:val="24"/>
        </w:rPr>
        <w:t>, milyen végső cél felé halad</w:t>
      </w:r>
      <w:r>
        <w:rPr>
          <w:rFonts w:ascii="Times New Roman" w:hAnsi="Times New Roman" w:cs="Times New Roman"/>
          <w:sz w:val="24"/>
          <w:szCs w:val="24"/>
        </w:rPr>
        <w:t xml:space="preserve"> az élete</w:t>
      </w:r>
      <w:r w:rsidRPr="00783145">
        <w:rPr>
          <w:rFonts w:ascii="Times New Roman" w:hAnsi="Times New Roman" w:cs="Times New Roman"/>
          <w:sz w:val="24"/>
          <w:szCs w:val="24"/>
        </w:rPr>
        <w:t xml:space="preserve">. A második szokást így fogalmazza meg: </w:t>
      </w:r>
      <w:r w:rsidRPr="00783145">
        <w:rPr>
          <w:rFonts w:ascii="Times New Roman" w:hAnsi="Times New Roman" w:cs="Times New Roman"/>
          <w:b/>
          <w:sz w:val="24"/>
          <w:szCs w:val="24"/>
        </w:rPr>
        <w:t>„Tudd előre, hogy hova akarsz eljutni!”</w:t>
      </w:r>
      <w:r w:rsidRPr="00783145">
        <w:rPr>
          <w:rFonts w:ascii="Times New Roman" w:hAnsi="Times New Roman" w:cs="Times New Roman"/>
          <w:sz w:val="24"/>
          <w:szCs w:val="24"/>
        </w:rPr>
        <w:t>. Covey (2014) hangsúlyozza a küldetéstudat fontosságát, azaz, hogy legyen előttünk egy olyan legvégső cél, melyhez rövid- és hosszabb távú terveinket, céljainkat igazítani tudjuk, mely meghatározza életünk legfőbb vonalát, szabadon és felelősen választott cselekedeteink egymásutániságát. Csíkszentmihályi (2010) szerint is jelen van az életünkben egy olyan végső, összefoglaló cél, mely minden jelenbéli cselekedetünket meghatározza és mágnesként vonzza pszichikai energiánkat. Ő úgy tartja, hogy ez a végső cél határozza meg azt, hogy a személyiségnek milyen nehézségekkel kell szembenéznie ahhoz, hogy életét áramlattevékenységek sorozatává alakíthassa. Szerinte, ilyen cél hiányában nincs meg a tudatban a valódi értelem. Mára már egyértelművé vált, hogy mind az élet értelmébe vetett hit (Brassai &amp; Pikó, 2010), mind az élet értelmesként való megélésére vonatkozó képességünk (Martos &amp; Konkoly Thege, 2012) az egészséges és adaptív lelki működés alapvető tényezőjének tekinthető. Steger (2009, idézi Brassai &amp; Pikó, 2012) szerint a személy akkor éli meg értelmesnek az életét, ha képes annak történéseit összefüggések rendszerében látni, jelentéssel felruházni, valamint kapcsolatba tudja hozni mindezt azzal, amit életcéljának és hivatásának tekint.</w:t>
      </w:r>
      <w:r>
        <w:rPr>
          <w:rFonts w:ascii="Times New Roman" w:hAnsi="Times New Roman" w:cs="Times New Roman"/>
          <w:sz w:val="24"/>
          <w:szCs w:val="24"/>
        </w:rPr>
        <w:t xml:space="preserve"> Ez a fajta </w:t>
      </w:r>
      <w:r w:rsidRPr="00783145">
        <w:rPr>
          <w:rFonts w:ascii="Times New Roman" w:hAnsi="Times New Roman" w:cs="Times New Roman"/>
          <w:sz w:val="24"/>
          <w:szCs w:val="24"/>
        </w:rPr>
        <w:t>koherencia-érzés, illetve az életcélok adják meg együttesen az élet értelmességének az alapját.</w:t>
      </w:r>
    </w:p>
    <w:p w14:paraId="7DED4BAD"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lastRenderedPageBreak/>
        <w:t xml:space="preserve">Ezek a meghatározott célok nemcsak az egyén identitásérzetét és érettségét növelik, hanem egyfajta önbeteljesítő jóslatként is működnek. Az elvárások nagyban befolyásolhatják az énképünket és a teljesítményünket, e két tényező pedig kölcsönös interakcióba lépve </w:t>
      </w:r>
      <w:r>
        <w:rPr>
          <w:rFonts w:ascii="Times New Roman" w:hAnsi="Times New Roman" w:cs="Times New Roman"/>
          <w:sz w:val="24"/>
          <w:szCs w:val="24"/>
        </w:rPr>
        <w:t>javíthatja vagy ronthatja</w:t>
      </w:r>
      <w:r w:rsidRPr="00783145">
        <w:rPr>
          <w:rFonts w:ascii="Times New Roman" w:hAnsi="Times New Roman" w:cs="Times New Roman"/>
          <w:sz w:val="24"/>
          <w:szCs w:val="24"/>
        </w:rPr>
        <w:t xml:space="preserve"> egymást. Murphy (1990</w:t>
      </w:r>
      <w:r>
        <w:rPr>
          <w:rFonts w:ascii="Times New Roman" w:hAnsi="Times New Roman" w:cs="Times New Roman"/>
          <w:sz w:val="24"/>
          <w:szCs w:val="24"/>
        </w:rPr>
        <w:t>, idézi Smith &amp; Mackie, 2005</w:t>
      </w:r>
      <w:r w:rsidRPr="00783145">
        <w:rPr>
          <w:rFonts w:ascii="Times New Roman" w:hAnsi="Times New Roman" w:cs="Times New Roman"/>
          <w:sz w:val="24"/>
          <w:szCs w:val="24"/>
        </w:rPr>
        <w:t>) vizsgálatában kimutatta, hogy a siker vizualizációja az eredményességhez kötődő érzelmeket és gondolatokat hívja elő és teszi könnyen ho</w:t>
      </w:r>
      <w:r>
        <w:rPr>
          <w:rFonts w:ascii="Times New Roman" w:hAnsi="Times New Roman" w:cs="Times New Roman"/>
          <w:sz w:val="24"/>
          <w:szCs w:val="24"/>
        </w:rPr>
        <w:t>z</w:t>
      </w:r>
      <w:r w:rsidRPr="00783145">
        <w:rPr>
          <w:rFonts w:ascii="Times New Roman" w:hAnsi="Times New Roman" w:cs="Times New Roman"/>
          <w:sz w:val="24"/>
          <w:szCs w:val="24"/>
        </w:rPr>
        <w:t>záférhetővé, ezáltal a tényleges teljesítmény is javulhat.</w:t>
      </w:r>
    </w:p>
    <w:p w14:paraId="137D3845"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De mi az a rendszer, struktúra, amely alapján meg</w:t>
      </w:r>
      <w:r>
        <w:rPr>
          <w:rFonts w:ascii="Times New Roman" w:hAnsi="Times New Roman" w:cs="Times New Roman"/>
          <w:sz w:val="24"/>
          <w:szCs w:val="24"/>
        </w:rPr>
        <w:t>határozzuk életünk végső célját?</w:t>
      </w:r>
      <w:r w:rsidRPr="00783145">
        <w:rPr>
          <w:rFonts w:ascii="Times New Roman" w:hAnsi="Times New Roman" w:cs="Times New Roman"/>
          <w:sz w:val="24"/>
          <w:szCs w:val="24"/>
        </w:rPr>
        <w:t xml:space="preserve"> Visszautalva az első szokásra, Covey (2014) úgy gondolja, hogy csak az alapelvek szerinti élet lehet igazán eredményes. Az alapelvek életünkben való működtetése azonban egyéni paradigmarendszereinktől függő, változó entitás. Mindannyian az alapján alakítjuk ki saját értékr</w:t>
      </w:r>
      <w:r>
        <w:rPr>
          <w:rFonts w:ascii="Times New Roman" w:hAnsi="Times New Roman" w:cs="Times New Roman"/>
          <w:sz w:val="24"/>
          <w:szCs w:val="24"/>
        </w:rPr>
        <w:t>endszerünket, amit az életünk „L</w:t>
      </w:r>
      <w:r w:rsidRPr="00783145">
        <w:rPr>
          <w:rFonts w:ascii="Times New Roman" w:hAnsi="Times New Roman" w:cs="Times New Roman"/>
          <w:sz w:val="24"/>
          <w:szCs w:val="24"/>
        </w:rPr>
        <w:t>áto</w:t>
      </w:r>
      <w:r>
        <w:rPr>
          <w:rFonts w:ascii="Times New Roman" w:hAnsi="Times New Roman" w:cs="Times New Roman"/>
          <w:sz w:val="24"/>
          <w:szCs w:val="24"/>
        </w:rPr>
        <w:t>m-T</w:t>
      </w:r>
      <w:r w:rsidRPr="00783145">
        <w:rPr>
          <w:rFonts w:ascii="Times New Roman" w:hAnsi="Times New Roman" w:cs="Times New Roman"/>
          <w:sz w:val="24"/>
          <w:szCs w:val="24"/>
        </w:rPr>
        <w:t>eszem-</w:t>
      </w:r>
      <w:r>
        <w:rPr>
          <w:rFonts w:ascii="Times New Roman" w:hAnsi="Times New Roman" w:cs="Times New Roman"/>
          <w:sz w:val="24"/>
          <w:szCs w:val="24"/>
        </w:rPr>
        <w:t>K</w:t>
      </w:r>
      <w:r w:rsidRPr="00783145">
        <w:rPr>
          <w:rFonts w:ascii="Times New Roman" w:hAnsi="Times New Roman" w:cs="Times New Roman"/>
          <w:sz w:val="24"/>
          <w:szCs w:val="24"/>
        </w:rPr>
        <w:t xml:space="preserve">apom körforgása” során tapasztalunk. Saját értékeink vállalása azonban gyakran ellentétes lehet a minket körülvevő tágabb és szűkebb környezet elvárásaival. </w:t>
      </w:r>
    </w:p>
    <w:p w14:paraId="45E46264" w14:textId="77777777" w:rsidR="00604163" w:rsidRPr="00783145" w:rsidRDefault="00604163" w:rsidP="00604163">
      <w:pPr>
        <w:spacing w:after="0" w:line="360" w:lineRule="auto"/>
        <w:ind w:left="-284" w:right="-57"/>
        <w:jc w:val="both"/>
        <w:rPr>
          <w:rFonts w:ascii="Times New Roman" w:hAnsi="Times New Roman" w:cs="Times New Roman"/>
          <w:color w:val="000000"/>
          <w:sz w:val="24"/>
          <w:szCs w:val="24"/>
        </w:rPr>
      </w:pPr>
      <w:r w:rsidRPr="00783145">
        <w:rPr>
          <w:rFonts w:ascii="Times New Roman" w:hAnsi="Times New Roman" w:cs="Times New Roman"/>
          <w:sz w:val="24"/>
          <w:szCs w:val="24"/>
        </w:rPr>
        <w:t xml:space="preserve">Az autonóm létezés alapja, hogy olyan tevékenységeket végzünk, amik számunkra fontosak, értékesek, azaz személyiségünkbe integráltak. Emellett belső jutalom és öröm fűződik hozzájuk, intrinzik módon motiválnak minket. A függésben lévő, autonóm módon működni nehezen tudó, környezete által kontrollált személyt externális és introiciált motivációk hajtják (Pólya &amp; Martos, 2012). Több vizsgálat is bebizonyította, hogy ha a személyes terveink és céljaink az énnel összhangban, én-konkordanciában vannak, akkor pszichológiai alapszükségleteink nagyobb mértékben elégülnek ki, az életünkben megélt jóllét pedig nagyobb eséllyel valósul meg </w:t>
      </w:r>
      <w:r w:rsidRPr="00783145">
        <w:rPr>
          <w:rFonts w:ascii="Times New Roman" w:hAnsi="Times New Roman" w:cs="Times New Roman"/>
          <w:color w:val="000000"/>
          <w:sz w:val="24"/>
          <w:szCs w:val="24"/>
        </w:rPr>
        <w:t>(Kökönyei, Rózsa, Holics, Oláh, &amp; Kulcsár 2006; Martos, 2009; Sheldon &amp; Elliot, 1999; Sheldon &amp; Houser-Marko, 2001, idézi Pólya &amp; Martos, 2012).</w:t>
      </w:r>
    </w:p>
    <w:p w14:paraId="659F806D" w14:textId="77777777" w:rsidR="00604163" w:rsidRPr="00783145" w:rsidRDefault="00604163" w:rsidP="00604163">
      <w:pPr>
        <w:spacing w:after="0" w:line="360" w:lineRule="auto"/>
        <w:ind w:left="-284" w:right="-57"/>
        <w:jc w:val="both"/>
        <w:rPr>
          <w:rFonts w:ascii="Times New Roman" w:hAnsi="Times New Roman" w:cs="Times New Roman"/>
          <w:color w:val="000000"/>
          <w:sz w:val="24"/>
          <w:szCs w:val="24"/>
        </w:rPr>
      </w:pPr>
      <w:r w:rsidRPr="00783145">
        <w:rPr>
          <w:rFonts w:ascii="Times New Roman" w:hAnsi="Times New Roman" w:cs="Times New Roman"/>
          <w:color w:val="000000"/>
          <w:sz w:val="24"/>
          <w:szCs w:val="24"/>
        </w:rPr>
        <w:t>Az autonóm személyiség jó definícióját adja Pikó (2005, 92.): „Az autonóm személyiség képes az én-hatékony viselkedésre, ismeri képességeit és hibáit, bízik abban, hogy képes saját belső fejlődésbeli igényeinek megfelelni”.</w:t>
      </w:r>
    </w:p>
    <w:p w14:paraId="330EB73B" w14:textId="77777777" w:rsidR="00604163" w:rsidRPr="00783145" w:rsidRDefault="00604163" w:rsidP="00604163">
      <w:pPr>
        <w:spacing w:after="0" w:line="360" w:lineRule="auto"/>
        <w:ind w:left="-284" w:right="-57"/>
        <w:jc w:val="both"/>
        <w:rPr>
          <w:rFonts w:ascii="Times New Roman" w:hAnsi="Times New Roman" w:cs="Times New Roman"/>
          <w:color w:val="FF0000"/>
          <w:sz w:val="24"/>
          <w:szCs w:val="24"/>
        </w:rPr>
      </w:pPr>
      <w:r w:rsidRPr="00783145">
        <w:rPr>
          <w:rFonts w:ascii="Times New Roman" w:hAnsi="Times New Roman" w:cs="Times New Roman"/>
          <w:color w:val="000000"/>
          <w:sz w:val="24"/>
          <w:szCs w:val="24"/>
        </w:rPr>
        <w:t>Pólya és Martos (2012) kutatásukban azt az eredményt kapák, hogy a résztvevő személyek az önkéntes munkavégzésük során magasabbra értékelték a tevékenységükkel kapcsolatos céljaikat az énjükkel való összhang, valamint a pszichológiai alapszükségleteik kielégülése szempontjából egyaránt, mint azt a fő (kenyérkereső) – külsőleg motivált – tevékenységükkel kapcsolatban tették.</w:t>
      </w:r>
    </w:p>
    <w:p w14:paraId="56981FE9"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 xml:space="preserve">Az egzisztencialista filozófusok autentikus és nem autentikus </w:t>
      </w:r>
      <w:r>
        <w:rPr>
          <w:rFonts w:ascii="Times New Roman" w:hAnsi="Times New Roman" w:cs="Times New Roman"/>
          <w:sz w:val="24"/>
          <w:szCs w:val="24"/>
        </w:rPr>
        <w:t>élettervekről beszélnek. A</w:t>
      </w:r>
      <w:r w:rsidRPr="00783145">
        <w:rPr>
          <w:rFonts w:ascii="Times New Roman" w:hAnsi="Times New Roman" w:cs="Times New Roman"/>
          <w:sz w:val="24"/>
          <w:szCs w:val="24"/>
        </w:rPr>
        <w:t>utentikus életterv</w:t>
      </w:r>
      <w:r>
        <w:rPr>
          <w:rFonts w:ascii="Times New Roman" w:hAnsi="Times New Roman" w:cs="Times New Roman"/>
          <w:sz w:val="24"/>
          <w:szCs w:val="24"/>
        </w:rPr>
        <w:t>vel az</w:t>
      </w:r>
      <w:r w:rsidRPr="00783145">
        <w:rPr>
          <w:rFonts w:ascii="Times New Roman" w:hAnsi="Times New Roman" w:cs="Times New Roman"/>
          <w:sz w:val="24"/>
          <w:szCs w:val="24"/>
        </w:rPr>
        <w:t xml:space="preserve"> olyan ember</w:t>
      </w:r>
      <w:r>
        <w:rPr>
          <w:rFonts w:ascii="Times New Roman" w:hAnsi="Times New Roman" w:cs="Times New Roman"/>
          <w:sz w:val="24"/>
          <w:szCs w:val="24"/>
        </w:rPr>
        <w:t xml:space="preserve"> rendelkezik</w:t>
      </w:r>
      <w:r w:rsidRPr="00783145">
        <w:rPr>
          <w:rFonts w:ascii="Times New Roman" w:hAnsi="Times New Roman" w:cs="Times New Roman"/>
          <w:sz w:val="24"/>
          <w:szCs w:val="24"/>
        </w:rPr>
        <w:t>, akiben tudatosul</w:t>
      </w:r>
      <w:r>
        <w:rPr>
          <w:rFonts w:ascii="Times New Roman" w:hAnsi="Times New Roman" w:cs="Times New Roman"/>
          <w:sz w:val="24"/>
          <w:szCs w:val="24"/>
        </w:rPr>
        <w:t>t</w:t>
      </w:r>
      <w:r w:rsidRPr="00783145">
        <w:rPr>
          <w:rFonts w:ascii="Times New Roman" w:hAnsi="Times New Roman" w:cs="Times New Roman"/>
          <w:sz w:val="24"/>
          <w:szCs w:val="24"/>
        </w:rPr>
        <w:t xml:space="preserve"> szabad választásának lehetősége, és képes ezzel kapcsolatban racionális és felelősségteljes döntéseket hozni. A </w:t>
      </w:r>
      <w:r w:rsidRPr="00783145">
        <w:rPr>
          <w:rFonts w:ascii="Times New Roman" w:hAnsi="Times New Roman" w:cs="Times New Roman"/>
          <w:sz w:val="24"/>
          <w:szCs w:val="24"/>
        </w:rPr>
        <w:lastRenderedPageBreak/>
        <w:t>nem autentikus személyiségben a választás az alapján történik, hogy az illető mit érez kötelezőnek azért, mert mindenki más is azt csinálja (Csíkszentmihályi, 2010)</w:t>
      </w:r>
      <w:r>
        <w:rPr>
          <w:rFonts w:ascii="Times New Roman" w:hAnsi="Times New Roman" w:cs="Times New Roman"/>
          <w:sz w:val="24"/>
          <w:szCs w:val="24"/>
        </w:rPr>
        <w:t>.</w:t>
      </w:r>
    </w:p>
    <w:p w14:paraId="250D0071"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 xml:space="preserve">Láthatjuk, hogy a felelősségteljes, szabad, belülről motivált és determinált választás, valamint a saját magunk által meghatározott értékek és célok mentén való elköteleződés elengedhetetlen a kiegyensúlyozott és eredményes élet folytatásához. Ha a személy nem képes elköteleződni, elidegenedik, belső üresség lesz úrrá rajta, melynek következtében elveszíti élete tudatos irányítását, így a világ sokszor kiszámíthatatlan sodrásának passzív áldozatává válik. </w:t>
      </w:r>
    </w:p>
    <w:p w14:paraId="7ED6BDDF"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 xml:space="preserve">Covey (2014) szerint a személy életének alapvető céljait legfontosabb szerepei mentén határozza meg. Ezt úgy is megfogalmazhatjuk, hogy az egyén saját magáról úgy alkot képet, hogy több féle én-részt határoz meg önmagán belül. Legyen az családtag, barát, sportoló, művész, stb. Minél több ilyen én-résszel jellemzi önmagát egy személy, annál magasabb a szelf-komplexitása. A magasabb szelf-komplexitással rendelkező egyének jobban képesek a személyiségük egy-egy aspektusát érintő csapást elviselni, mert ugyanakkor a többit nem éri fenyegetés. Ezáltal a kudarc és a siker is kevésbé ingatja meg énük stabilitását (Linville, 1980; Smith &amp; Mackie, 2005). </w:t>
      </w:r>
    </w:p>
    <w:p w14:paraId="0F3F1784"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Az én</w:t>
      </w:r>
      <w:r>
        <w:rPr>
          <w:rFonts w:ascii="Times New Roman" w:hAnsi="Times New Roman" w:cs="Times New Roman"/>
          <w:sz w:val="24"/>
          <w:szCs w:val="24"/>
        </w:rPr>
        <w:t>-</w:t>
      </w:r>
      <w:r w:rsidRPr="00783145">
        <w:rPr>
          <w:rFonts w:ascii="Times New Roman" w:hAnsi="Times New Roman" w:cs="Times New Roman"/>
          <w:sz w:val="24"/>
          <w:szCs w:val="24"/>
        </w:rPr>
        <w:t>komplexitás (én</w:t>
      </w:r>
      <w:r>
        <w:rPr>
          <w:rFonts w:ascii="Times New Roman" w:hAnsi="Times New Roman" w:cs="Times New Roman"/>
          <w:sz w:val="24"/>
          <w:szCs w:val="24"/>
        </w:rPr>
        <w:t>-</w:t>
      </w:r>
      <w:r w:rsidRPr="00783145">
        <w:rPr>
          <w:rFonts w:ascii="Times New Roman" w:hAnsi="Times New Roman" w:cs="Times New Roman"/>
          <w:sz w:val="24"/>
          <w:szCs w:val="24"/>
        </w:rPr>
        <w:t>összetettség) azoknak az én</w:t>
      </w:r>
      <w:r>
        <w:rPr>
          <w:rFonts w:ascii="Times New Roman" w:hAnsi="Times New Roman" w:cs="Times New Roman"/>
          <w:sz w:val="24"/>
          <w:szCs w:val="24"/>
        </w:rPr>
        <w:t>-</w:t>
      </w:r>
      <w:r w:rsidRPr="00783145">
        <w:rPr>
          <w:rFonts w:ascii="Times New Roman" w:hAnsi="Times New Roman" w:cs="Times New Roman"/>
          <w:sz w:val="24"/>
          <w:szCs w:val="24"/>
        </w:rPr>
        <w:t>részeknek a számát és sokféles</w:t>
      </w:r>
      <w:r>
        <w:rPr>
          <w:rFonts w:ascii="Times New Roman" w:hAnsi="Times New Roman" w:cs="Times New Roman"/>
          <w:sz w:val="24"/>
          <w:szCs w:val="24"/>
        </w:rPr>
        <w:t>égét jelöli, amelyet az egyén</w:t>
      </w:r>
      <w:r w:rsidRPr="00783145">
        <w:rPr>
          <w:rFonts w:ascii="Times New Roman" w:hAnsi="Times New Roman" w:cs="Times New Roman"/>
          <w:sz w:val="24"/>
          <w:szCs w:val="24"/>
        </w:rPr>
        <w:t xml:space="preserve"> különböző helyzetekben, tevékenységekben</w:t>
      </w:r>
      <w:r>
        <w:rPr>
          <w:rFonts w:ascii="Times New Roman" w:hAnsi="Times New Roman" w:cs="Times New Roman"/>
          <w:sz w:val="24"/>
          <w:szCs w:val="24"/>
        </w:rPr>
        <w:t xml:space="preserve"> és kapcsolatokban fejlesztett</w:t>
      </w:r>
      <w:r w:rsidRPr="00783145">
        <w:rPr>
          <w:rFonts w:ascii="Times New Roman" w:hAnsi="Times New Roman" w:cs="Times New Roman"/>
          <w:sz w:val="24"/>
          <w:szCs w:val="24"/>
        </w:rPr>
        <w:t xml:space="preserve"> ki. Arra vonatkozik, hogy mi az én tartalma, milyen múltbeli tapasztalatok vagy jövőbeli elvárások mentén</w:t>
      </w:r>
      <w:r>
        <w:rPr>
          <w:rFonts w:ascii="Times New Roman" w:hAnsi="Times New Roman" w:cs="Times New Roman"/>
          <w:sz w:val="24"/>
          <w:szCs w:val="24"/>
        </w:rPr>
        <w:t xml:space="preserve"> képezi le önmagát</w:t>
      </w:r>
      <w:r w:rsidRPr="00783145">
        <w:rPr>
          <w:rFonts w:ascii="Times New Roman" w:hAnsi="Times New Roman" w:cs="Times New Roman"/>
          <w:sz w:val="24"/>
          <w:szCs w:val="24"/>
        </w:rPr>
        <w:t>, il</w:t>
      </w:r>
      <w:r>
        <w:rPr>
          <w:rFonts w:ascii="Times New Roman" w:hAnsi="Times New Roman" w:cs="Times New Roman"/>
          <w:sz w:val="24"/>
          <w:szCs w:val="24"/>
        </w:rPr>
        <w:t>letve hogyan hangolja</w:t>
      </w:r>
      <w:r w:rsidRPr="00783145">
        <w:rPr>
          <w:rFonts w:ascii="Times New Roman" w:hAnsi="Times New Roman" w:cs="Times New Roman"/>
          <w:sz w:val="24"/>
          <w:szCs w:val="24"/>
        </w:rPr>
        <w:t xml:space="preserve"> össze a különböző én</w:t>
      </w:r>
      <w:r>
        <w:rPr>
          <w:rFonts w:ascii="Times New Roman" w:hAnsi="Times New Roman" w:cs="Times New Roman"/>
          <w:sz w:val="24"/>
          <w:szCs w:val="24"/>
        </w:rPr>
        <w:t>-részeit</w:t>
      </w:r>
      <w:r w:rsidRPr="00783145">
        <w:rPr>
          <w:rFonts w:ascii="Times New Roman" w:hAnsi="Times New Roman" w:cs="Times New Roman"/>
          <w:sz w:val="24"/>
          <w:szCs w:val="24"/>
        </w:rPr>
        <w:t xml:space="preserve"> (Linville, 1980).</w:t>
      </w:r>
    </w:p>
    <w:p w14:paraId="0275CE0A"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 xml:space="preserve">A saját magunkról alkotott képünknek három eleme van: a reális énkép (azok a tulajdonságok, amelyekkel éppen jellemezzük magunkat), </w:t>
      </w:r>
      <w:r>
        <w:rPr>
          <w:rFonts w:ascii="Times New Roman" w:hAnsi="Times New Roman" w:cs="Times New Roman"/>
          <w:sz w:val="24"/>
          <w:szCs w:val="24"/>
        </w:rPr>
        <w:t xml:space="preserve">az </w:t>
      </w:r>
      <w:r w:rsidRPr="00783145">
        <w:rPr>
          <w:rFonts w:ascii="Times New Roman" w:hAnsi="Times New Roman" w:cs="Times New Roman"/>
          <w:sz w:val="24"/>
          <w:szCs w:val="24"/>
        </w:rPr>
        <w:t>ideális énkép (tulajdonságok, melyeket birtokolni szeretnénk) és a normatív énkép (tulajdonságok, amelyekről azt gondoljuk, hogy kell, illetve kellene birtokolnunk). Míg a reális énkép az aktuális énképnek felel meg, addig az ideális és a „kellene”</w:t>
      </w:r>
      <w:r>
        <w:rPr>
          <w:rFonts w:ascii="Times New Roman" w:hAnsi="Times New Roman" w:cs="Times New Roman"/>
          <w:sz w:val="24"/>
          <w:szCs w:val="24"/>
        </w:rPr>
        <w:t xml:space="preserve"> énképek az úgynevezett</w:t>
      </w:r>
      <w:r w:rsidRPr="00783145">
        <w:rPr>
          <w:rFonts w:ascii="Times New Roman" w:hAnsi="Times New Roman" w:cs="Times New Roman"/>
          <w:sz w:val="24"/>
          <w:szCs w:val="24"/>
        </w:rPr>
        <w:t xml:space="preserve"> lehetséges énképeket jelentik, azaz, hogy a személyek miképpen vélekednek saját lehetőségeikről, milyenné szeretnének válni (Higgins, 1987). A lehetséges énképek olyan kognitív reprezentációk, amelyek vezérfonálként működnek, meghatározzák a céljainkat, vágyainkat. Motivációs szerepük van, hiszen a személyek vágyott törekvéseik megvalósítására és félelmeik elkerülésére törekszenek. E funkció mellett egyfajta értékelő szerepet is betöltenek, mivel valódi, reális énképünket mindig lehetséges énjeinkkel összhangban észleljük. Covey (2014) is azt vallja, hogy több szerepben létezünk és cselekszünk, különböző szerepeinkhez ped</w:t>
      </w:r>
      <w:r>
        <w:rPr>
          <w:rFonts w:ascii="Times New Roman" w:hAnsi="Times New Roman" w:cs="Times New Roman"/>
          <w:sz w:val="24"/>
          <w:szCs w:val="24"/>
        </w:rPr>
        <w:t>ig különböző célokat fogalmaz</w:t>
      </w:r>
      <w:r w:rsidRPr="00783145">
        <w:rPr>
          <w:rFonts w:ascii="Times New Roman" w:hAnsi="Times New Roman" w:cs="Times New Roman"/>
          <w:sz w:val="24"/>
          <w:szCs w:val="24"/>
        </w:rPr>
        <w:t>unk meg.</w:t>
      </w:r>
    </w:p>
    <w:p w14:paraId="7C6E1A1D"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lastRenderedPageBreak/>
        <w:t>Marcus és Nurius (1989) szerint lehetséges énjei a</w:t>
      </w:r>
      <w:r>
        <w:rPr>
          <w:rFonts w:ascii="Times New Roman" w:hAnsi="Times New Roman" w:cs="Times New Roman"/>
          <w:sz w:val="24"/>
          <w:szCs w:val="24"/>
        </w:rPr>
        <w:t>kkor motiválják</w:t>
      </w:r>
      <w:r w:rsidRPr="00783145">
        <w:rPr>
          <w:rFonts w:ascii="Times New Roman" w:hAnsi="Times New Roman" w:cs="Times New Roman"/>
          <w:sz w:val="24"/>
          <w:szCs w:val="24"/>
        </w:rPr>
        <w:t xml:space="preserve"> az egyént, ha reális, világos, közepesen nehéz, fontosnak tartott és releváns célokat tartalmaznak. Ez egyez</w:t>
      </w:r>
      <w:r>
        <w:rPr>
          <w:rFonts w:ascii="Times New Roman" w:hAnsi="Times New Roman" w:cs="Times New Roman"/>
          <w:sz w:val="24"/>
          <w:szCs w:val="24"/>
        </w:rPr>
        <w:t xml:space="preserve">ik </w:t>
      </w:r>
      <w:r w:rsidRPr="00783145">
        <w:rPr>
          <w:rFonts w:ascii="Times New Roman" w:hAnsi="Times New Roman" w:cs="Times New Roman"/>
          <w:sz w:val="24"/>
          <w:szCs w:val="24"/>
        </w:rPr>
        <w:t>Covey (2014)</w:t>
      </w:r>
      <w:r>
        <w:rPr>
          <w:rFonts w:ascii="Times New Roman" w:hAnsi="Times New Roman" w:cs="Times New Roman"/>
          <w:sz w:val="24"/>
          <w:szCs w:val="24"/>
        </w:rPr>
        <w:t xml:space="preserve"> elképzeléseivel</w:t>
      </w:r>
      <w:r w:rsidRPr="00783145">
        <w:rPr>
          <w:rFonts w:ascii="Times New Roman" w:hAnsi="Times New Roman" w:cs="Times New Roman"/>
          <w:sz w:val="24"/>
          <w:szCs w:val="24"/>
        </w:rPr>
        <w:t>, miszerint</w:t>
      </w:r>
      <w:r>
        <w:rPr>
          <w:rFonts w:ascii="Times New Roman" w:hAnsi="Times New Roman" w:cs="Times New Roman"/>
          <w:sz w:val="24"/>
          <w:szCs w:val="24"/>
        </w:rPr>
        <w:t xml:space="preserve"> az eredményes élet titka, hogy</w:t>
      </w:r>
      <w:r w:rsidRPr="00783145">
        <w:rPr>
          <w:rFonts w:ascii="Times New Roman" w:hAnsi="Times New Roman" w:cs="Times New Roman"/>
          <w:sz w:val="24"/>
          <w:szCs w:val="24"/>
        </w:rPr>
        <w:t xml:space="preserve"> konkrét, jól meghatározott célokat fogalmaz</w:t>
      </w:r>
      <w:r>
        <w:rPr>
          <w:rFonts w:ascii="Times New Roman" w:hAnsi="Times New Roman" w:cs="Times New Roman"/>
          <w:sz w:val="24"/>
          <w:szCs w:val="24"/>
        </w:rPr>
        <w:t>z</w:t>
      </w:r>
      <w:r w:rsidRPr="00783145">
        <w:rPr>
          <w:rFonts w:ascii="Times New Roman" w:hAnsi="Times New Roman" w:cs="Times New Roman"/>
          <w:sz w:val="24"/>
          <w:szCs w:val="24"/>
        </w:rPr>
        <w:t>unk meg</w:t>
      </w:r>
      <w:r>
        <w:rPr>
          <w:rFonts w:ascii="Times New Roman" w:hAnsi="Times New Roman" w:cs="Times New Roman"/>
          <w:sz w:val="24"/>
          <w:szCs w:val="24"/>
        </w:rPr>
        <w:t>,</w:t>
      </w:r>
      <w:r w:rsidRPr="00783145">
        <w:rPr>
          <w:rFonts w:ascii="Times New Roman" w:hAnsi="Times New Roman" w:cs="Times New Roman"/>
          <w:sz w:val="24"/>
          <w:szCs w:val="24"/>
        </w:rPr>
        <w:t xml:space="preserve"> majd </w:t>
      </w:r>
      <w:r>
        <w:rPr>
          <w:rFonts w:ascii="Times New Roman" w:hAnsi="Times New Roman" w:cs="Times New Roman"/>
          <w:sz w:val="24"/>
          <w:szCs w:val="24"/>
        </w:rPr>
        <w:t>ezekhez mérten alakítsuk ki mindennapi teendőinket</w:t>
      </w:r>
      <w:r w:rsidRPr="00783145">
        <w:rPr>
          <w:rFonts w:ascii="Times New Roman" w:hAnsi="Times New Roman" w:cs="Times New Roman"/>
          <w:sz w:val="24"/>
          <w:szCs w:val="24"/>
        </w:rPr>
        <w:t>.</w:t>
      </w:r>
    </w:p>
    <w:p w14:paraId="26ECCB7E" w14:textId="77777777" w:rsidR="00604163" w:rsidRPr="00783145" w:rsidRDefault="00604163" w:rsidP="00604163">
      <w:pPr>
        <w:spacing w:after="0" w:line="360" w:lineRule="auto"/>
        <w:ind w:left="-284" w:right="-57" w:hanging="708"/>
        <w:jc w:val="both"/>
        <w:rPr>
          <w:rFonts w:ascii="Times New Roman" w:hAnsi="Times New Roman" w:cs="Times New Roman"/>
          <w:color w:val="FF0000"/>
          <w:sz w:val="24"/>
          <w:szCs w:val="24"/>
        </w:rPr>
      </w:pPr>
      <w:r w:rsidRPr="00783145">
        <w:rPr>
          <w:rFonts w:ascii="Times New Roman" w:hAnsi="Times New Roman" w:cs="Times New Roman"/>
          <w:noProof/>
          <w:color w:val="FF0000"/>
          <w:sz w:val="24"/>
          <w:szCs w:val="24"/>
          <w:lang w:eastAsia="hu-HU"/>
        </w:rPr>
        <w:drawing>
          <wp:anchor distT="0" distB="0" distL="114300" distR="114300" simplePos="0" relativeHeight="251664384" behindDoc="0" locked="0" layoutInCell="1" allowOverlap="1" wp14:anchorId="30560976" wp14:editId="6FB5C324">
            <wp:simplePos x="0" y="0"/>
            <wp:positionH relativeFrom="margin">
              <wp:posOffset>-547370</wp:posOffset>
            </wp:positionH>
            <wp:positionV relativeFrom="paragraph">
              <wp:posOffset>121920</wp:posOffset>
            </wp:positionV>
            <wp:extent cx="3105785" cy="3124200"/>
            <wp:effectExtent l="0" t="0" r="0" b="0"/>
            <wp:wrapSquare wrapText="bothSides"/>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imeMatrix_FINAL_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05785" cy="3124200"/>
                    </a:xfrm>
                    <a:prstGeom prst="rect">
                      <a:avLst/>
                    </a:prstGeom>
                  </pic:spPr>
                </pic:pic>
              </a:graphicData>
            </a:graphic>
          </wp:anchor>
        </w:drawing>
      </w:r>
    </w:p>
    <w:p w14:paraId="65475C0A"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 xml:space="preserve">A harmadik szokás az előző kettő gyakorlati próbája, mely így hangzik: </w:t>
      </w:r>
      <w:r w:rsidRPr="00783145">
        <w:rPr>
          <w:rFonts w:ascii="Times New Roman" w:hAnsi="Times New Roman" w:cs="Times New Roman"/>
          <w:b/>
          <w:sz w:val="24"/>
          <w:szCs w:val="24"/>
        </w:rPr>
        <w:t xml:space="preserve">„Először a fontosat!”. </w:t>
      </w:r>
      <w:r w:rsidRPr="00783145">
        <w:rPr>
          <w:rFonts w:ascii="Times New Roman" w:hAnsi="Times New Roman" w:cs="Times New Roman"/>
          <w:sz w:val="24"/>
          <w:szCs w:val="24"/>
        </w:rPr>
        <w:t>Az első szokás (</w:t>
      </w:r>
      <w:r w:rsidRPr="00783145">
        <w:rPr>
          <w:rFonts w:ascii="Times New Roman" w:hAnsi="Times New Roman" w:cs="Times New Roman"/>
          <w:b/>
          <w:sz w:val="24"/>
          <w:szCs w:val="24"/>
        </w:rPr>
        <w:t>„Légy proaktív!</w:t>
      </w:r>
      <w:r w:rsidRPr="00783145">
        <w:rPr>
          <w:rFonts w:ascii="Times New Roman" w:hAnsi="Times New Roman" w:cs="Times New Roman"/>
          <w:sz w:val="24"/>
          <w:szCs w:val="24"/>
        </w:rPr>
        <w:t>) rávilágít arra, hogy te vagy az alkotó. A második szokás (</w:t>
      </w:r>
      <w:r w:rsidRPr="00783145">
        <w:rPr>
          <w:rFonts w:ascii="Times New Roman" w:hAnsi="Times New Roman" w:cs="Times New Roman"/>
          <w:b/>
          <w:sz w:val="24"/>
          <w:szCs w:val="24"/>
        </w:rPr>
        <w:t>„Tudd előre, hogy hova akarsz eljutni!”</w:t>
      </w:r>
      <w:r w:rsidRPr="00783145">
        <w:rPr>
          <w:rFonts w:ascii="Times New Roman" w:hAnsi="Times New Roman" w:cs="Times New Roman"/>
          <w:sz w:val="24"/>
          <w:szCs w:val="24"/>
        </w:rPr>
        <w:t>) a mentális alkotás fontosságára hívja fel a figyelmet. A har</w:t>
      </w:r>
      <w:r>
        <w:rPr>
          <w:rFonts w:ascii="Times New Roman" w:hAnsi="Times New Roman" w:cs="Times New Roman"/>
          <w:sz w:val="24"/>
          <w:szCs w:val="24"/>
        </w:rPr>
        <w:t>madik szokás a fizikai alkotás,</w:t>
      </w:r>
      <w:r w:rsidRPr="00783145">
        <w:rPr>
          <w:rFonts w:ascii="Times New Roman" w:hAnsi="Times New Roman" w:cs="Times New Roman"/>
          <w:sz w:val="24"/>
          <w:szCs w:val="24"/>
        </w:rPr>
        <w:t xml:space="preserve"> nem más, mint az előző kettő</w:t>
      </w:r>
      <w:r>
        <w:rPr>
          <w:rFonts w:ascii="Times New Roman" w:hAnsi="Times New Roman" w:cs="Times New Roman"/>
          <w:sz w:val="24"/>
          <w:szCs w:val="24"/>
        </w:rPr>
        <w:t xml:space="preserve"> gyakorlati megvalósítása</w:t>
      </w:r>
      <w:r w:rsidRPr="00783145">
        <w:rPr>
          <w:rFonts w:ascii="Times New Roman" w:hAnsi="Times New Roman" w:cs="Times New Roman"/>
          <w:sz w:val="24"/>
          <w:szCs w:val="24"/>
        </w:rPr>
        <w:t>, valóra váltása (Covey, 2014)</w:t>
      </w:r>
      <w:r>
        <w:rPr>
          <w:rFonts w:ascii="Times New Roman" w:hAnsi="Times New Roman" w:cs="Times New Roman"/>
          <w:sz w:val="24"/>
          <w:szCs w:val="24"/>
        </w:rPr>
        <w:t>, azaz integritásunk aktív, alkotó megélése.</w:t>
      </w:r>
    </w:p>
    <w:p w14:paraId="7DA2DF78" w14:textId="77777777" w:rsidR="00604163" w:rsidRPr="00E16B9E" w:rsidRDefault="00604163" w:rsidP="00604163">
      <w:pPr>
        <w:spacing w:after="0" w:line="360" w:lineRule="auto"/>
        <w:ind w:left="-284" w:right="-57"/>
        <w:jc w:val="both"/>
        <w:rPr>
          <w:rFonts w:ascii="Times New Roman" w:hAnsi="Times New Roman" w:cs="Times New Roman"/>
          <w:color w:val="FF0000"/>
          <w:sz w:val="24"/>
          <w:szCs w:val="24"/>
        </w:rPr>
      </w:pPr>
      <w:r w:rsidRPr="00783145">
        <w:rPr>
          <w:rFonts w:ascii="Times New Roman" w:hAnsi="Times New Roman" w:cs="Times New Roman"/>
          <w:sz w:val="24"/>
          <w:szCs w:val="24"/>
        </w:rPr>
        <w:t>Stephen R. Covey (2014) hangsúlyozza, hogy küldetésünket, és az ehhez kacsolódó fő céljainkat csak akkor tudjuk megvalósítani, ha valóban olyan tevékeny</w:t>
      </w:r>
      <w:r>
        <w:rPr>
          <w:rFonts w:ascii="Times New Roman" w:hAnsi="Times New Roman" w:cs="Times New Roman"/>
          <w:sz w:val="24"/>
          <w:szCs w:val="24"/>
        </w:rPr>
        <w:t>ségeket végzünk, melyek ezek elérését</w:t>
      </w:r>
      <w:r w:rsidRPr="00783145">
        <w:rPr>
          <w:rFonts w:ascii="Times New Roman" w:hAnsi="Times New Roman" w:cs="Times New Roman"/>
          <w:sz w:val="24"/>
          <w:szCs w:val="24"/>
        </w:rPr>
        <w:t xml:space="preserve"> szolgálják. A szerző életünk különböző tevékenységeit a fontosság- és a sürgősség fokának dimenziói mentén, az ábrán látható négy negyedbe sorolja. </w:t>
      </w:r>
      <w:r w:rsidRPr="00E16B9E">
        <w:rPr>
          <w:rFonts w:ascii="Times New Roman" w:hAnsi="Times New Roman" w:cs="Times New Roman"/>
          <w:sz w:val="24"/>
          <w:szCs w:val="24"/>
        </w:rPr>
        <w:t>A személyes integritásunk megélésének mértéke</w:t>
      </w:r>
      <w:r>
        <w:rPr>
          <w:rFonts w:ascii="Times New Roman" w:hAnsi="Times New Roman" w:cs="Times New Roman"/>
          <w:sz w:val="24"/>
          <w:szCs w:val="24"/>
        </w:rPr>
        <w:t xml:space="preserve"> összekapcsolható</w:t>
      </w:r>
      <w:r w:rsidRPr="00E16B9E">
        <w:rPr>
          <w:rFonts w:ascii="Times New Roman" w:hAnsi="Times New Roman" w:cs="Times New Roman"/>
          <w:sz w:val="24"/>
          <w:szCs w:val="24"/>
        </w:rPr>
        <w:t xml:space="preserve"> a különböző negyedekben töltöt</w:t>
      </w:r>
      <w:r>
        <w:rPr>
          <w:rFonts w:ascii="Times New Roman" w:hAnsi="Times New Roman" w:cs="Times New Roman"/>
          <w:sz w:val="24"/>
          <w:szCs w:val="24"/>
        </w:rPr>
        <w:t>t idő arányával.</w:t>
      </w:r>
    </w:p>
    <w:p w14:paraId="6C63F7C0"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Covey (2014) szerint a hosszú távú eredményesség egyik alapja az, ha igyekszünk minél többet a második negyedben tevékenykedni. Azaz olyan cselekvéssorokat hajtunk végre, melyek nem sürgősek, viszont az eredményes életvezetés szempontjából rendkívüli jelentőséggel bírnak. Covey (2014) a nem sürgős, de fontos feladatainkat „nagy köveknek” nevezi. Úgy tartja, ha igyekszünk minél inkább a „nagy köveinket” fókuszban tartan</w:t>
      </w:r>
      <w:r>
        <w:rPr>
          <w:rFonts w:ascii="Times New Roman" w:hAnsi="Times New Roman" w:cs="Times New Roman"/>
          <w:sz w:val="24"/>
          <w:szCs w:val="24"/>
        </w:rPr>
        <w:t>i, a „kavicsok” – melyek kevés eredményt hoznak, és ugyanakkor</w:t>
      </w:r>
      <w:r w:rsidRPr="00783145">
        <w:rPr>
          <w:rFonts w:ascii="Times New Roman" w:hAnsi="Times New Roman" w:cs="Times New Roman"/>
          <w:sz w:val="24"/>
          <w:szCs w:val="24"/>
        </w:rPr>
        <w:t xml:space="preserve"> óriási energiát vesznek el tőlünk – akár maguktól is megoldódnak, helyükre kerülnek.</w:t>
      </w:r>
    </w:p>
    <w:p w14:paraId="52247603"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 xml:space="preserve">De vajon mi kell ahhoz, hogy valaki képes legyen az élete minden helyzetében az igazán fontos dolgokra koncentrálni? Válaszként leginkább azt mondhatnánk, integráns személyiségre van szükség az eredményes élet működtetéséhez. Sheldon és Kasser (1995, idézi Kökönyei, Rózsa, Holics, Oláh &amp; Kulcsár, 2006) szerint akkor beszélhetünk integrált </w:t>
      </w:r>
      <w:r w:rsidRPr="00783145">
        <w:rPr>
          <w:rFonts w:ascii="Times New Roman" w:hAnsi="Times New Roman" w:cs="Times New Roman"/>
          <w:sz w:val="24"/>
          <w:szCs w:val="24"/>
        </w:rPr>
        <w:lastRenderedPageBreak/>
        <w:t>személyiségműködésről, ha az egyes személyiség-összetevők egymással és az organizmikus szükségletekkel szerves kapcsolatban – koherenciában és kongruenciában – vannak. A személyiség abban az esetben koherens, ha céljai és az ezekhez rendelt cselekvései hierarchikus és egymást segítő rendszerbe rendeződnek. Kongruenciáról pedig akkor beszélhetünk, ha a személy képes az intrinzik értékei alapján konstruált céljait autonóm módon megvalósítani.</w:t>
      </w:r>
    </w:p>
    <w:p w14:paraId="5BD03545"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Az öndeterminált, önirányított személy tudatában van hatóerejének, és a kontrollt maga gyakorolja saját cselekedetei felett (Pólya &amp; Martos, 2012).</w:t>
      </w:r>
    </w:p>
    <w:p w14:paraId="5D986C49"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A megfelelő önirányítási képességhez szilárd én-határokra van szükség. Az a személy, aki képes élete minden pillanatában belülről irányított céljai és értékei szerint cselekedni, sokszor kerül olyan helyzetbe, amikor nemet kell mondania környezete különböző elvárásaira. Mindehhez egyszerre van szüksége magas belső stabilitásra és rugalmasságra az őt érő külső környezeti stresszhatásokra való reakcióiban. Ez a képesség nem más, mint a reziliencia.</w:t>
      </w:r>
    </w:p>
    <w:p w14:paraId="3B7F0CA7"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A reziliencia egyszerre jelenti a személyiség belső stabilitási, „egyensúly-megtartási”, valamint a megváltozott környezeti viszonyokhoz való rugalmas alkalmazkodás képességét is (Békés, é.n.).</w:t>
      </w:r>
    </w:p>
    <w:p w14:paraId="14153E3C"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A stabil, integráns személyiség jellemzője ezeken kívül, hogy képes nemet mondani környezete elvárásaira, a társas normákra, ha úgy érzi, saját értékrendszere ezt kívánja meg. Képes saját értékei mentén cselekedni és dönteni. Egy i</w:t>
      </w:r>
      <w:r>
        <w:rPr>
          <w:rFonts w:ascii="Times New Roman" w:hAnsi="Times New Roman" w:cs="Times New Roman"/>
          <w:sz w:val="24"/>
          <w:szCs w:val="24"/>
        </w:rPr>
        <w:t>lyen stabil, integ</w:t>
      </w:r>
      <w:r w:rsidRPr="00783145">
        <w:rPr>
          <w:rFonts w:ascii="Times New Roman" w:hAnsi="Times New Roman" w:cs="Times New Roman"/>
          <w:sz w:val="24"/>
          <w:szCs w:val="24"/>
        </w:rPr>
        <w:t>rált személyt nehezebb eltéríteni a céljaitól. Covey (2014) azt vallja, hogy ha tudjuk, kik vagyunk és tudjuk, hova tartunk, ismerjük a céljainkat, akkor a külső hatások és a társas nyomás sokkal nehezebben ingat meg minket. Ezeket a külső hatásokat nevezi a pszichológia társas befolyásolás</w:t>
      </w:r>
      <w:r>
        <w:rPr>
          <w:rFonts w:ascii="Times New Roman" w:hAnsi="Times New Roman" w:cs="Times New Roman"/>
          <w:sz w:val="24"/>
          <w:szCs w:val="24"/>
        </w:rPr>
        <w:t>nak: az</w:t>
      </w:r>
      <w:r w:rsidRPr="00783145">
        <w:rPr>
          <w:rFonts w:ascii="Times New Roman" w:hAnsi="Times New Roman" w:cs="Times New Roman"/>
          <w:sz w:val="24"/>
          <w:szCs w:val="24"/>
        </w:rPr>
        <w:t>az</w:t>
      </w:r>
      <w:r>
        <w:rPr>
          <w:rFonts w:ascii="Times New Roman" w:hAnsi="Times New Roman" w:cs="Times New Roman"/>
          <w:sz w:val="24"/>
          <w:szCs w:val="24"/>
        </w:rPr>
        <w:t xml:space="preserve"> az</w:t>
      </w:r>
      <w:r w:rsidRPr="00783145">
        <w:rPr>
          <w:rFonts w:ascii="Times New Roman" w:hAnsi="Times New Roman" w:cs="Times New Roman"/>
          <w:sz w:val="24"/>
          <w:szCs w:val="24"/>
        </w:rPr>
        <w:t xml:space="preserve"> egyén véleményének vagy cselekedeteinek változtatását vélt vagy valódi csoportnyomásra (Atkinson és mtsai, 1994; Festinger, 1963; Forgács, 1989). Ezek</w:t>
      </w:r>
      <w:r>
        <w:rPr>
          <w:rFonts w:ascii="Times New Roman" w:hAnsi="Times New Roman" w:cs="Times New Roman"/>
          <w:sz w:val="24"/>
          <w:szCs w:val="24"/>
        </w:rPr>
        <w:t>nek</w:t>
      </w:r>
      <w:r w:rsidRPr="00783145">
        <w:rPr>
          <w:rFonts w:ascii="Times New Roman" w:hAnsi="Times New Roman" w:cs="Times New Roman"/>
          <w:sz w:val="24"/>
          <w:szCs w:val="24"/>
        </w:rPr>
        <w:t xml:space="preserve"> a társas befolyásolási folyamatok</w:t>
      </w:r>
      <w:r>
        <w:rPr>
          <w:rFonts w:ascii="Times New Roman" w:hAnsi="Times New Roman" w:cs="Times New Roman"/>
          <w:sz w:val="24"/>
          <w:szCs w:val="24"/>
        </w:rPr>
        <w:t>nak csökkenthető a hatása</w:t>
      </w:r>
      <w:r w:rsidRPr="00783145">
        <w:rPr>
          <w:rFonts w:ascii="Times New Roman" w:hAnsi="Times New Roman" w:cs="Times New Roman"/>
          <w:sz w:val="24"/>
          <w:szCs w:val="24"/>
        </w:rPr>
        <w:t xml:space="preserve"> akkor, ha az egyén tisztában van</w:t>
      </w:r>
      <w:r>
        <w:rPr>
          <w:rFonts w:ascii="Times New Roman" w:hAnsi="Times New Roman" w:cs="Times New Roman"/>
          <w:sz w:val="24"/>
          <w:szCs w:val="24"/>
        </w:rPr>
        <w:t xml:space="preserve"> a</w:t>
      </w:r>
      <w:r w:rsidRPr="00783145">
        <w:rPr>
          <w:rFonts w:ascii="Times New Roman" w:hAnsi="Times New Roman" w:cs="Times New Roman"/>
          <w:sz w:val="24"/>
          <w:szCs w:val="24"/>
        </w:rPr>
        <w:t xml:space="preserve"> saját maga által megalkotott, belsőleg motivált céljaival.</w:t>
      </w:r>
    </w:p>
    <w:p w14:paraId="0E0135ED"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Az, hogy a kitűzött céljaink elérésében mennyire vagyunk kitartóak, hogyan próbáljuk őket megvalósítani, többféleképpen történhet. Ebből az aspektusból a pszichológia megkülönböztet sikerorientált és kudarckerülő személyt. A sikerorientált személy olyan feladatokat, kihívásokat keres magának, ami</w:t>
      </w:r>
      <w:r>
        <w:rPr>
          <w:rFonts w:ascii="Times New Roman" w:hAnsi="Times New Roman" w:cs="Times New Roman"/>
          <w:sz w:val="24"/>
          <w:szCs w:val="24"/>
        </w:rPr>
        <w:t>k számára közepesen nehezek</w:t>
      </w:r>
      <w:r w:rsidRPr="00783145">
        <w:rPr>
          <w:rFonts w:ascii="Times New Roman" w:hAnsi="Times New Roman" w:cs="Times New Roman"/>
          <w:sz w:val="24"/>
          <w:szCs w:val="24"/>
        </w:rPr>
        <w:t>. Azaz van rá esély, hogy megoldja, de nincs garantálva a siker. Így, ha teljesíti a célt, valóban örülhet neki, magáénak, a saját győzelmének tekintheti. A kudarckerülő ember viszont irreálisan alacsony, vagy éppen irreálisan magas</w:t>
      </w:r>
      <w:r w:rsidR="00E471E6">
        <w:rPr>
          <w:rFonts w:ascii="Times New Roman" w:hAnsi="Times New Roman" w:cs="Times New Roman"/>
          <w:sz w:val="24"/>
          <w:szCs w:val="24"/>
        </w:rPr>
        <w:t xml:space="preserve"> célt tűz ki maga elé. Alacsony</w:t>
      </w:r>
      <w:r w:rsidRPr="00783145">
        <w:rPr>
          <w:rFonts w:ascii="Times New Roman" w:hAnsi="Times New Roman" w:cs="Times New Roman"/>
          <w:sz w:val="24"/>
          <w:szCs w:val="24"/>
        </w:rPr>
        <w:t xml:space="preserve">t, mert abban nincs kockázat, és túlzottan magasat, mert ha kudarcot vall, rögtön kéznél van a magyarázat: „de hát olyan </w:t>
      </w:r>
      <w:r w:rsidRPr="00783145">
        <w:rPr>
          <w:rFonts w:ascii="Times New Roman" w:hAnsi="Times New Roman" w:cs="Times New Roman"/>
          <w:sz w:val="24"/>
          <w:szCs w:val="24"/>
        </w:rPr>
        <w:lastRenderedPageBreak/>
        <w:t>magasan volt a léc, hogy azt senki sem ugrotta volna meg”. Tisztában van vele, hogy irreális volt a kitűzött cél, így nem az ő hibája,</w:t>
      </w:r>
      <w:r>
        <w:rPr>
          <w:rFonts w:ascii="Times New Roman" w:hAnsi="Times New Roman" w:cs="Times New Roman"/>
          <w:sz w:val="24"/>
          <w:szCs w:val="24"/>
        </w:rPr>
        <w:t xml:space="preserve"> ha nem teljesítette</w:t>
      </w:r>
      <w:r w:rsidRPr="00783145">
        <w:rPr>
          <w:rFonts w:ascii="Times New Roman" w:hAnsi="Times New Roman" w:cs="Times New Roman"/>
          <w:sz w:val="24"/>
          <w:szCs w:val="24"/>
        </w:rPr>
        <w:t xml:space="preserve"> (Atkinson és Hilgard, 2005)</w:t>
      </w:r>
      <w:r>
        <w:rPr>
          <w:rFonts w:ascii="Times New Roman" w:hAnsi="Times New Roman" w:cs="Times New Roman"/>
          <w:sz w:val="24"/>
          <w:szCs w:val="24"/>
        </w:rPr>
        <w:t>.</w:t>
      </w:r>
      <w:r w:rsidRPr="00783145">
        <w:rPr>
          <w:rFonts w:ascii="Times New Roman" w:hAnsi="Times New Roman" w:cs="Times New Roman"/>
          <w:sz w:val="24"/>
          <w:szCs w:val="24"/>
        </w:rPr>
        <w:t xml:space="preserve"> Covey szemléletével ez úgy egyeztethető össze, hogy ha proaktívak vagyunk, tisztában vagyunk önmagunkkal, a szerepeinkkel, akkor képesek vagyunk olyan célokat kitűzni, amelyekért dolgozva sikereket érhetünk el, és ezeket saját magunk eredményességének tulajdonítjuk, az esteleges bukásért is vállalva a felelősséget.</w:t>
      </w:r>
    </w:p>
    <w:p w14:paraId="5F7E8C6E" w14:textId="77777777" w:rsidR="00604163" w:rsidRPr="00783145" w:rsidRDefault="00604163" w:rsidP="00604163">
      <w:pPr>
        <w:spacing w:after="0" w:line="360" w:lineRule="auto"/>
        <w:ind w:right="-57"/>
        <w:jc w:val="both"/>
        <w:rPr>
          <w:rFonts w:ascii="Times New Roman" w:hAnsi="Times New Roman" w:cs="Times New Roman"/>
          <w:sz w:val="24"/>
          <w:szCs w:val="24"/>
        </w:rPr>
      </w:pPr>
    </w:p>
    <w:p w14:paraId="14DE2ECE"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Egy stabil személy</w:t>
      </w:r>
      <w:r>
        <w:rPr>
          <w:rFonts w:ascii="Times New Roman" w:hAnsi="Times New Roman" w:cs="Times New Roman"/>
          <w:sz w:val="24"/>
          <w:szCs w:val="24"/>
        </w:rPr>
        <w:t>iséggel rendelkező egyén</w:t>
      </w:r>
      <w:r w:rsidRPr="00783145">
        <w:rPr>
          <w:rFonts w:ascii="Times New Roman" w:hAnsi="Times New Roman" w:cs="Times New Roman"/>
          <w:sz w:val="24"/>
          <w:szCs w:val="24"/>
        </w:rPr>
        <w:t>, akinek van kitűzött életcélja</w:t>
      </w:r>
      <w:r>
        <w:rPr>
          <w:rFonts w:ascii="Times New Roman" w:hAnsi="Times New Roman" w:cs="Times New Roman"/>
          <w:sz w:val="24"/>
          <w:szCs w:val="24"/>
        </w:rPr>
        <w:t>,</w:t>
      </w:r>
      <w:r w:rsidRPr="00783145">
        <w:rPr>
          <w:rFonts w:ascii="Times New Roman" w:hAnsi="Times New Roman" w:cs="Times New Roman"/>
          <w:sz w:val="24"/>
          <w:szCs w:val="24"/>
        </w:rPr>
        <w:t xml:space="preserve"> döntéseit</w:t>
      </w:r>
      <w:r>
        <w:rPr>
          <w:rFonts w:ascii="Times New Roman" w:hAnsi="Times New Roman" w:cs="Times New Roman"/>
          <w:sz w:val="24"/>
          <w:szCs w:val="24"/>
        </w:rPr>
        <w:t xml:space="preserve"> elvei vezérlik</w:t>
      </w:r>
      <w:r w:rsidR="0020422E">
        <w:rPr>
          <w:rFonts w:ascii="Times New Roman" w:hAnsi="Times New Roman" w:cs="Times New Roman"/>
          <w:sz w:val="24"/>
          <w:szCs w:val="24"/>
        </w:rPr>
        <w:t>,</w:t>
      </w:r>
      <w:r w:rsidRPr="00783145">
        <w:rPr>
          <w:rFonts w:ascii="Times New Roman" w:hAnsi="Times New Roman" w:cs="Times New Roman"/>
          <w:sz w:val="24"/>
          <w:szCs w:val="24"/>
        </w:rPr>
        <w:t xml:space="preserve"> és belső motiváció hajtja, sokkal kevésbé hajlamos mások viselkedését utánozni jutalom reményében. Mindezt megvalósítva beszélhetünk integrált, stabil személyiségről.</w:t>
      </w:r>
    </w:p>
    <w:p w14:paraId="2AB65C52"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A narratív pszichológia szerint</w:t>
      </w:r>
      <w:r>
        <w:rPr>
          <w:rFonts w:ascii="Times New Roman" w:hAnsi="Times New Roman" w:cs="Times New Roman"/>
          <w:sz w:val="24"/>
          <w:szCs w:val="24"/>
        </w:rPr>
        <w:t>,</w:t>
      </w:r>
      <w:r w:rsidRPr="00783145">
        <w:rPr>
          <w:rFonts w:ascii="Times New Roman" w:hAnsi="Times New Roman" w:cs="Times New Roman"/>
          <w:sz w:val="24"/>
          <w:szCs w:val="24"/>
        </w:rPr>
        <w:t xml:space="preserve"> ha a személyiséget akarjuk vizsgálni, akkor elkerülhetetlen, hogy annak narratív dimenzióját is figyelembe vegyük. A történet emberekről szóló cselekménysorozat (van meghatározható eleje, közepe, vége), vannak szereplői,</w:t>
      </w:r>
      <w:r>
        <w:rPr>
          <w:rFonts w:ascii="Times New Roman" w:hAnsi="Times New Roman" w:cs="Times New Roman"/>
          <w:sz w:val="24"/>
          <w:szCs w:val="24"/>
        </w:rPr>
        <w:t xml:space="preserve"> akik az idő előrehala</w:t>
      </w:r>
      <w:r w:rsidRPr="00783145">
        <w:rPr>
          <w:rFonts w:ascii="Times New Roman" w:hAnsi="Times New Roman" w:cs="Times New Roman"/>
          <w:sz w:val="24"/>
          <w:szCs w:val="24"/>
        </w:rPr>
        <w:t>dtával bizonyos tetteket hajtanak végre vagy dolgok történnek velük (László, 1998</w:t>
      </w:r>
      <w:r w:rsidR="00377351">
        <w:rPr>
          <w:rFonts w:ascii="Times New Roman" w:hAnsi="Times New Roman" w:cs="Times New Roman"/>
          <w:sz w:val="24"/>
          <w:szCs w:val="24"/>
        </w:rPr>
        <w:t>a</w:t>
      </w:r>
      <w:r w:rsidRPr="00783145">
        <w:rPr>
          <w:rFonts w:ascii="Times New Roman" w:hAnsi="Times New Roman" w:cs="Times New Roman"/>
          <w:sz w:val="24"/>
          <w:szCs w:val="24"/>
        </w:rPr>
        <w:t>).</w:t>
      </w:r>
      <w:r w:rsidRPr="00783145">
        <w:rPr>
          <w:rFonts w:ascii="Times New Roman" w:hAnsi="Times New Roman" w:cs="Times New Roman"/>
          <w:sz w:val="24"/>
          <w:szCs w:val="24"/>
        </w:rPr>
        <w:br/>
        <w:t>Az önazonosság,</w:t>
      </w:r>
      <w:r>
        <w:rPr>
          <w:rFonts w:ascii="Times New Roman" w:hAnsi="Times New Roman" w:cs="Times New Roman"/>
          <w:sz w:val="24"/>
          <w:szCs w:val="24"/>
        </w:rPr>
        <w:t xml:space="preserve"> a</w:t>
      </w:r>
      <w:r w:rsidRPr="00783145">
        <w:rPr>
          <w:rFonts w:ascii="Times New Roman" w:hAnsi="Times New Roman" w:cs="Times New Roman"/>
          <w:sz w:val="24"/>
          <w:szCs w:val="24"/>
        </w:rPr>
        <w:t xml:space="preserve"> stabil identitás megmaradása a személyiségvonások esetleges változásával úgy lehetséges, hogy</w:t>
      </w:r>
      <w:r>
        <w:rPr>
          <w:rFonts w:ascii="Times New Roman" w:hAnsi="Times New Roman" w:cs="Times New Roman"/>
          <w:sz w:val="24"/>
          <w:szCs w:val="24"/>
        </w:rPr>
        <w:t xml:space="preserve"> ha</w:t>
      </w:r>
      <w:r w:rsidRPr="00783145">
        <w:rPr>
          <w:rFonts w:ascii="Times New Roman" w:hAnsi="Times New Roman" w:cs="Times New Roman"/>
          <w:sz w:val="24"/>
          <w:szCs w:val="24"/>
        </w:rPr>
        <w:t xml:space="preserve"> élettörténetünk</w:t>
      </w:r>
      <w:r>
        <w:rPr>
          <w:rFonts w:ascii="Times New Roman" w:hAnsi="Times New Roman" w:cs="Times New Roman"/>
          <w:sz w:val="24"/>
          <w:szCs w:val="24"/>
        </w:rPr>
        <w:t xml:space="preserve"> egységes </w:t>
      </w:r>
      <w:r w:rsidRPr="00783145">
        <w:rPr>
          <w:rFonts w:ascii="Times New Roman" w:hAnsi="Times New Roman" w:cs="Times New Roman"/>
          <w:sz w:val="24"/>
          <w:szCs w:val="24"/>
        </w:rPr>
        <w:t>(McAdams, 1988). A narratív pszichológia ennél tovább megy, azt állítja, hogy identitásunk azonos az élettörténetünkkel, így személyiségünk fejlődésével serdülőkorban válunk saját életrajzunk írójává, ez pedig a proaktivitás alapvető és elengedhetetlen feltétele.</w:t>
      </w:r>
    </w:p>
    <w:p w14:paraId="31007435"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p>
    <w:p w14:paraId="7976D47D"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Az előbb ismertetett 3 szokás alapján láthatjuk, hogy csak a proaktívan működni képes, autonóm és intrinzik jövőképpel rendelkező, én-határait tartani tudó, integráns személyiség válik alkalmassá arra, hogy belépjen az érett emberi kapcsolatok világába.</w:t>
      </w:r>
    </w:p>
    <w:p w14:paraId="5EC2CB4D" w14:textId="77777777" w:rsidR="00604163" w:rsidRPr="00783145" w:rsidRDefault="00604163" w:rsidP="00604163">
      <w:pPr>
        <w:spacing w:after="0" w:line="360" w:lineRule="auto"/>
        <w:ind w:left="-284" w:right="-57" w:hanging="708"/>
        <w:jc w:val="both"/>
        <w:rPr>
          <w:rFonts w:ascii="Times New Roman" w:hAnsi="Times New Roman" w:cs="Times New Roman"/>
          <w:sz w:val="24"/>
          <w:szCs w:val="24"/>
        </w:rPr>
      </w:pPr>
    </w:p>
    <w:p w14:paraId="71FE279B" w14:textId="77777777" w:rsidR="00604163" w:rsidRPr="00793740" w:rsidRDefault="00E17EB1" w:rsidP="008E49C8">
      <w:pPr>
        <w:pStyle w:val="Cmsor3"/>
        <w:rPr>
          <w:rFonts w:ascii="Times New Roman" w:hAnsi="Times New Roman" w:cs="Times New Roman"/>
          <w:b/>
          <w:color w:val="auto"/>
        </w:rPr>
      </w:pPr>
      <w:bookmarkStart w:id="6" w:name="_Toc416704986"/>
      <w:r w:rsidRPr="00793740">
        <w:rPr>
          <w:rFonts w:ascii="Times New Roman" w:hAnsi="Times New Roman" w:cs="Times New Roman"/>
          <w:b/>
          <w:color w:val="auto"/>
        </w:rPr>
        <w:t>II.1.2</w:t>
      </w:r>
      <w:r w:rsidR="00837BC3" w:rsidRPr="00793740">
        <w:rPr>
          <w:rFonts w:ascii="Times New Roman" w:hAnsi="Times New Roman" w:cs="Times New Roman"/>
          <w:b/>
          <w:color w:val="auto"/>
        </w:rPr>
        <w:t xml:space="preserve"> </w:t>
      </w:r>
      <w:r w:rsidR="00604163" w:rsidRPr="00793740">
        <w:rPr>
          <w:rFonts w:ascii="Times New Roman" w:hAnsi="Times New Roman" w:cs="Times New Roman"/>
          <w:b/>
          <w:color w:val="auto"/>
        </w:rPr>
        <w:t>A függetlenségtől a kölcsönös függés felé, azaz az egyéni győzelemtől a közös győzelemig</w:t>
      </w:r>
      <w:bookmarkEnd w:id="6"/>
    </w:p>
    <w:p w14:paraId="3E424EF5"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A pozitív pszichológia szerint az ember lelki jólétéhez három alapszükségletnek kell kielégülnie, melyek a következők: autonómia, kompetencia, kapcsolódás (Pólya &amp; Martos, 2012). Azt is mondhatjuk, hogy az első két alapszükséglet ki tud elégülni a függésből a függetlenség felé tartó fejlődés során. A harmadik alapszükséglet, a kapcsolódás viszont csak egészséges társas viszonyrendszerek közepette elégítődhet ki. Az eredményesen működő személyiségnek meg kell tanulni a környezetével is hatékonyan együttműködni.</w:t>
      </w:r>
    </w:p>
    <w:p w14:paraId="10DBEB58"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lastRenderedPageBreak/>
        <w:t>Covey (2014) a bizalmat és a kölcsönösségét tartja a két legfontosabb szervező elvnek, melyek az egészséges társas kapcsolatokat működtetik.</w:t>
      </w:r>
    </w:p>
    <w:p w14:paraId="5FE03661"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Sass (2005) szerint minden kapcsolat sikerességét alapvetően befolyásolja a bizalom jelenléte.</w:t>
      </w:r>
    </w:p>
    <w:p w14:paraId="379315E9"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Cialdini (2009) szerint a mindennapi életünk eredményes működésének egyik legfontosabb alapszabálya a kölcsönösség elve, azaz, hogy hasonló módon kell viszonoznunk azt, amit valaki más nyújtott nekünk. Azaz mondhatjuk, hogy a kölcsönösségi szabály alapján érvényesül a „ki mint vet, úgy arat” mondás, akár búzát, akár konkolyt érlelnek a cselekedeteink.</w:t>
      </w:r>
    </w:p>
    <w:p w14:paraId="20BC49FD"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Covey (2014) mindezt az érzelmi bankszámla hasonlatával érzékelteti. Ez azt jelent, hogy minden emberi kapcsolatnak van egy érzelmi bankszámlája. Attól függően, hogy mennyi betét van ezen a számlán alakul az, hogy egy kapcsolat mennyire biza</w:t>
      </w:r>
      <w:r>
        <w:rPr>
          <w:rFonts w:ascii="Times New Roman" w:hAnsi="Times New Roman" w:cs="Times New Roman"/>
          <w:sz w:val="24"/>
          <w:szCs w:val="24"/>
        </w:rPr>
        <w:t xml:space="preserve">lom </w:t>
      </w:r>
      <w:r w:rsidRPr="00783145">
        <w:rPr>
          <w:rFonts w:ascii="Times New Roman" w:hAnsi="Times New Roman" w:cs="Times New Roman"/>
          <w:sz w:val="24"/>
          <w:szCs w:val="24"/>
        </w:rPr>
        <w:t>teli, azaz mennyire szolgál a harmonikus és eredményes társas élet alapjául.</w:t>
      </w:r>
    </w:p>
    <w:p w14:paraId="726F272E"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 xml:space="preserve">A hét szokás közül a következő három a társas kapcsolatokra helyezi a hangsúlyt. A szociálpszichológia egyik alapelve, hogy a társak jelenléte önmagában jutalmazó, megerősítő hatású, </w:t>
      </w:r>
      <w:r>
        <w:rPr>
          <w:rFonts w:ascii="Times New Roman" w:hAnsi="Times New Roman" w:cs="Times New Roman"/>
          <w:sz w:val="24"/>
          <w:szCs w:val="24"/>
        </w:rPr>
        <w:t>feszültséget oldó</w:t>
      </w:r>
      <w:r w:rsidRPr="00783145">
        <w:rPr>
          <w:rFonts w:ascii="Times New Roman" w:hAnsi="Times New Roman" w:cs="Times New Roman"/>
          <w:sz w:val="24"/>
          <w:szCs w:val="24"/>
        </w:rPr>
        <w:t>, referencia értékű</w:t>
      </w:r>
      <w:r>
        <w:rPr>
          <w:rFonts w:ascii="Times New Roman" w:hAnsi="Times New Roman" w:cs="Times New Roman"/>
          <w:sz w:val="24"/>
          <w:szCs w:val="24"/>
        </w:rPr>
        <w:t xml:space="preserve"> lehet</w:t>
      </w:r>
      <w:r w:rsidRPr="00783145">
        <w:rPr>
          <w:rFonts w:ascii="Times New Roman" w:hAnsi="Times New Roman" w:cs="Times New Roman"/>
          <w:sz w:val="24"/>
          <w:szCs w:val="24"/>
        </w:rPr>
        <w:t xml:space="preserve">, önmagunk értékelését köszönhetjük neki. A szociális csereelmélet szerint azért keressük mások társaságát, mert a társakkal való együttműködésben nagyobb jutalmat és kielégülést tudunk szerezni, mint egyedül. A társaság segít a stressz csökkentésében is, ezért a szorongó vagy valami miatt aggódó emberek gyakran keresik más emberek társaságát, mert az megerősíti őket </w:t>
      </w:r>
      <w:r>
        <w:rPr>
          <w:rFonts w:ascii="Times New Roman" w:hAnsi="Times New Roman" w:cs="Times New Roman"/>
          <w:sz w:val="24"/>
          <w:szCs w:val="24"/>
        </w:rPr>
        <w:t xml:space="preserve">saját </w:t>
      </w:r>
      <w:r w:rsidRPr="009033C0">
        <w:rPr>
          <w:rFonts w:ascii="Times New Roman" w:hAnsi="Times New Roman" w:cs="Times New Roman"/>
          <w:sz w:val="24"/>
          <w:szCs w:val="24"/>
        </w:rPr>
        <w:t>magukban</w:t>
      </w:r>
      <w:r w:rsidRPr="00783145">
        <w:rPr>
          <w:rFonts w:ascii="Times New Roman" w:hAnsi="Times New Roman" w:cs="Times New Roman"/>
          <w:sz w:val="24"/>
          <w:szCs w:val="24"/>
        </w:rPr>
        <w:t xml:space="preserve"> (Smith &amp; Mackie, 2005). </w:t>
      </w:r>
    </w:p>
    <w:p w14:paraId="2D3EF95C"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Stephen R. Covey következő három szokása a társas kapcsolataink megfelelő működtetéséhez nyújt útmutatót.</w:t>
      </w:r>
    </w:p>
    <w:p w14:paraId="63F11CC1" w14:textId="77777777" w:rsidR="00604163" w:rsidRPr="00783145" w:rsidRDefault="00604163" w:rsidP="00604163">
      <w:pPr>
        <w:spacing w:after="0" w:line="360" w:lineRule="auto"/>
        <w:ind w:right="-57"/>
        <w:jc w:val="both"/>
        <w:rPr>
          <w:rFonts w:ascii="Times New Roman" w:hAnsi="Times New Roman" w:cs="Times New Roman"/>
          <w:sz w:val="24"/>
          <w:szCs w:val="24"/>
        </w:rPr>
      </w:pPr>
    </w:p>
    <w:p w14:paraId="33E90C41"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A 4. szokás a társas kapcsolatain</w:t>
      </w:r>
      <w:r>
        <w:rPr>
          <w:rFonts w:ascii="Times New Roman" w:hAnsi="Times New Roman" w:cs="Times New Roman"/>
          <w:sz w:val="24"/>
          <w:szCs w:val="24"/>
        </w:rPr>
        <w:t>kban tanúsítandó fő attitűdről</w:t>
      </w:r>
      <w:r w:rsidRPr="00783145">
        <w:rPr>
          <w:rFonts w:ascii="Times New Roman" w:hAnsi="Times New Roman" w:cs="Times New Roman"/>
          <w:sz w:val="24"/>
          <w:szCs w:val="24"/>
        </w:rPr>
        <w:t xml:space="preserve"> szól, mely így hangzik: </w:t>
      </w:r>
      <w:r w:rsidRPr="00783145">
        <w:rPr>
          <w:rFonts w:ascii="Times New Roman" w:hAnsi="Times New Roman" w:cs="Times New Roman"/>
          <w:b/>
          <w:sz w:val="24"/>
          <w:szCs w:val="24"/>
        </w:rPr>
        <w:t>„Gondolkodj nyer-nyerben!”</w:t>
      </w:r>
      <w:r w:rsidRPr="00783145">
        <w:rPr>
          <w:rFonts w:ascii="Times New Roman" w:hAnsi="Times New Roman" w:cs="Times New Roman"/>
          <w:sz w:val="24"/>
          <w:szCs w:val="24"/>
        </w:rPr>
        <w:t xml:space="preserve">. </w:t>
      </w:r>
    </w:p>
    <w:p w14:paraId="0E87E1EC"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E szokás bemutatása előtt fontos tisztázni a szociálpszichológia egyik alapfogalmát, az attitűdöt. Attitűd bármely olyan kognitív reprezentáció (egy tárgyról való mentális fogalmunk), amely összegzi a tárggyal vagy önmagunkkal kapcsolatos érzéseket, értékeléseket. Attitűdtárgy bármi lehet, például más személy, eszmerendszer, esemény vagy cselekvés</w:t>
      </w:r>
      <w:r>
        <w:rPr>
          <w:rFonts w:ascii="Times New Roman" w:hAnsi="Times New Roman" w:cs="Times New Roman"/>
          <w:sz w:val="24"/>
          <w:szCs w:val="24"/>
        </w:rPr>
        <w:t xml:space="preserve"> (Smith &amp; Mackie, 2005)</w:t>
      </w:r>
      <w:r w:rsidRPr="00783145">
        <w:rPr>
          <w:rFonts w:ascii="Times New Roman" w:hAnsi="Times New Roman" w:cs="Times New Roman"/>
          <w:sz w:val="24"/>
          <w:szCs w:val="24"/>
        </w:rPr>
        <w:t>.</w:t>
      </w:r>
    </w:p>
    <w:p w14:paraId="0DF2D914" w14:textId="77777777" w:rsidR="00604163"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 xml:space="preserve">Covey (2014) leírja, hogy négy különböző attitűddel lehetünk benne kapcsolatainkban. Ez a terminológia megfeleltethető </w:t>
      </w:r>
      <w:r>
        <w:rPr>
          <w:rFonts w:ascii="Times New Roman" w:hAnsi="Times New Roman" w:cs="Times New Roman"/>
          <w:sz w:val="24"/>
          <w:szCs w:val="24"/>
        </w:rPr>
        <w:t xml:space="preserve">a </w:t>
      </w:r>
      <w:r w:rsidRPr="00783145">
        <w:rPr>
          <w:rFonts w:ascii="Times New Roman" w:hAnsi="Times New Roman" w:cs="Times New Roman"/>
          <w:sz w:val="24"/>
          <w:szCs w:val="24"/>
        </w:rPr>
        <w:t>Thomas</w:t>
      </w:r>
      <w:r>
        <w:rPr>
          <w:rFonts w:ascii="Times New Roman" w:hAnsi="Times New Roman" w:cs="Times New Roman"/>
          <w:sz w:val="24"/>
          <w:szCs w:val="24"/>
        </w:rPr>
        <w:t xml:space="preserve"> – Kilmann - féle</w:t>
      </w:r>
      <w:r w:rsidRPr="00783145">
        <w:rPr>
          <w:rFonts w:ascii="Times New Roman" w:hAnsi="Times New Roman" w:cs="Times New Roman"/>
          <w:sz w:val="24"/>
          <w:szCs w:val="24"/>
        </w:rPr>
        <w:t xml:space="preserve"> (idézi Atkinson, 2005) konfliktuskezelési-, illetve Harris (2000) és Berne (2013) én-állapot elméletével is. </w:t>
      </w:r>
    </w:p>
    <w:p w14:paraId="387E8C8A" w14:textId="77777777" w:rsidR="00AE5108"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lastRenderedPageBreak/>
        <w:t>A modellek összeillését a következő táblázat szemlélteti:</w:t>
      </w:r>
    </w:p>
    <w:p w14:paraId="69E24D6B"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Pr>
          <w:rFonts w:ascii="Times New Roman" w:hAnsi="Times New Roman" w:cs="Times New Roman"/>
          <w:noProof/>
          <w:sz w:val="24"/>
          <w:szCs w:val="24"/>
          <w:lang w:eastAsia="hu-HU"/>
        </w:rPr>
        <mc:AlternateContent>
          <mc:Choice Requires="wps">
            <w:drawing>
              <wp:anchor distT="45720" distB="45720" distL="114300" distR="114300" simplePos="0" relativeHeight="251662336" behindDoc="0" locked="0" layoutInCell="1" allowOverlap="1" wp14:anchorId="2B0C1CAA" wp14:editId="0AB45E7B">
                <wp:simplePos x="0" y="0"/>
                <wp:positionH relativeFrom="page">
                  <wp:posOffset>114300</wp:posOffset>
                </wp:positionH>
                <wp:positionV relativeFrom="paragraph">
                  <wp:posOffset>1111885</wp:posOffset>
                </wp:positionV>
                <wp:extent cx="1414145" cy="259715"/>
                <wp:effectExtent l="5715" t="0" r="1270" b="1270"/>
                <wp:wrapSquare wrapText="bothSides"/>
                <wp:docPr id="10" name="Szövegdoboz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414145" cy="259715"/>
                        </a:xfrm>
                        <a:prstGeom prst="rect">
                          <a:avLst/>
                        </a:prstGeom>
                        <a:solidFill>
                          <a:srgbClr val="FFFFFF"/>
                        </a:solidFill>
                        <a:ln w="9525">
                          <a:noFill/>
                          <a:miter lim="800000"/>
                          <a:headEnd/>
                          <a:tailEnd/>
                        </a:ln>
                      </wps:spPr>
                      <wps:txbx>
                        <w:txbxContent>
                          <w:p w14:paraId="304FE90C" w14:textId="77777777" w:rsidR="001F2451" w:rsidRPr="00E01D51" w:rsidRDefault="001F2451" w:rsidP="00604163">
                            <w:pPr>
                              <w:rPr>
                                <w:rFonts w:ascii="Times New Roman" w:hAnsi="Times New Roman" w:cs="Times New Roman"/>
                                <w:b/>
                              </w:rPr>
                            </w:pPr>
                            <w:r w:rsidRPr="00E01D51">
                              <w:rPr>
                                <w:rFonts w:ascii="Times New Roman" w:hAnsi="Times New Roman" w:cs="Times New Roman"/>
                                <w:b/>
                              </w:rPr>
                              <w:t>Önérvényesítés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6se="http://schemas.microsoft.com/office/word/2015/wordml/sym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Szövegdoboz 10" o:spid="_x0000_s1026" type="#_x0000_t202" style="position:absolute;left:0;text-align:left;margin-left:9pt;margin-top:87.55pt;width:111.35pt;height:20.45pt;rotation:-90;z-index:2516623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" stroked="f">
                <v:textbox>
                  <w:txbxContent>
                    <w:p w:rsidR="001F2451" w:rsidRPr="00E01D51" w:rsidRDefault="001F2451" w:rsidP="00604163">
                      <w:pPr>
                        <w:rPr>
                          <w:rFonts w:ascii="Times New Roman" w:hAnsi="Times New Roman" w:cs="Times New Roman"/>
                          <w:b/>
                        </w:rPr>
                      </w:pPr>
                      <w:r w:rsidRPr="00E01D51">
                        <w:rPr>
                          <w:rFonts w:ascii="Times New Roman" w:hAnsi="Times New Roman" w:cs="Times New Roman"/>
                          <w:b/>
                        </w:rPr>
                        <w:t>Önérvényesítés</w:t>
                      </w:r>
                    </w:p>
                  </w:txbxContent>
                </v:textbox>
                <w10:wrap type="square" anchorx="page"/>
              </v:shape>
            </w:pict>
          </mc:Fallback>
        </mc:AlternateContent>
      </w:r>
      <w:r>
        <w:rPr>
          <w:rFonts w:ascii="Times New Roman" w:hAnsi="Times New Roman" w:cs="Times New Roman"/>
          <w:noProof/>
          <w:sz w:val="24"/>
          <w:szCs w:val="24"/>
          <w:lang w:eastAsia="hu-HU"/>
        </w:rPr>
        <mc:AlternateContent>
          <mc:Choice Requires="wps">
            <w:drawing>
              <wp:anchor distT="0" distB="0" distL="114300" distR="114300" simplePos="0" relativeHeight="251660288" behindDoc="0" locked="0" layoutInCell="1" allowOverlap="1" wp14:anchorId="44995B6A" wp14:editId="4A54DD54">
                <wp:simplePos x="0" y="0"/>
                <wp:positionH relativeFrom="column">
                  <wp:posOffset>-352425</wp:posOffset>
                </wp:positionH>
                <wp:positionV relativeFrom="paragraph">
                  <wp:posOffset>452755</wp:posOffset>
                </wp:positionV>
                <wp:extent cx="190500" cy="1600200"/>
                <wp:effectExtent l="19050" t="19050" r="38100" b="19050"/>
                <wp:wrapNone/>
                <wp:docPr id="9" name="Felfelé nyíl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600200"/>
                        </a:xfrm>
                        <a:prstGeom prst="upArrow">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6se="http://schemas.microsoft.com/office/word/2015/wordml/symex" xmlns:cx1="http://schemas.microsoft.com/office/drawing/2015/9/8/chartex" xmlns:cx="http://schemas.microsoft.com/office/drawing/2014/chartex">
            <w:pict>
              <v:shapetype w14:anchorId="1B770045"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elfelé nyíl 9" o:spid="_x0000_s1026" type="#_x0000_t68" style="position:absolute;margin-left:-27.75pt;margin-top:35.65pt;width:15pt;height:12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" adj="1286" fillcolor="#f7caac [1301]" strokecolor="#1f4d78 [1604]" strokeweight="1pt">
                <v:path arrowok="t"/>
              </v:shape>
            </w:pict>
          </mc:Fallback>
        </mc:AlternateContent>
      </w:r>
    </w:p>
    <w:tbl>
      <w:tblPr>
        <w:tblStyle w:val="Rcsostblzat"/>
        <w:tblW w:w="0" w:type="auto"/>
        <w:tblLook w:val="04A0" w:firstRow="1" w:lastRow="0" w:firstColumn="1" w:lastColumn="0" w:noHBand="0" w:noVBand="1"/>
      </w:tblPr>
      <w:tblGrid>
        <w:gridCol w:w="4239"/>
        <w:gridCol w:w="4254"/>
      </w:tblGrid>
      <w:tr w:rsidR="00604163" w:rsidRPr="00783145" w14:paraId="684A40E5" w14:textId="77777777" w:rsidTr="00BA0C28">
        <w:tc>
          <w:tcPr>
            <w:tcW w:w="4531" w:type="dxa"/>
          </w:tcPr>
          <w:p w14:paraId="29C0E00F" w14:textId="77777777" w:rsidR="00604163" w:rsidRPr="00783145" w:rsidRDefault="00604163" w:rsidP="00BA0C28">
            <w:pPr>
              <w:spacing w:line="360" w:lineRule="auto"/>
              <w:ind w:left="708" w:hanging="708"/>
              <w:jc w:val="both"/>
              <w:rPr>
                <w:rFonts w:ascii="Times New Roman" w:hAnsi="Times New Roman" w:cs="Times New Roman"/>
                <w:sz w:val="24"/>
                <w:szCs w:val="24"/>
              </w:rPr>
            </w:pPr>
            <w:r w:rsidRPr="00783145">
              <w:rPr>
                <w:rFonts w:ascii="Times New Roman" w:hAnsi="Times New Roman" w:cs="Times New Roman"/>
                <w:sz w:val="24"/>
                <w:szCs w:val="24"/>
              </w:rPr>
              <w:t>Versengő</w:t>
            </w:r>
          </w:p>
          <w:p w14:paraId="67605F49" w14:textId="77777777" w:rsidR="00604163" w:rsidRPr="00783145" w:rsidRDefault="00604163" w:rsidP="00BA0C28">
            <w:pPr>
              <w:spacing w:line="360" w:lineRule="auto"/>
              <w:ind w:left="708" w:hanging="708"/>
              <w:jc w:val="both"/>
              <w:rPr>
                <w:rFonts w:ascii="Times New Roman" w:hAnsi="Times New Roman" w:cs="Times New Roman"/>
                <w:sz w:val="24"/>
                <w:szCs w:val="24"/>
              </w:rPr>
            </w:pPr>
            <w:r w:rsidRPr="00783145">
              <w:rPr>
                <w:rFonts w:ascii="Times New Roman" w:hAnsi="Times New Roman" w:cs="Times New Roman"/>
                <w:sz w:val="24"/>
                <w:szCs w:val="24"/>
              </w:rPr>
              <w:t>Én OKÉ vagyok – Te nem vagy OKÉ</w:t>
            </w:r>
          </w:p>
          <w:p w14:paraId="77346A6D" w14:textId="77777777" w:rsidR="00604163" w:rsidRPr="00783145" w:rsidRDefault="00604163" w:rsidP="00BA0C28">
            <w:pPr>
              <w:spacing w:line="360" w:lineRule="auto"/>
              <w:ind w:left="708" w:hanging="708"/>
              <w:jc w:val="both"/>
              <w:rPr>
                <w:rFonts w:ascii="Times New Roman" w:hAnsi="Times New Roman" w:cs="Times New Roman"/>
                <w:sz w:val="24"/>
                <w:szCs w:val="24"/>
              </w:rPr>
            </w:pPr>
            <w:r w:rsidRPr="00783145">
              <w:rPr>
                <w:rFonts w:ascii="Times New Roman" w:hAnsi="Times New Roman" w:cs="Times New Roman"/>
                <w:sz w:val="24"/>
                <w:szCs w:val="24"/>
              </w:rPr>
              <w:t>Én + Te –</w:t>
            </w:r>
          </w:p>
          <w:p w14:paraId="30E3E1EB" w14:textId="77777777" w:rsidR="00604163" w:rsidRPr="00783145" w:rsidRDefault="00604163" w:rsidP="00BA0C28">
            <w:pPr>
              <w:spacing w:line="360" w:lineRule="auto"/>
              <w:ind w:left="708" w:hanging="708"/>
              <w:jc w:val="both"/>
              <w:rPr>
                <w:rFonts w:ascii="Times New Roman" w:hAnsi="Times New Roman" w:cs="Times New Roman"/>
                <w:sz w:val="24"/>
                <w:szCs w:val="24"/>
              </w:rPr>
            </w:pPr>
            <w:r w:rsidRPr="00783145">
              <w:rPr>
                <w:rFonts w:ascii="Times New Roman" w:hAnsi="Times New Roman" w:cs="Times New Roman"/>
                <w:sz w:val="24"/>
                <w:szCs w:val="24"/>
              </w:rPr>
              <w:t>Nyer – veszít szemlélet</w:t>
            </w:r>
          </w:p>
        </w:tc>
        <w:tc>
          <w:tcPr>
            <w:tcW w:w="4531" w:type="dxa"/>
          </w:tcPr>
          <w:p w14:paraId="315EB3D6" w14:textId="77777777" w:rsidR="00604163" w:rsidRPr="00783145" w:rsidRDefault="00604163" w:rsidP="00BA0C28">
            <w:pPr>
              <w:spacing w:line="360" w:lineRule="auto"/>
              <w:ind w:left="708" w:hanging="708"/>
              <w:jc w:val="both"/>
              <w:rPr>
                <w:rFonts w:ascii="Times New Roman" w:hAnsi="Times New Roman" w:cs="Times New Roman"/>
                <w:sz w:val="24"/>
                <w:szCs w:val="24"/>
              </w:rPr>
            </w:pPr>
            <w:r w:rsidRPr="00783145">
              <w:rPr>
                <w:rFonts w:ascii="Times New Roman" w:hAnsi="Times New Roman" w:cs="Times New Roman"/>
                <w:sz w:val="24"/>
                <w:szCs w:val="24"/>
              </w:rPr>
              <w:t>Problémamegoldó</w:t>
            </w:r>
          </w:p>
          <w:p w14:paraId="1925ECD0" w14:textId="77777777" w:rsidR="00604163" w:rsidRPr="00783145" w:rsidRDefault="00604163" w:rsidP="00BA0C28">
            <w:pPr>
              <w:spacing w:line="360" w:lineRule="auto"/>
              <w:ind w:left="708" w:hanging="708"/>
              <w:jc w:val="both"/>
              <w:rPr>
                <w:rFonts w:ascii="Times New Roman" w:hAnsi="Times New Roman" w:cs="Times New Roman"/>
                <w:sz w:val="24"/>
                <w:szCs w:val="24"/>
              </w:rPr>
            </w:pPr>
            <w:r w:rsidRPr="00783145">
              <w:rPr>
                <w:rFonts w:ascii="Times New Roman" w:hAnsi="Times New Roman" w:cs="Times New Roman"/>
                <w:sz w:val="24"/>
                <w:szCs w:val="24"/>
              </w:rPr>
              <w:t>Én OKÉ vagyok – Te is OKÉ vagy</w:t>
            </w:r>
          </w:p>
          <w:p w14:paraId="5EFAB9C2" w14:textId="77777777" w:rsidR="00604163" w:rsidRPr="00783145" w:rsidRDefault="00604163" w:rsidP="00BA0C28">
            <w:pPr>
              <w:spacing w:line="360" w:lineRule="auto"/>
              <w:ind w:left="708" w:hanging="708"/>
              <w:jc w:val="both"/>
              <w:rPr>
                <w:rFonts w:ascii="Times New Roman" w:hAnsi="Times New Roman" w:cs="Times New Roman"/>
                <w:sz w:val="24"/>
                <w:szCs w:val="24"/>
              </w:rPr>
            </w:pPr>
            <w:r w:rsidRPr="00783145">
              <w:rPr>
                <w:rFonts w:ascii="Times New Roman" w:hAnsi="Times New Roman" w:cs="Times New Roman"/>
                <w:sz w:val="24"/>
                <w:szCs w:val="24"/>
              </w:rPr>
              <w:t>Én + Te +</w:t>
            </w:r>
          </w:p>
          <w:p w14:paraId="53B52B48" w14:textId="77777777" w:rsidR="00604163" w:rsidRPr="00783145" w:rsidRDefault="00604163" w:rsidP="00BA0C28">
            <w:pPr>
              <w:spacing w:line="360" w:lineRule="auto"/>
              <w:ind w:left="708" w:hanging="708"/>
              <w:jc w:val="both"/>
              <w:rPr>
                <w:rFonts w:ascii="Times New Roman" w:hAnsi="Times New Roman" w:cs="Times New Roman"/>
                <w:sz w:val="24"/>
                <w:szCs w:val="24"/>
              </w:rPr>
            </w:pPr>
            <w:r w:rsidRPr="00783145">
              <w:rPr>
                <w:rFonts w:ascii="Times New Roman" w:hAnsi="Times New Roman" w:cs="Times New Roman"/>
                <w:sz w:val="24"/>
                <w:szCs w:val="24"/>
              </w:rPr>
              <w:t>Nyer – nyer szemlélet</w:t>
            </w:r>
          </w:p>
        </w:tc>
      </w:tr>
      <w:tr w:rsidR="00604163" w:rsidRPr="00783145" w14:paraId="2D5315F4" w14:textId="77777777" w:rsidTr="00BA0C28">
        <w:tc>
          <w:tcPr>
            <w:tcW w:w="4531" w:type="dxa"/>
          </w:tcPr>
          <w:p w14:paraId="03A885EF" w14:textId="77777777" w:rsidR="00604163" w:rsidRPr="00783145" w:rsidRDefault="00604163" w:rsidP="00BA0C28">
            <w:pPr>
              <w:spacing w:line="360" w:lineRule="auto"/>
              <w:ind w:left="708" w:hanging="708"/>
              <w:jc w:val="both"/>
              <w:rPr>
                <w:rFonts w:ascii="Times New Roman" w:hAnsi="Times New Roman" w:cs="Times New Roman"/>
                <w:sz w:val="24"/>
                <w:szCs w:val="24"/>
              </w:rPr>
            </w:pPr>
            <w:r w:rsidRPr="00783145">
              <w:rPr>
                <w:rFonts w:ascii="Times New Roman" w:hAnsi="Times New Roman" w:cs="Times New Roman"/>
                <w:sz w:val="24"/>
                <w:szCs w:val="24"/>
              </w:rPr>
              <w:t>Elkerülő</w:t>
            </w:r>
          </w:p>
          <w:p w14:paraId="7326D526" w14:textId="77777777" w:rsidR="00604163" w:rsidRPr="00783145" w:rsidRDefault="00604163" w:rsidP="00BA0C28">
            <w:pPr>
              <w:spacing w:line="360" w:lineRule="auto"/>
              <w:ind w:left="708" w:hanging="708"/>
              <w:jc w:val="both"/>
              <w:rPr>
                <w:rFonts w:ascii="Times New Roman" w:hAnsi="Times New Roman" w:cs="Times New Roman"/>
                <w:sz w:val="24"/>
                <w:szCs w:val="24"/>
              </w:rPr>
            </w:pPr>
            <w:r w:rsidRPr="00783145">
              <w:rPr>
                <w:rFonts w:ascii="Times New Roman" w:hAnsi="Times New Roman" w:cs="Times New Roman"/>
                <w:sz w:val="24"/>
                <w:szCs w:val="24"/>
              </w:rPr>
              <w:t>Én nem vagyok OKÉ – Te sem vagy OKÉ</w:t>
            </w:r>
          </w:p>
          <w:p w14:paraId="33CBFCE7" w14:textId="77777777" w:rsidR="00604163" w:rsidRPr="00783145" w:rsidRDefault="00604163" w:rsidP="00BA0C28">
            <w:pPr>
              <w:spacing w:line="360" w:lineRule="auto"/>
              <w:ind w:left="708" w:hanging="708"/>
              <w:jc w:val="both"/>
              <w:rPr>
                <w:rFonts w:ascii="Times New Roman" w:hAnsi="Times New Roman" w:cs="Times New Roman"/>
                <w:sz w:val="24"/>
                <w:szCs w:val="24"/>
              </w:rPr>
            </w:pPr>
            <w:r w:rsidRPr="00783145">
              <w:rPr>
                <w:rFonts w:ascii="Times New Roman" w:hAnsi="Times New Roman" w:cs="Times New Roman"/>
                <w:sz w:val="24"/>
                <w:szCs w:val="24"/>
              </w:rPr>
              <w:t>Én – Te –</w:t>
            </w:r>
          </w:p>
          <w:p w14:paraId="33B20B8D" w14:textId="77777777" w:rsidR="00604163" w:rsidRPr="00783145" w:rsidRDefault="00604163" w:rsidP="00BA0C28">
            <w:pPr>
              <w:spacing w:line="360" w:lineRule="auto"/>
              <w:ind w:left="708" w:hanging="708"/>
              <w:jc w:val="both"/>
              <w:rPr>
                <w:rFonts w:ascii="Times New Roman" w:hAnsi="Times New Roman" w:cs="Times New Roman"/>
                <w:sz w:val="24"/>
                <w:szCs w:val="24"/>
              </w:rPr>
            </w:pPr>
            <w:r w:rsidRPr="00783145">
              <w:rPr>
                <w:rFonts w:ascii="Times New Roman" w:hAnsi="Times New Roman" w:cs="Times New Roman"/>
                <w:sz w:val="24"/>
                <w:szCs w:val="24"/>
              </w:rPr>
              <w:t>Veszít – veszít szemlélet</w:t>
            </w:r>
          </w:p>
        </w:tc>
        <w:tc>
          <w:tcPr>
            <w:tcW w:w="4531" w:type="dxa"/>
          </w:tcPr>
          <w:p w14:paraId="5071EDB3" w14:textId="77777777" w:rsidR="00604163" w:rsidRPr="00783145" w:rsidRDefault="00604163" w:rsidP="00BA0C28">
            <w:pPr>
              <w:spacing w:line="360" w:lineRule="auto"/>
              <w:ind w:left="708" w:hanging="708"/>
              <w:jc w:val="both"/>
              <w:rPr>
                <w:rFonts w:ascii="Times New Roman" w:hAnsi="Times New Roman" w:cs="Times New Roman"/>
                <w:sz w:val="24"/>
                <w:szCs w:val="24"/>
              </w:rPr>
            </w:pPr>
            <w:r w:rsidRPr="00783145">
              <w:rPr>
                <w:rFonts w:ascii="Times New Roman" w:hAnsi="Times New Roman" w:cs="Times New Roman"/>
                <w:sz w:val="24"/>
                <w:szCs w:val="24"/>
              </w:rPr>
              <w:t>Alkalmazkodó</w:t>
            </w:r>
          </w:p>
          <w:p w14:paraId="3DB8BED3" w14:textId="77777777" w:rsidR="00604163" w:rsidRPr="00783145" w:rsidRDefault="00604163" w:rsidP="00BA0C28">
            <w:pPr>
              <w:spacing w:line="360" w:lineRule="auto"/>
              <w:ind w:left="708" w:hanging="708"/>
              <w:jc w:val="both"/>
              <w:rPr>
                <w:rFonts w:ascii="Times New Roman" w:hAnsi="Times New Roman" w:cs="Times New Roman"/>
                <w:sz w:val="24"/>
                <w:szCs w:val="24"/>
              </w:rPr>
            </w:pPr>
            <w:r w:rsidRPr="00783145">
              <w:rPr>
                <w:rFonts w:ascii="Times New Roman" w:hAnsi="Times New Roman" w:cs="Times New Roman"/>
                <w:sz w:val="24"/>
                <w:szCs w:val="24"/>
              </w:rPr>
              <w:t>Én nem vagyok OKÉ – Te OKÉ vagy</w:t>
            </w:r>
          </w:p>
          <w:p w14:paraId="737D7379" w14:textId="77777777" w:rsidR="00604163" w:rsidRPr="00783145" w:rsidRDefault="00604163" w:rsidP="00BA0C28">
            <w:pPr>
              <w:spacing w:line="360" w:lineRule="auto"/>
              <w:ind w:left="708" w:hanging="708"/>
              <w:jc w:val="both"/>
              <w:rPr>
                <w:rFonts w:ascii="Times New Roman" w:hAnsi="Times New Roman" w:cs="Times New Roman"/>
                <w:sz w:val="24"/>
                <w:szCs w:val="24"/>
              </w:rPr>
            </w:pPr>
            <w:r w:rsidRPr="00783145">
              <w:rPr>
                <w:rFonts w:ascii="Times New Roman" w:hAnsi="Times New Roman" w:cs="Times New Roman"/>
                <w:sz w:val="24"/>
                <w:szCs w:val="24"/>
              </w:rPr>
              <w:t>Én – Te +</w:t>
            </w:r>
          </w:p>
          <w:p w14:paraId="2EC3EC75" w14:textId="77777777" w:rsidR="00604163" w:rsidRPr="00783145" w:rsidRDefault="00604163" w:rsidP="00BA0C28">
            <w:pPr>
              <w:spacing w:line="360" w:lineRule="auto"/>
              <w:ind w:left="708" w:hanging="708"/>
              <w:jc w:val="both"/>
              <w:rPr>
                <w:rFonts w:ascii="Times New Roman" w:hAnsi="Times New Roman" w:cs="Times New Roman"/>
                <w:sz w:val="24"/>
                <w:szCs w:val="24"/>
              </w:rPr>
            </w:pPr>
            <w:r w:rsidRPr="00783145">
              <w:rPr>
                <w:rFonts w:ascii="Times New Roman" w:hAnsi="Times New Roman" w:cs="Times New Roman"/>
                <w:sz w:val="24"/>
                <w:szCs w:val="24"/>
              </w:rPr>
              <w:t>Veszít – nyer szemlélet</w:t>
            </w:r>
          </w:p>
        </w:tc>
      </w:tr>
    </w:tbl>
    <w:p w14:paraId="677DF61F"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Pr>
          <w:rFonts w:ascii="Times New Roman" w:hAnsi="Times New Roman" w:cs="Times New Roman"/>
          <w:noProof/>
          <w:sz w:val="24"/>
          <w:szCs w:val="24"/>
          <w:lang w:eastAsia="hu-HU"/>
        </w:rPr>
        <mc:AlternateContent>
          <mc:Choice Requires="wps">
            <w:drawing>
              <wp:anchor distT="0" distB="0" distL="114300" distR="114300" simplePos="0" relativeHeight="251666432" behindDoc="0" locked="0" layoutInCell="1" allowOverlap="1" wp14:anchorId="34BBC7F7" wp14:editId="22F33084">
                <wp:simplePos x="0" y="0"/>
                <wp:positionH relativeFrom="column">
                  <wp:posOffset>1038225</wp:posOffset>
                </wp:positionH>
                <wp:positionV relativeFrom="paragraph">
                  <wp:posOffset>226060</wp:posOffset>
                </wp:positionV>
                <wp:extent cx="3305175" cy="219075"/>
                <wp:effectExtent l="0" t="19050" r="47625" b="47625"/>
                <wp:wrapNone/>
                <wp:docPr id="3" name="Jobbra nyíl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05175" cy="219075"/>
                        </a:xfrm>
                        <a:prstGeom prst="rightArrow">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6se="http://schemas.microsoft.com/office/word/2015/wordml/symex" xmlns:cx1="http://schemas.microsoft.com/office/drawing/2015/9/8/chartex" xmlns:cx="http://schemas.microsoft.com/office/drawing/2014/chartex">
            <w:pict>
              <v:shapetype w14:anchorId="2098D75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Jobbra nyíl 3" o:spid="_x0000_s1026" type="#_x0000_t13" style="position:absolute;margin-left:81.75pt;margin-top:17.8pt;width:260.25pt;height:17.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" adj="20884" fillcolor="#f4b083 [1941]" strokecolor="#1f4d78 [1604]" strokeweight="1pt">
                <v:path arrowok="t"/>
              </v:shape>
            </w:pict>
          </mc:Fallback>
        </mc:AlternateContent>
      </w:r>
    </w:p>
    <w:p w14:paraId="66580436"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p>
    <w:p w14:paraId="59A67C9C" w14:textId="77777777" w:rsidR="00604163" w:rsidRPr="00783145" w:rsidRDefault="00604163" w:rsidP="00604163">
      <w:pPr>
        <w:spacing w:after="0" w:line="360" w:lineRule="auto"/>
        <w:ind w:left="-284" w:right="-57"/>
        <w:jc w:val="center"/>
        <w:rPr>
          <w:rFonts w:ascii="Times New Roman" w:hAnsi="Times New Roman" w:cs="Times New Roman"/>
          <w:b/>
          <w:sz w:val="24"/>
          <w:szCs w:val="24"/>
        </w:rPr>
      </w:pPr>
      <w:r w:rsidRPr="00783145">
        <w:rPr>
          <w:rFonts w:ascii="Times New Roman" w:hAnsi="Times New Roman" w:cs="Times New Roman"/>
          <w:b/>
          <w:sz w:val="24"/>
          <w:szCs w:val="24"/>
        </w:rPr>
        <w:t>Együttműködés</w:t>
      </w:r>
    </w:p>
    <w:p w14:paraId="63074336"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 xml:space="preserve">Covey (2014) szerint az eredményes társas működés alapvető eleme, hogy minden kapcsolatunkban nyer-nyer szemléletet képviseljünk. </w:t>
      </w:r>
    </w:p>
    <w:p w14:paraId="28AA66F4"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 xml:space="preserve">Konfliktusok esetén ez a fajta hozzáállás talán még nehezebb. Pontosan erről szól a Berne (2013) által meghatározott négy életpozíció, ami az emberek közötti kapcsolatokat kategorizálja egy pozitív-negatív, kétdimenziós modellben. Ezek közül a leghatékonyabb az Én + Te+ beállítódás: Ez a bizalom állapota. Berne (2013) szerint mindannyian így születünk, ha ez megszakad, akkor térünk át másikra. Az Én - Te + egy alkalmazkodó és provokatív állapot, ezt a „szeretnék többet kapni, te adjál nekem” attitűd jellemzi. Az Én + Te - állapot egy olyan rigid, nárcisztikus állapot, amikor a személy saját magában akar megkapaszkodni. Végül az Én - Te – egy abszolút vesztes sorskönyv – amikor a bizalom sem saját magában, sem a másik személyben nincs meg. </w:t>
      </w:r>
    </w:p>
    <w:p w14:paraId="2C3C6D8B"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A nyer-nyer szemléletet, illetve az Én+Te+ álláspontot képviselő személyiség kapcsolatba hozható a Thomas-Kilmann-féle modell (idézi Atkinson, 2005) problémamegoldó típusával is. A problémamegoldó attitűdben egyszerre magas a személyiségben az együttműködésre, illetve az önérvényesítésre való törekvés is. Ez a fajta hozzáállás azt eredményezi, hogy a személy egyaránt törekszik saját nézőpontjának kommunikálására, illetve a másik oldal meghallgatására, beengedésére is. Láthatjuk, hogy a fenti táblázatból hiány</w:t>
      </w:r>
      <w:r>
        <w:rPr>
          <w:rFonts w:ascii="Times New Roman" w:hAnsi="Times New Roman" w:cs="Times New Roman"/>
          <w:sz w:val="24"/>
          <w:szCs w:val="24"/>
        </w:rPr>
        <w:t>zik a Thomas-Ki</w:t>
      </w:r>
      <w:r w:rsidRPr="00783145">
        <w:rPr>
          <w:rFonts w:ascii="Times New Roman" w:hAnsi="Times New Roman" w:cs="Times New Roman"/>
          <w:sz w:val="24"/>
          <w:szCs w:val="24"/>
        </w:rPr>
        <w:t>lman</w:t>
      </w:r>
      <w:r>
        <w:rPr>
          <w:rFonts w:ascii="Times New Roman" w:hAnsi="Times New Roman" w:cs="Times New Roman"/>
          <w:sz w:val="24"/>
          <w:szCs w:val="24"/>
        </w:rPr>
        <w:t>n</w:t>
      </w:r>
      <w:r w:rsidRPr="00783145">
        <w:rPr>
          <w:rFonts w:ascii="Times New Roman" w:hAnsi="Times New Roman" w:cs="Times New Roman"/>
          <w:sz w:val="24"/>
          <w:szCs w:val="24"/>
        </w:rPr>
        <w:t xml:space="preserve">-féle modellben még szereplő kompromisszumkereső konfliktuskezelési mód. A nyer-nyer, azaz problémamegoldó attitűd több, mint kompromisszum. Míg a kompromisszum során minkét félnek fel kell adnia egy kicsit eredeti álláspontjából, addig a nyer-nyer szemléletet képviselő személy hisz abban, hogy az együttműködés gyümölcseként </w:t>
      </w:r>
      <w:r w:rsidRPr="00783145">
        <w:rPr>
          <w:rFonts w:ascii="Times New Roman" w:hAnsi="Times New Roman" w:cs="Times New Roman"/>
          <w:sz w:val="24"/>
          <w:szCs w:val="24"/>
        </w:rPr>
        <w:lastRenderedPageBreak/>
        <w:t>valami sokkalta több tud megszületni, mint amit az elején egyénileg bármelyikük is el tudott volna képzelni.</w:t>
      </w:r>
      <w:r w:rsidRPr="00783145">
        <w:rPr>
          <w:rFonts w:ascii="Times New Roman" w:hAnsi="Times New Roman" w:cs="Times New Roman"/>
          <w:color w:val="FF0000"/>
          <w:sz w:val="24"/>
          <w:szCs w:val="24"/>
        </w:rPr>
        <w:t xml:space="preserve"> </w:t>
      </w:r>
      <w:r w:rsidRPr="00783145">
        <w:rPr>
          <w:rFonts w:ascii="Times New Roman" w:hAnsi="Times New Roman" w:cs="Times New Roman"/>
          <w:sz w:val="24"/>
          <w:szCs w:val="24"/>
        </w:rPr>
        <w:t>Erre azok az emberek képesek, akik tudják saját magukat és a másik személyt is egyaránt értékelni. A Thomas Harris-féle terminológiában ezek a személyek az „OKÉ vagyok – OKÉ vagy” léthelyzetben vannak (Harris, 2000). Harris (2000) szerint az ebben való létezésmód tudatos döntésünk eredménye. Szerinte, míg az első három léthelyzet (Nem vagyok OKÉ – OKÉ vagy; Nem vagyok OKÉ – Nem vagy OKÉ; OKÉ vagyok – Nem vagy OKÉ) az emberek érzésein alapul, addig a negyedik a gondolkodásukon, a hitükön és a cselekvéseik kockázatán.</w:t>
      </w:r>
    </w:p>
    <w:p w14:paraId="25432B3D" w14:textId="77777777" w:rsidR="00604163" w:rsidRPr="00783145" w:rsidRDefault="00604163" w:rsidP="00604163">
      <w:pPr>
        <w:spacing w:after="0" w:line="360" w:lineRule="auto"/>
        <w:ind w:left="-284" w:right="-57" w:hanging="708"/>
        <w:jc w:val="both"/>
        <w:rPr>
          <w:rFonts w:ascii="Times New Roman" w:hAnsi="Times New Roman" w:cs="Times New Roman"/>
          <w:sz w:val="24"/>
          <w:szCs w:val="24"/>
        </w:rPr>
      </w:pPr>
    </w:p>
    <w:p w14:paraId="1CDE906A"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 xml:space="preserve">A harmonikus társas kapcsolatok kialakításában alapvető jelentőséggel bír az, hogy képesek legyünk a környezetünkkel való hatékony kommunikációra. Ehhez kapcsolódik Stephen R. Covey 5. szokása, mely így hangzik: </w:t>
      </w:r>
      <w:r w:rsidRPr="00783145">
        <w:rPr>
          <w:rFonts w:ascii="Times New Roman" w:hAnsi="Times New Roman" w:cs="Times New Roman"/>
          <w:b/>
          <w:sz w:val="24"/>
          <w:szCs w:val="24"/>
        </w:rPr>
        <w:t>„Először érts, aztán értesd meg magad!”</w:t>
      </w:r>
      <w:r w:rsidRPr="00783145">
        <w:rPr>
          <w:rFonts w:ascii="Times New Roman" w:hAnsi="Times New Roman" w:cs="Times New Roman"/>
          <w:sz w:val="24"/>
          <w:szCs w:val="24"/>
        </w:rPr>
        <w:t>.  Úgy is fogalmazhatunk, hogy ez a szokás az empátia szokása. Talán a legszebb megfogalmazása annak, hogy mi is az az empátia a következő: „Az empátia tiszteletteljes megértése annak, amit mások megélnek.” (Rosenberg, 1999, 91.). Tudományos megfogalmazásban pedig „az empátia a személyiség olyan képessége, amelynek segítségével, a másik emberrel való közvetlen kommunikációs kapcsolat során bele tudja élni magát a másik lelki állapotába. … A megérzés és megértés fő eszköze az, hogy az empátia révén a saját személyiségben felidéződnek a másik érzelmei és különféle feszültségei.” (Buda, 1980, 58.). Covey (2014) szerint gyakran nem szánunk elég időt arra, hogy a másik ember állapotát, gondolatait és az ahhoz kapcsolódó érzéseit diagnosztizáljuk. A másik tényleges álláspontjának megértése helyett azonnal elkezdünk tanácsokat osztogatni, és hangot adunk saját paradigmarendszerünkben konstruált, gyakran bíráló, minősítő véleményünknek. Az 5. szokás az aktív figyelem képességéről szól.</w:t>
      </w:r>
    </w:p>
    <w:p w14:paraId="2156F067"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Az aktív figyelés egy olyan mély, kommunikációs jelenlét, mely arra bíztatja a másikat, hogy minél több érzést és gondolatot ki tudjon fejezni, ezáltal lehetővé téve, hogy bi</w:t>
      </w:r>
      <w:r>
        <w:rPr>
          <w:rFonts w:ascii="Times New Roman" w:hAnsi="Times New Roman" w:cs="Times New Roman"/>
          <w:sz w:val="24"/>
          <w:szCs w:val="24"/>
        </w:rPr>
        <w:t>ztosan megértsük azt, amit mond</w:t>
      </w:r>
      <w:r w:rsidRPr="00783145">
        <w:rPr>
          <w:rFonts w:ascii="Times New Roman" w:hAnsi="Times New Roman" w:cs="Times New Roman"/>
          <w:sz w:val="24"/>
          <w:szCs w:val="24"/>
        </w:rPr>
        <w:t xml:space="preserve"> (Pease, 2002)</w:t>
      </w:r>
      <w:r>
        <w:rPr>
          <w:rFonts w:ascii="Times New Roman" w:hAnsi="Times New Roman" w:cs="Times New Roman"/>
          <w:sz w:val="24"/>
          <w:szCs w:val="24"/>
        </w:rPr>
        <w:t>.</w:t>
      </w:r>
      <w:r w:rsidRPr="00783145">
        <w:rPr>
          <w:rFonts w:ascii="Times New Roman" w:hAnsi="Times New Roman" w:cs="Times New Roman"/>
          <w:sz w:val="24"/>
          <w:szCs w:val="24"/>
        </w:rPr>
        <w:t xml:space="preserve"> Az aktív, empatikus figyelés során képesek vagyunk énünket egy időre háttérbe szorítani, a másikat magunkba engedni, és szívünkkel figyelni.</w:t>
      </w:r>
    </w:p>
    <w:p w14:paraId="1F51543F" w14:textId="77777777" w:rsidR="00604163" w:rsidRPr="00B51391" w:rsidRDefault="00604163" w:rsidP="00604163">
      <w:pPr>
        <w:pStyle w:val="Jegyzetszveg"/>
        <w:spacing w:after="0" w:line="360" w:lineRule="auto"/>
        <w:ind w:left="-284"/>
        <w:jc w:val="both"/>
        <w:rPr>
          <w:rFonts w:ascii="Times New Roman" w:hAnsi="Times New Roman" w:cs="Times New Roman"/>
          <w:iCs/>
          <w:sz w:val="24"/>
          <w:szCs w:val="24"/>
        </w:rPr>
      </w:pPr>
      <w:r w:rsidRPr="006E02FB">
        <w:rPr>
          <w:rFonts w:ascii="Times New Roman" w:hAnsi="Times New Roman" w:cs="Times New Roman"/>
          <w:sz w:val="24"/>
          <w:szCs w:val="24"/>
        </w:rPr>
        <w:t>Ezután információt adunk arról, hogy az üzenet számunkra mit jelent, és visszajelzést kérünk, hogy jól értettük-e azt, amit a másik közölni próbált velünk (Pease, 2002). Úgy is fogalmazhatunk, hogy tükrözzük a másik személy által elmondottakat.</w:t>
      </w:r>
      <w:r>
        <w:rPr>
          <w:rFonts w:ascii="Times New Roman" w:hAnsi="Times New Roman" w:cs="Times New Roman"/>
          <w:sz w:val="24"/>
          <w:szCs w:val="24"/>
        </w:rPr>
        <w:t xml:space="preserve"> A </w:t>
      </w:r>
      <w:r w:rsidRPr="00B51391">
        <w:rPr>
          <w:rFonts w:ascii="Times New Roman" w:hAnsi="Times New Roman" w:cs="Times New Roman"/>
          <w:iCs/>
          <w:sz w:val="24"/>
          <w:szCs w:val="24"/>
        </w:rPr>
        <w:t>Szoci</w:t>
      </w:r>
      <w:r>
        <w:rPr>
          <w:rFonts w:ascii="Times New Roman" w:hAnsi="Times New Roman" w:cs="Times New Roman"/>
          <w:iCs/>
          <w:sz w:val="24"/>
          <w:szCs w:val="24"/>
        </w:rPr>
        <w:t>ális biofeedback-modell (Gergely &amp; Watson, 2006) szerint</w:t>
      </w:r>
      <w:r w:rsidRPr="00B51391">
        <w:rPr>
          <w:rFonts w:ascii="Times New Roman" w:hAnsi="Times New Roman" w:cs="Times New Roman"/>
          <w:iCs/>
          <w:sz w:val="24"/>
          <w:szCs w:val="24"/>
        </w:rPr>
        <w:t xml:space="preserve"> a csecsemő érzelemkifejező megnyilatkozásainak a gondozó által történő kontingens visszatükrözése központi oksági </w:t>
      </w:r>
      <w:r w:rsidRPr="00B51391">
        <w:rPr>
          <w:rFonts w:ascii="Times New Roman" w:hAnsi="Times New Roman" w:cs="Times New Roman"/>
          <w:iCs/>
          <w:sz w:val="24"/>
          <w:szCs w:val="24"/>
        </w:rPr>
        <w:lastRenderedPageBreak/>
        <w:t>szerepet játszik az érzelmi tudatosság é</w:t>
      </w:r>
      <w:r>
        <w:rPr>
          <w:rFonts w:ascii="Times New Roman" w:hAnsi="Times New Roman" w:cs="Times New Roman"/>
          <w:iCs/>
          <w:sz w:val="24"/>
          <w:szCs w:val="24"/>
        </w:rPr>
        <w:t>s önkontroll kialakulásában. A modellt megalkotó szerzőpáros azt is hangsúlyozza, hogy a kontingenciadetekció nem csak egy a korai időszakban működő, hanem ez egész életen át fennmaradó információfeldolgozó mechanizmus. Így az empatikus affektustükröző gesztusok nem csak csecsemőkorban, hanem a felnőtt kori kommunikációban is nagy szerepet játszanak. Covey (2014) szerint is az empátia, azaz a megértés és a megértettség élménye, valamint az állandó visszajelzések teszik lehetővé a kommunikáció hatékonyságát ezzel alapot szolgáltatva az eredményes társas interakciók működtetéséhez. Ezáltal válik lehetővé az, hogy kihasználhassuk az emberi kapcsolatainkban, az együttességben való óriási lehetőségeket.</w:t>
      </w:r>
    </w:p>
    <w:p w14:paraId="0E19AA8A"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Kovács és munkatársai (2012) vizsgálatukban is azt találták, hogy a jobb mentalizációval, azaz jobb empátiás készséggel rendelkező személyek konfliktusos helyzetekben könnyebben tudnak megegyezésre jutni a másik féllel.</w:t>
      </w:r>
    </w:p>
    <w:p w14:paraId="09B025B6" w14:textId="77777777" w:rsidR="00604163" w:rsidRPr="00783145" w:rsidRDefault="00604163" w:rsidP="00604163">
      <w:pPr>
        <w:shd w:val="clear" w:color="auto" w:fill="FFFFFF"/>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A mentalizáció folyamata során az egyén felismeri és azonosítja a másik mentális állapotát, annak vágyait, vélekedéseit, hiedelmeit. E folyamat</w:t>
      </w:r>
      <w:r w:rsidRPr="00783145">
        <w:rPr>
          <w:rFonts w:ascii="Times New Roman" w:hAnsi="Times New Roman" w:cs="Times New Roman"/>
          <w:color w:val="252525"/>
          <w:sz w:val="24"/>
          <w:szCs w:val="24"/>
          <w:shd w:val="clear" w:color="auto" w:fill="FFFFFF"/>
        </w:rPr>
        <w:t xml:space="preserve"> során a saját vagy mások mentális állapotaira irányítjuk a figyelmünket, majd azokat felhasználjuk a saját vagy a másik viselkedésének megértésben, magyarázatában. (Kiss, 2005). Ezáltal válunk képessé arra, hogy környezetünkkel eredményesen együttműködjünk, konfliktushelyzeteinket nyer-nyer attitűddel és empatikusan kommunikálva kezeljük.</w:t>
      </w:r>
    </w:p>
    <w:p w14:paraId="45A365B9" w14:textId="77777777" w:rsidR="00604163" w:rsidRPr="00783145" w:rsidRDefault="00604163" w:rsidP="00604163">
      <w:pPr>
        <w:spacing w:after="0" w:line="360" w:lineRule="auto"/>
        <w:ind w:left="-284" w:right="-57"/>
        <w:jc w:val="both"/>
        <w:rPr>
          <w:rFonts w:ascii="Times New Roman" w:hAnsi="Times New Roman" w:cs="Times New Roman"/>
          <w:color w:val="FF0000"/>
          <w:sz w:val="24"/>
          <w:szCs w:val="24"/>
          <w:shd w:val="clear" w:color="auto" w:fill="FFFFFF"/>
        </w:rPr>
      </w:pPr>
    </w:p>
    <w:p w14:paraId="2882434C"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 xml:space="preserve">Stephen R. Covey elméletének 6. szokása az együttesség óriási értékére hívja fel a figyelmet: </w:t>
      </w:r>
      <w:r w:rsidRPr="00783145">
        <w:rPr>
          <w:rFonts w:ascii="Times New Roman" w:hAnsi="Times New Roman" w:cs="Times New Roman"/>
          <w:b/>
          <w:sz w:val="24"/>
          <w:szCs w:val="24"/>
        </w:rPr>
        <w:t>„Teremts szinergiát!”</w:t>
      </w:r>
      <w:r w:rsidRPr="00783145">
        <w:rPr>
          <w:rFonts w:ascii="Times New Roman" w:hAnsi="Times New Roman" w:cs="Times New Roman"/>
          <w:sz w:val="24"/>
          <w:szCs w:val="24"/>
        </w:rPr>
        <w:t>.</w:t>
      </w:r>
      <w:r>
        <w:rPr>
          <w:rFonts w:ascii="Times New Roman" w:hAnsi="Times New Roman" w:cs="Times New Roman"/>
          <w:sz w:val="24"/>
          <w:szCs w:val="24"/>
        </w:rPr>
        <w:t xml:space="preserve"> A szinergia alapja</w:t>
      </w:r>
      <w:r w:rsidRPr="00783145">
        <w:rPr>
          <w:rFonts w:ascii="Times New Roman" w:hAnsi="Times New Roman" w:cs="Times New Roman"/>
          <w:sz w:val="24"/>
          <w:szCs w:val="24"/>
        </w:rPr>
        <w:t xml:space="preserve"> az a Gestalt alapvetés, mely szerint „az egész több, mint a részek összessége”, vagy társas kapcsolatainkra vetítve „egy szociális rendszer mindig több, mint az őt alkotó páros kapcsolatok összessége”</w:t>
      </w:r>
      <w:r>
        <w:rPr>
          <w:rFonts w:ascii="Times New Roman" w:hAnsi="Times New Roman" w:cs="Times New Roman"/>
          <w:sz w:val="24"/>
          <w:szCs w:val="24"/>
        </w:rPr>
        <w:t xml:space="preserve"> </w:t>
      </w:r>
      <w:r w:rsidRPr="00783145">
        <w:rPr>
          <w:rFonts w:ascii="Times New Roman" w:hAnsi="Times New Roman" w:cs="Times New Roman"/>
          <w:sz w:val="24"/>
          <w:szCs w:val="24"/>
        </w:rPr>
        <w:t xml:space="preserve">(Wellman, 1988; idézi Hain, 2005). Covey (2014) szerint az összes eddigi szokás a szinergia megalkotására készít fel minket. A szinergiát úgy értelmezhetjük, hogy a részek egymás közötti kapcsolata maga is önálló részt jelent. A szinergia az a kreatív, teremtő erő, mely egész világunkat áthatja, ott van a természetben, magánéletünkben és munkahelyünkön egyaránt. </w:t>
      </w:r>
    </w:p>
    <w:p w14:paraId="285C9354"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Sherif és munkatársai is bebizonyították, hogy ha a gyerekek csoportjának egy közös, magasabb célt kell elérnie, akkor azok, akik előtte ellenfélként tekin</w:t>
      </w:r>
      <w:r>
        <w:rPr>
          <w:rFonts w:ascii="Times New Roman" w:hAnsi="Times New Roman" w:cs="Times New Roman"/>
          <w:sz w:val="24"/>
          <w:szCs w:val="24"/>
        </w:rPr>
        <w:t>tettek egymásra, képesek együtt</w:t>
      </w:r>
      <w:r w:rsidRPr="00783145">
        <w:rPr>
          <w:rFonts w:ascii="Times New Roman" w:hAnsi="Times New Roman" w:cs="Times New Roman"/>
          <w:sz w:val="24"/>
          <w:szCs w:val="24"/>
        </w:rPr>
        <w:t>működni és közösen elérni azt, amit egymás nélkül nem lehetett volna (Sherif et al. 1961).</w:t>
      </w:r>
    </w:p>
    <w:p w14:paraId="028CB365"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A 6. szokás (a 3. szokáshoz hasonlóan) szintén az előző két szokás gyakorlati próbája. Szinergiát úgy tudunk teremteni, hogy bizalom</w:t>
      </w:r>
      <w:r>
        <w:rPr>
          <w:rFonts w:ascii="Times New Roman" w:hAnsi="Times New Roman" w:cs="Times New Roman"/>
          <w:sz w:val="24"/>
          <w:szCs w:val="24"/>
        </w:rPr>
        <w:t xml:space="preserve"> </w:t>
      </w:r>
      <w:r w:rsidRPr="00783145">
        <w:rPr>
          <w:rFonts w:ascii="Times New Roman" w:hAnsi="Times New Roman" w:cs="Times New Roman"/>
          <w:sz w:val="24"/>
          <w:szCs w:val="24"/>
        </w:rPr>
        <w:t xml:space="preserve">teli attitűddel, nyer-nyer motivációval és tiszta empatikus kommunikációval kezeljük kapcsolatainkat, esetleges konfliktusainkat, </w:t>
      </w:r>
      <w:r w:rsidRPr="00783145">
        <w:rPr>
          <w:rFonts w:ascii="Times New Roman" w:hAnsi="Times New Roman" w:cs="Times New Roman"/>
          <w:sz w:val="24"/>
          <w:szCs w:val="24"/>
        </w:rPr>
        <w:lastRenderedPageBreak/>
        <w:t xml:space="preserve">nézeteltéréseinket. Dirks (1999, idéz Sass, 2005) azt találta, hogy a bizalom szintjének közvetlen moderáló hatása van a csoportok teljesítményére. Vizsgálatában a magas bizalmi szintű csoportok képesek voltak a közös célra irányítani erőfeszítéseiket, míg alacsony bizalmi szintnél az egyének saját céljaikat követték. Mérei és Binét (1981) szerint az együttes élmény átélése során megjelenik egyfajta csoporttöbblet, melyet az egyének, a csoport tagjai hordoznak. </w:t>
      </w:r>
    </w:p>
    <w:p w14:paraId="6ACACDCE" w14:textId="77777777" w:rsidR="00604163" w:rsidRPr="00783145" w:rsidRDefault="00604163" w:rsidP="00604163">
      <w:pPr>
        <w:spacing w:after="0" w:line="360" w:lineRule="auto"/>
        <w:ind w:left="-284" w:right="-57"/>
        <w:jc w:val="both"/>
        <w:rPr>
          <w:rFonts w:ascii="Times New Roman" w:hAnsi="Times New Roman" w:cs="Times New Roman"/>
          <w:sz w:val="24"/>
          <w:szCs w:val="24"/>
        </w:rPr>
      </w:pPr>
      <w:r w:rsidRPr="00783145">
        <w:rPr>
          <w:rFonts w:ascii="Times New Roman" w:hAnsi="Times New Roman" w:cs="Times New Roman"/>
          <w:sz w:val="24"/>
          <w:szCs w:val="24"/>
        </w:rPr>
        <w:t>Azt is megfigyelhetjük, hogy az egyének teljesítménye növekszik a csoportban. A közös ritmus lendülete, a társas ösztönző hatás, a feladatok elosztása lehetővé teszi az ésszerűbb erőkifejt</w:t>
      </w:r>
      <w:r>
        <w:rPr>
          <w:rFonts w:ascii="Times New Roman" w:hAnsi="Times New Roman" w:cs="Times New Roman"/>
          <w:sz w:val="24"/>
          <w:szCs w:val="24"/>
        </w:rPr>
        <w:t>ést, magasabb színvonalú megoldásokat kínál</w:t>
      </w:r>
      <w:r w:rsidRPr="00783145">
        <w:rPr>
          <w:rFonts w:ascii="Times New Roman" w:hAnsi="Times New Roman" w:cs="Times New Roman"/>
          <w:sz w:val="24"/>
          <w:szCs w:val="24"/>
        </w:rPr>
        <w:t xml:space="preserve"> (Mérei, 1989)</w:t>
      </w:r>
      <w:r>
        <w:rPr>
          <w:rFonts w:ascii="Times New Roman" w:hAnsi="Times New Roman" w:cs="Times New Roman"/>
          <w:sz w:val="24"/>
          <w:szCs w:val="24"/>
        </w:rPr>
        <w:t>.</w:t>
      </w:r>
    </w:p>
    <w:p w14:paraId="014646D0" w14:textId="77777777" w:rsidR="00604163" w:rsidRPr="00783145" w:rsidRDefault="00604163" w:rsidP="00604163">
      <w:pPr>
        <w:spacing w:after="0" w:line="360" w:lineRule="auto"/>
        <w:ind w:left="-284" w:right="-57" w:hanging="708"/>
        <w:jc w:val="both"/>
        <w:rPr>
          <w:rFonts w:ascii="Times New Roman" w:hAnsi="Times New Roman" w:cs="Times New Roman"/>
          <w:color w:val="FF0000"/>
          <w:sz w:val="24"/>
          <w:szCs w:val="24"/>
        </w:rPr>
      </w:pPr>
    </w:p>
    <w:p w14:paraId="00173E0F" w14:textId="77777777" w:rsidR="00604163" w:rsidRPr="00783145" w:rsidRDefault="00604163" w:rsidP="00604163">
      <w:pPr>
        <w:spacing w:after="0" w:line="360" w:lineRule="auto"/>
        <w:ind w:left="-284" w:right="-57"/>
        <w:jc w:val="both"/>
        <w:rPr>
          <w:rFonts w:ascii="Times New Roman" w:hAnsi="Times New Roman" w:cs="Times New Roman"/>
          <w:color w:val="FF0000"/>
          <w:sz w:val="24"/>
          <w:szCs w:val="24"/>
        </w:rPr>
      </w:pPr>
      <w:r w:rsidRPr="00783145">
        <w:rPr>
          <w:rFonts w:ascii="Times New Roman" w:hAnsi="Times New Roman" w:cs="Times New Roman"/>
          <w:sz w:val="24"/>
          <w:szCs w:val="24"/>
        </w:rPr>
        <w:t>Végül a 7. szokás az, amely az összes többit állandó körforgá</w:t>
      </w:r>
      <w:r>
        <w:rPr>
          <w:rFonts w:ascii="Times New Roman" w:hAnsi="Times New Roman" w:cs="Times New Roman"/>
          <w:sz w:val="24"/>
          <w:szCs w:val="24"/>
        </w:rPr>
        <w:t>sban fenntartja</w:t>
      </w:r>
      <w:r w:rsidRPr="00783145">
        <w:rPr>
          <w:rFonts w:ascii="Times New Roman" w:hAnsi="Times New Roman" w:cs="Times New Roman"/>
          <w:sz w:val="24"/>
          <w:szCs w:val="24"/>
        </w:rPr>
        <w:t xml:space="preserve">. Covey (2014) úgy fogalmaz, hogy ha nem ápolod az aranytojást tojó tyúkot, akkor egy idő után nem fog neked új tojásokat tojni. Ez maga a termelés és a termelési képesség okos egyensúlya. E szokás így hangzik: </w:t>
      </w:r>
      <w:r w:rsidRPr="00783145">
        <w:rPr>
          <w:rFonts w:ascii="Times New Roman" w:hAnsi="Times New Roman" w:cs="Times New Roman"/>
          <w:b/>
          <w:sz w:val="24"/>
          <w:szCs w:val="24"/>
        </w:rPr>
        <w:t xml:space="preserve">„Élezd meg a fűrészt!” </w:t>
      </w:r>
    </w:p>
    <w:p w14:paraId="16B4642D" w14:textId="77777777" w:rsidR="00604163" w:rsidRPr="00783145" w:rsidRDefault="00604163" w:rsidP="00604163">
      <w:pPr>
        <w:pStyle w:val="Listaszerbekezds"/>
        <w:spacing w:after="0" w:line="360" w:lineRule="auto"/>
        <w:ind w:left="1068"/>
        <w:jc w:val="both"/>
        <w:rPr>
          <w:rFonts w:ascii="Times New Roman" w:hAnsi="Times New Roman" w:cs="Times New Roman"/>
          <w:color w:val="252525"/>
          <w:sz w:val="24"/>
          <w:szCs w:val="24"/>
          <w:shd w:val="clear" w:color="auto" w:fill="FFFFFF"/>
        </w:rPr>
      </w:pPr>
      <w:r w:rsidRPr="00783145">
        <w:rPr>
          <w:rFonts w:ascii="Times New Roman" w:hAnsi="Times New Roman" w:cs="Times New Roman"/>
          <w:noProof/>
          <w:color w:val="FF0000"/>
          <w:sz w:val="24"/>
          <w:szCs w:val="24"/>
          <w:lang w:eastAsia="hu-HU"/>
        </w:rPr>
        <w:drawing>
          <wp:anchor distT="0" distB="0" distL="114300" distR="114300" simplePos="0" relativeHeight="251665408" behindDoc="0" locked="0" layoutInCell="1" allowOverlap="1" wp14:anchorId="6698ED00" wp14:editId="13C909EC">
            <wp:simplePos x="0" y="0"/>
            <wp:positionH relativeFrom="margin">
              <wp:posOffset>-66675</wp:posOffset>
            </wp:positionH>
            <wp:positionV relativeFrom="paragraph">
              <wp:posOffset>-703580</wp:posOffset>
            </wp:positionV>
            <wp:extent cx="3886200" cy="3803015"/>
            <wp:effectExtent l="0" t="0" r="0" b="6985"/>
            <wp:wrapSquare wrapText="bothSides"/>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 Dimensions renewal 2013_3_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86200" cy="3803015"/>
                    </a:xfrm>
                    <a:prstGeom prst="rect">
                      <a:avLst/>
                    </a:prstGeom>
                  </pic:spPr>
                </pic:pic>
              </a:graphicData>
            </a:graphic>
          </wp:anchor>
        </w:drawing>
      </w:r>
      <w:r w:rsidRPr="00783145">
        <w:rPr>
          <w:rFonts w:ascii="Times New Roman" w:hAnsi="Times New Roman" w:cs="Times New Roman"/>
          <w:sz w:val="24"/>
          <w:szCs w:val="24"/>
        </w:rPr>
        <w:t xml:space="preserve">Az ábrán láthatjuk azt a négy dimenziót, amelyben Covey (2014) szerint folyamatosan meg kell újulnunk saját eredményességünk fenntarthatósága érdekében. </w:t>
      </w:r>
    </w:p>
    <w:p w14:paraId="2173BD18" w14:textId="77777777" w:rsidR="00604163" w:rsidRDefault="00604163" w:rsidP="00604163">
      <w:pPr>
        <w:spacing w:after="0" w:line="360" w:lineRule="auto"/>
        <w:ind w:left="-284" w:right="-57"/>
        <w:jc w:val="both"/>
        <w:rPr>
          <w:rFonts w:ascii="Times New Roman" w:hAnsi="Times New Roman" w:cs="Times New Roman"/>
          <w:sz w:val="24"/>
          <w:szCs w:val="24"/>
          <w:shd w:val="clear" w:color="auto" w:fill="FFFFFF"/>
        </w:rPr>
      </w:pPr>
      <w:r w:rsidRPr="00783145">
        <w:rPr>
          <w:rFonts w:ascii="Times New Roman" w:hAnsi="Times New Roman" w:cs="Times New Roman"/>
          <w:sz w:val="24"/>
          <w:szCs w:val="24"/>
        </w:rPr>
        <w:t>Ha nem foglalkozunk</w:t>
      </w:r>
      <w:r>
        <w:rPr>
          <w:rFonts w:ascii="Times New Roman" w:hAnsi="Times New Roman" w:cs="Times New Roman"/>
          <w:sz w:val="24"/>
          <w:szCs w:val="24"/>
        </w:rPr>
        <w:t xml:space="preserve"> </w:t>
      </w:r>
      <w:r w:rsidRPr="00783145">
        <w:rPr>
          <w:rFonts w:ascii="Times New Roman" w:hAnsi="Times New Roman" w:cs="Times New Roman"/>
          <w:sz w:val="24"/>
          <w:szCs w:val="24"/>
        </w:rPr>
        <w:t>mind a négy dimenzióval, akkor hamarosan a kiégés nehézségeivel kell szembenéznünk, mely nem más, mint érzelmi kapacitásunk kimerülése (Kulcsár, 2002, idézi Kovács M., Kovács E. &amp; Hegedűs K., 2008). A kiégés</w:t>
      </w:r>
      <w:r>
        <w:rPr>
          <w:rFonts w:ascii="Times New Roman" w:hAnsi="Times New Roman" w:cs="Times New Roman"/>
          <w:sz w:val="24"/>
          <w:szCs w:val="24"/>
        </w:rPr>
        <w:t>t</w:t>
      </w:r>
      <w:r w:rsidRPr="00783145">
        <w:rPr>
          <w:rFonts w:ascii="Times New Roman" w:hAnsi="Times New Roman" w:cs="Times New Roman"/>
          <w:sz w:val="24"/>
          <w:szCs w:val="24"/>
        </w:rPr>
        <w:t>, vagyis a burn-out szindrómát Freudenberger (1974) úgy határozza meg, mint a hosszú</w:t>
      </w:r>
      <w:r>
        <w:rPr>
          <w:rFonts w:ascii="Times New Roman" w:hAnsi="Times New Roman" w:cs="Times New Roman"/>
          <w:sz w:val="24"/>
          <w:szCs w:val="24"/>
        </w:rPr>
        <w:t xml:space="preserve"> </w:t>
      </w:r>
      <w:r w:rsidRPr="00783145">
        <w:rPr>
          <w:rFonts w:ascii="Times New Roman" w:hAnsi="Times New Roman" w:cs="Times New Roman"/>
          <w:sz w:val="24"/>
          <w:szCs w:val="24"/>
        </w:rPr>
        <w:t xml:space="preserve">távú fokozott érzelmi megterhelés, kedvezőtlen stresszhatások következtében létrejövő fizikai-érzelmi-mentális kimerülést. Megjelenhet mások problémáitól való elidegenedésben (ez leginkább a segítő szakmákban dolgozókat veszélyezteti), valamint saját teljesítményünkkel való elégedetlenségben is </w:t>
      </w:r>
      <w:r w:rsidRPr="00783145">
        <w:rPr>
          <w:rFonts w:ascii="Times New Roman" w:hAnsi="Times New Roman" w:cs="Times New Roman"/>
          <w:sz w:val="24"/>
          <w:szCs w:val="24"/>
        </w:rPr>
        <w:lastRenderedPageBreak/>
        <w:t xml:space="preserve">(Maslasch, 1996). </w:t>
      </w:r>
      <w:r w:rsidRPr="00191F7E">
        <w:rPr>
          <w:rFonts w:ascii="Times New Roman" w:hAnsi="Times New Roman" w:cs="Times New Roman"/>
          <w:sz w:val="24"/>
          <w:szCs w:val="24"/>
        </w:rPr>
        <w:t>Tünetei között szerepel a kimerültségérzet, t</w:t>
      </w:r>
      <w:r w:rsidRPr="00191F7E">
        <w:rPr>
          <w:rFonts w:ascii="Times New Roman" w:hAnsi="Times New Roman" w:cs="Times New Roman"/>
          <w:sz w:val="24"/>
          <w:szCs w:val="24"/>
          <w:shd w:val="clear" w:color="auto" w:fill="FFFFFF"/>
        </w:rPr>
        <w:t>artós energiavesztettség, fizikai tünetek, alvászavar, eredménytelenség-érzet, érzelmi hullámzás és kitörések stb. (</w:t>
      </w:r>
      <w:r w:rsidRPr="00191F7E">
        <w:rPr>
          <w:rFonts w:ascii="Times New Roman" w:hAnsi="Times New Roman" w:cs="Times New Roman"/>
          <w:sz w:val="24"/>
          <w:szCs w:val="24"/>
        </w:rPr>
        <w:t>Freudenberger 1974).</w:t>
      </w:r>
      <w:r w:rsidRPr="00191F7E">
        <w:rPr>
          <w:rFonts w:ascii="Times New Roman" w:hAnsi="Times New Roman" w:cs="Times New Roman"/>
          <w:sz w:val="24"/>
          <w:szCs w:val="24"/>
          <w:shd w:val="clear" w:color="auto" w:fill="FFFFFF"/>
        </w:rPr>
        <w:t xml:space="preserve"> Covey (2014) állítása szerint, ha rendszeresen gyakoroljuk a hetedik szokást, vagyis képesek vagyunk a folyamatos megújulásra, akkor a kiégés elkerülhető.</w:t>
      </w:r>
    </w:p>
    <w:p w14:paraId="702A0B8A" w14:textId="77777777" w:rsidR="00604163" w:rsidRDefault="00604163" w:rsidP="00604163">
      <w:pPr>
        <w:spacing w:after="0" w:line="360" w:lineRule="auto"/>
        <w:ind w:left="-284" w:right="-57"/>
        <w:jc w:val="both"/>
        <w:rPr>
          <w:rFonts w:ascii="Times New Roman" w:hAnsi="Times New Roman" w:cs="Times New Roman"/>
          <w:sz w:val="24"/>
          <w:szCs w:val="24"/>
        </w:rPr>
      </w:pPr>
      <w:r>
        <w:rPr>
          <w:rFonts w:ascii="Times New Roman" w:hAnsi="Times New Roman" w:cs="Times New Roman"/>
          <w:sz w:val="24"/>
          <w:szCs w:val="24"/>
        </w:rPr>
        <w:t>Ahogy az ábrán is láthatjuk, nem hanyagolhatjuk el a spirituális dimenzióban való feltöltődésünket sem.</w:t>
      </w:r>
    </w:p>
    <w:p w14:paraId="1809A240" w14:textId="77777777" w:rsidR="00604163" w:rsidRDefault="00604163" w:rsidP="00604163">
      <w:pPr>
        <w:spacing w:after="0" w:line="360" w:lineRule="auto"/>
        <w:ind w:left="-284" w:right="-57"/>
        <w:jc w:val="both"/>
        <w:rPr>
          <w:rFonts w:ascii="Times New Roman" w:hAnsi="Times New Roman" w:cs="Times New Roman"/>
          <w:sz w:val="24"/>
          <w:szCs w:val="24"/>
        </w:rPr>
      </w:pPr>
      <w:r>
        <w:rPr>
          <w:rFonts w:ascii="Times New Roman" w:hAnsi="Times New Roman" w:cs="Times New Roman"/>
          <w:sz w:val="24"/>
          <w:szCs w:val="24"/>
        </w:rPr>
        <w:t xml:space="preserve">Maslow (1971, idézi Fernando, é.n.) szerint is az emberi szükségletek hierarchiájának legmagasabb fokán a spiritualitás helyezkedik el. Szerinte spirituális életünk alapvető tényezője biológiai létezésünknek. </w:t>
      </w:r>
    </w:p>
    <w:p w14:paraId="44A22121" w14:textId="77777777" w:rsidR="009B472B" w:rsidRDefault="00604163" w:rsidP="009B472B">
      <w:pPr>
        <w:spacing w:after="0" w:line="360" w:lineRule="auto"/>
        <w:ind w:left="-284" w:right="-57"/>
        <w:jc w:val="both"/>
        <w:rPr>
          <w:rFonts w:ascii="Times New Roman" w:hAnsi="Times New Roman" w:cs="Times New Roman"/>
          <w:sz w:val="24"/>
          <w:szCs w:val="24"/>
        </w:rPr>
      </w:pPr>
      <w:r>
        <w:rPr>
          <w:rFonts w:ascii="Times New Roman" w:hAnsi="Times New Roman" w:cs="Times New Roman"/>
          <w:sz w:val="24"/>
          <w:szCs w:val="24"/>
        </w:rPr>
        <w:t>Mindebből könnyen következik, hogy ha nem elégítjük ki szellemi szükségleteinket, akkor az egyes szerepeinkben való eredményes helytállás szintén veszélybe kerül.</w:t>
      </w:r>
    </w:p>
    <w:p w14:paraId="1ADDCB74" w14:textId="77777777" w:rsidR="0042512B" w:rsidRDefault="0042512B" w:rsidP="009B472B">
      <w:pPr>
        <w:spacing w:after="0" w:line="360" w:lineRule="auto"/>
        <w:ind w:left="-284" w:right="-57"/>
        <w:jc w:val="both"/>
        <w:rPr>
          <w:rFonts w:ascii="Times New Roman" w:hAnsi="Times New Roman" w:cs="Times New Roman"/>
          <w:sz w:val="24"/>
          <w:szCs w:val="24"/>
        </w:rPr>
      </w:pPr>
    </w:p>
    <w:p w14:paraId="49D2DA29" w14:textId="77777777" w:rsidR="00793740" w:rsidRDefault="00BD6D25" w:rsidP="00793740">
      <w:pPr>
        <w:pStyle w:val="Cmsor2"/>
        <w:rPr>
          <w:rFonts w:ascii="Times New Roman" w:hAnsi="Times New Roman" w:cs="Times New Roman"/>
          <w:b/>
          <w:color w:val="auto"/>
          <w:sz w:val="24"/>
          <w:szCs w:val="28"/>
        </w:rPr>
      </w:pPr>
      <w:bookmarkStart w:id="7" w:name="_Toc416704987"/>
      <w:r w:rsidRPr="00793740">
        <w:rPr>
          <w:rFonts w:ascii="Times New Roman" w:hAnsi="Times New Roman" w:cs="Times New Roman"/>
          <w:b/>
          <w:color w:val="auto"/>
          <w:sz w:val="24"/>
          <w:szCs w:val="28"/>
        </w:rPr>
        <w:t xml:space="preserve">II.2 </w:t>
      </w:r>
      <w:r w:rsidR="00900F40" w:rsidRPr="00793740">
        <w:rPr>
          <w:rFonts w:ascii="Times New Roman" w:hAnsi="Times New Roman" w:cs="Times New Roman"/>
          <w:b/>
          <w:color w:val="auto"/>
          <w:sz w:val="24"/>
          <w:szCs w:val="28"/>
        </w:rPr>
        <w:t>A 7 szokás tudás és a pedagógiai pszichológia összekapcsolása</w:t>
      </w:r>
      <w:bookmarkEnd w:id="7"/>
    </w:p>
    <w:p w14:paraId="39083980" w14:textId="77777777" w:rsidR="00793740" w:rsidRPr="00793740" w:rsidRDefault="00793740" w:rsidP="00793740"/>
    <w:p w14:paraId="0B92BED7" w14:textId="77777777" w:rsidR="0042512B" w:rsidRPr="00793740" w:rsidRDefault="00900F40" w:rsidP="008E49C8">
      <w:pPr>
        <w:pStyle w:val="Cmsor3"/>
        <w:rPr>
          <w:rFonts w:ascii="Times New Roman" w:hAnsi="Times New Roman" w:cs="Times New Roman"/>
          <w:color w:val="auto"/>
        </w:rPr>
      </w:pPr>
      <w:bookmarkStart w:id="8" w:name="_Toc416704988"/>
      <w:r w:rsidRPr="00793740">
        <w:rPr>
          <w:rFonts w:ascii="Times New Roman" w:hAnsi="Times New Roman" w:cs="Times New Roman"/>
          <w:b/>
          <w:color w:val="auto"/>
          <w:szCs w:val="28"/>
        </w:rPr>
        <w:t>II.2.1</w:t>
      </w:r>
      <w:r w:rsidR="001F2155" w:rsidRPr="00793740">
        <w:rPr>
          <w:rFonts w:ascii="Times New Roman" w:hAnsi="Times New Roman" w:cs="Times New Roman"/>
          <w:b/>
          <w:color w:val="auto"/>
          <w:szCs w:val="28"/>
        </w:rPr>
        <w:t xml:space="preserve"> </w:t>
      </w:r>
      <w:r w:rsidR="002A3D9C" w:rsidRPr="00793740">
        <w:rPr>
          <w:rFonts w:ascii="Times New Roman" w:hAnsi="Times New Roman" w:cs="Times New Roman"/>
          <w:b/>
          <w:color w:val="auto"/>
          <w:szCs w:val="28"/>
        </w:rPr>
        <w:t>A 7 szokás tudás h</w:t>
      </w:r>
      <w:r w:rsidR="00BD6D25" w:rsidRPr="00793740">
        <w:rPr>
          <w:rFonts w:ascii="Times New Roman" w:hAnsi="Times New Roman" w:cs="Times New Roman"/>
          <w:b/>
          <w:color w:val="auto"/>
          <w:szCs w:val="28"/>
        </w:rPr>
        <w:t>elye az oktatási intézményekben</w:t>
      </w:r>
      <w:bookmarkEnd w:id="8"/>
    </w:p>
    <w:p w14:paraId="17B001B2" w14:textId="77777777" w:rsidR="0042512B" w:rsidRDefault="002A3D9C" w:rsidP="0042512B">
      <w:pPr>
        <w:spacing w:after="0" w:line="360" w:lineRule="auto"/>
        <w:ind w:left="-284" w:right="-57"/>
        <w:jc w:val="both"/>
        <w:rPr>
          <w:rFonts w:ascii="Times New Roman" w:hAnsi="Times New Roman" w:cs="Times New Roman"/>
          <w:sz w:val="24"/>
          <w:szCs w:val="24"/>
        </w:rPr>
      </w:pPr>
      <w:r>
        <w:rPr>
          <w:rFonts w:ascii="Times New Roman" w:hAnsi="Times New Roman" w:cs="Times New Roman"/>
          <w:sz w:val="24"/>
          <w:szCs w:val="24"/>
        </w:rPr>
        <w:t>Klein és Kiss (2007) szerint hatékonyabbá válásunk első lépése önmagunk fejlesztése, s ennek legalapvetőbb része a világszemléletünkkel, a jellemünkkel és a motívumainkkal való foglalatoskodás. A pedagógusnak is a saját jelleme az egyik legfőbb munkaeszköze, ezért érdemes, ha erőfeszítéseinek javát erre fordítja.</w:t>
      </w:r>
    </w:p>
    <w:p w14:paraId="563DB6FF" w14:textId="77777777" w:rsidR="0042512B" w:rsidRDefault="002A3D9C" w:rsidP="0042512B">
      <w:pPr>
        <w:spacing w:after="0" w:line="360" w:lineRule="auto"/>
        <w:ind w:left="-284" w:right="-57"/>
        <w:jc w:val="both"/>
        <w:rPr>
          <w:rFonts w:ascii="Times New Roman" w:hAnsi="Times New Roman" w:cs="Times New Roman"/>
          <w:sz w:val="24"/>
          <w:szCs w:val="24"/>
        </w:rPr>
      </w:pPr>
      <w:r>
        <w:rPr>
          <w:rFonts w:ascii="Times New Roman" w:hAnsi="Times New Roman" w:cs="Times New Roman"/>
          <w:sz w:val="24"/>
          <w:szCs w:val="24"/>
        </w:rPr>
        <w:t>Éppen ezért úgy hisszük, a 7 szokás tudásnak pótolhatatlan helye van az iskolákban, valamint az egész oktatási rendszerben.</w:t>
      </w:r>
    </w:p>
    <w:p w14:paraId="18A22A5B" w14:textId="77777777" w:rsidR="0042512B" w:rsidRDefault="002A3D9C" w:rsidP="0042512B">
      <w:pPr>
        <w:spacing w:after="0" w:line="360" w:lineRule="auto"/>
        <w:ind w:left="-284" w:right="-57"/>
        <w:jc w:val="both"/>
        <w:rPr>
          <w:rFonts w:ascii="Times New Roman" w:hAnsi="Times New Roman" w:cs="Times New Roman"/>
          <w:sz w:val="24"/>
          <w:szCs w:val="24"/>
        </w:rPr>
      </w:pPr>
      <w:r>
        <w:rPr>
          <w:rFonts w:ascii="Times New Roman" w:hAnsi="Times New Roman" w:cs="Times New Roman"/>
          <w:sz w:val="24"/>
          <w:szCs w:val="24"/>
        </w:rPr>
        <w:t>A következőkben annak bemutatására teszünk kísérletet, hogy hogyan és miért tud A Kiemelkedően eredményes emberek 7 szokása program az oktatási intézményekben is értéket képviselni, valamint eredményes iskolai kultúrát teremteni.</w:t>
      </w:r>
    </w:p>
    <w:p w14:paraId="203FB71B" w14:textId="77777777" w:rsidR="0042512B" w:rsidRDefault="0042512B" w:rsidP="0042512B">
      <w:pPr>
        <w:spacing w:after="0" w:line="360" w:lineRule="auto"/>
        <w:ind w:left="-284" w:right="-57"/>
        <w:jc w:val="both"/>
        <w:rPr>
          <w:rFonts w:ascii="Times New Roman" w:hAnsi="Times New Roman" w:cs="Times New Roman"/>
          <w:b/>
          <w:sz w:val="24"/>
          <w:szCs w:val="24"/>
        </w:rPr>
      </w:pPr>
    </w:p>
    <w:p w14:paraId="47605CAD" w14:textId="77777777" w:rsidR="0042512B" w:rsidRPr="00793740" w:rsidRDefault="0042512B" w:rsidP="008E49C8">
      <w:pPr>
        <w:pStyle w:val="Cmsor3"/>
        <w:rPr>
          <w:rFonts w:ascii="Times New Roman" w:hAnsi="Times New Roman" w:cs="Times New Roman"/>
          <w:color w:val="auto"/>
        </w:rPr>
      </w:pPr>
      <w:bookmarkStart w:id="9" w:name="_Toc416704989"/>
      <w:r w:rsidRPr="00793740">
        <w:rPr>
          <w:rFonts w:ascii="Times New Roman" w:hAnsi="Times New Roman" w:cs="Times New Roman"/>
          <w:b/>
          <w:color w:val="auto"/>
        </w:rPr>
        <w:t xml:space="preserve">II.2.2 </w:t>
      </w:r>
      <w:r w:rsidR="002A3D9C" w:rsidRPr="00793740">
        <w:rPr>
          <w:rFonts w:ascii="Times New Roman" w:hAnsi="Times New Roman" w:cs="Times New Roman"/>
          <w:b/>
          <w:color w:val="auto"/>
        </w:rPr>
        <w:t>A mai oktatás helyzete, illetve a tanárképzés hiányosságai</w:t>
      </w:r>
      <w:bookmarkEnd w:id="9"/>
    </w:p>
    <w:p w14:paraId="56D038D4" w14:textId="77777777" w:rsidR="0042512B" w:rsidRDefault="002A3D9C" w:rsidP="0042512B">
      <w:pPr>
        <w:spacing w:after="0" w:line="360" w:lineRule="auto"/>
        <w:ind w:left="-284" w:right="-57"/>
        <w:jc w:val="both"/>
        <w:rPr>
          <w:rFonts w:ascii="Times New Roman" w:hAnsi="Times New Roman" w:cs="Times New Roman"/>
          <w:sz w:val="24"/>
          <w:szCs w:val="24"/>
        </w:rPr>
      </w:pPr>
      <w:r>
        <w:rPr>
          <w:rFonts w:ascii="Times New Roman" w:hAnsi="Times New Roman" w:cs="Times New Roman"/>
          <w:sz w:val="24"/>
          <w:szCs w:val="24"/>
        </w:rPr>
        <w:t>A rendszerváltás utáni piacgazdaság és az ezzel együtt járó privatizáció a munkaerő minőségével szemben is új követelményeket támaszt a korábbi tervutasításos irányítás elvárásaival szemben. Előfordulhat, hogy életutunk során akár többször is munkahelyet vagy akár foglalkozást, munkakört kell váltanunk. A változás lehetőségének bizonytalanságával úgy tudunk hatékonyan együtt élni, ha a fókuszba az emberi erőforrások fejlesztését helyezzük. A gazdasági hatékonyság növeléséhez, a fejlődéshez autonóm személyiségekre van szükség, akik alapvető, belső feladatuknak tekintik az élethosszig tartó tanulást. (Balogh, 2005a)</w:t>
      </w:r>
    </w:p>
    <w:p w14:paraId="0D211102" w14:textId="77777777" w:rsidR="0042512B" w:rsidRDefault="002A3D9C" w:rsidP="0042512B">
      <w:pPr>
        <w:spacing w:after="0" w:line="360" w:lineRule="auto"/>
        <w:ind w:left="-284" w:right="-57"/>
        <w:jc w:val="both"/>
        <w:rPr>
          <w:rFonts w:ascii="Times New Roman" w:hAnsi="Times New Roman" w:cs="Times New Roman"/>
          <w:sz w:val="24"/>
          <w:szCs w:val="24"/>
        </w:rPr>
      </w:pPr>
      <w:r>
        <w:rPr>
          <w:rFonts w:ascii="Times New Roman" w:hAnsi="Times New Roman" w:cs="Times New Roman"/>
          <w:sz w:val="24"/>
          <w:szCs w:val="24"/>
        </w:rPr>
        <w:lastRenderedPageBreak/>
        <w:t>Az iskola azonban a lexikális tananyag átadása mellett kevés gondot fordít az emberi erőforrások fejlesztésére, pedig manapság sok esetben a családi nevelés hiányosságainak pótlása is az iskola feladatává vált. (Balogh, 2005a) A mai családokban általában mindkét szülőfél kenyérkereső funkciót tölt be. Ez a fajta megváltozott életmód a családok életében megnövelheti a feszültséget, és ez több ponton is kérdésessé teszi a család</w:t>
      </w:r>
      <w:r w:rsidRPr="004F237A">
        <w:rPr>
          <w:rFonts w:ascii="Times New Roman" w:hAnsi="Times New Roman" w:cs="Times New Roman"/>
          <w:sz w:val="24"/>
          <w:szCs w:val="24"/>
        </w:rPr>
        <w:t xml:space="preserve"> mint</w:t>
      </w:r>
      <w:r>
        <w:rPr>
          <w:rFonts w:ascii="Times New Roman" w:hAnsi="Times New Roman" w:cs="Times New Roman"/>
          <w:sz w:val="24"/>
          <w:szCs w:val="24"/>
        </w:rPr>
        <w:t xml:space="preserve"> elsődleges szocializációs szintér szerepét. Emellett az elmúlt időszakban csökkent a kortárs közösségek kohéziós ereje is, így a gyerekek még inkább egyedül vannak. (Balogh, 2005b)</w:t>
      </w:r>
    </w:p>
    <w:p w14:paraId="48963418" w14:textId="77777777" w:rsidR="002A3D9C" w:rsidRDefault="002A3D9C" w:rsidP="0042512B">
      <w:pPr>
        <w:spacing w:after="0" w:line="360" w:lineRule="auto"/>
        <w:ind w:left="-284" w:right="-57"/>
        <w:jc w:val="both"/>
        <w:rPr>
          <w:rFonts w:ascii="Times New Roman" w:hAnsi="Times New Roman" w:cs="Times New Roman"/>
          <w:sz w:val="24"/>
          <w:szCs w:val="24"/>
        </w:rPr>
      </w:pPr>
      <w:r>
        <w:rPr>
          <w:rFonts w:ascii="Times New Roman" w:hAnsi="Times New Roman" w:cs="Times New Roman"/>
          <w:sz w:val="24"/>
          <w:szCs w:val="24"/>
        </w:rPr>
        <w:t>A McKinsey &amp; Company (Barber &amp; Mourshed, 2007) kutatása alapján egy iskolarendszer sikeressége a következő kultúrától független tényezőkön múlik. Az eredményes iskolai rendszerek:</w:t>
      </w:r>
    </w:p>
    <w:p w14:paraId="455969AA" w14:textId="77777777" w:rsidR="002A3D9C" w:rsidRDefault="002A3D9C" w:rsidP="00C16971">
      <w:pPr>
        <w:pStyle w:val="Listaszerbekezds"/>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Biztosítják, hogy a megfelelő emberek váljanak tanárrá.</w:t>
      </w:r>
    </w:p>
    <w:p w14:paraId="12377CA5" w14:textId="77777777" w:rsidR="002A3D9C" w:rsidRDefault="002A3D9C" w:rsidP="00C16971">
      <w:pPr>
        <w:pStyle w:val="Listaszerbekezds"/>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Hatékony oktatókká képezik őket.</w:t>
      </w:r>
    </w:p>
    <w:p w14:paraId="75B59044" w14:textId="77777777" w:rsidR="00F176BA" w:rsidRDefault="002A3D9C" w:rsidP="00C16971">
      <w:pPr>
        <w:pStyle w:val="Listaszerbekezds"/>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Garanciát vállalnak arra, hogy a rendszer a lehető legjobb oktatást biztosítja minden gyermek számára.</w:t>
      </w:r>
    </w:p>
    <w:p w14:paraId="516C8819" w14:textId="77777777" w:rsidR="00F176BA" w:rsidRDefault="002A3D9C" w:rsidP="00F176BA">
      <w:pPr>
        <w:spacing w:after="0" w:line="360" w:lineRule="auto"/>
        <w:ind w:left="-284"/>
        <w:jc w:val="both"/>
        <w:rPr>
          <w:rFonts w:ascii="Times New Roman" w:hAnsi="Times New Roman" w:cs="Times New Roman"/>
          <w:sz w:val="24"/>
          <w:szCs w:val="24"/>
        </w:rPr>
      </w:pPr>
      <w:r w:rsidRPr="00F176BA">
        <w:rPr>
          <w:rFonts w:ascii="Times New Roman" w:hAnsi="Times New Roman" w:cs="Times New Roman"/>
          <w:sz w:val="24"/>
          <w:szCs w:val="24"/>
        </w:rPr>
        <w:t xml:space="preserve">A fenti kutatás eredményei emellett arra is rávilágítanak, hogy az iskolai teljesítményt elsősorban a tanárok minősége határozza meg. Szerintük az eredményes tanulás előfeltétele a diák és a tanuló közötti jó együttműködés, ezért a tanulási hatékonyság növelése céljából elsősorban ezt az interakciót kell fejleszteni, támogatni. </w:t>
      </w:r>
    </w:p>
    <w:p w14:paraId="4BAE099D" w14:textId="77777777" w:rsidR="00F176BA" w:rsidRDefault="002A3D9C" w:rsidP="00F176BA">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Mivel a pedagógusoknak a mai megváltozott életkörülmények között nagy részt kell vállalniuk a gyermekek pszichés prevenciójában, ezért a képzésük során szükség van egy olyan szakmai-módszertani háttér átadására, amely képessé teszi őket a nevelés során arra, hogy a gyermek önálló döntési képességében való potenciált erősítsék. A gyermek testi-lelki és mentálisan is egészséges életre nevelése úgy hatékony, ha a pedagógusok a korai, kisiskolás években elkezdik segíteni a helyes életvezetési szokások kialakulását.  (Kulin &amp; Pákozdi, 2002)</w:t>
      </w:r>
    </w:p>
    <w:p w14:paraId="6EB3A067" w14:textId="77777777" w:rsidR="00F176BA" w:rsidRDefault="002A3D9C" w:rsidP="00F176BA">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A pedagógusok személyiségfejlesztő kompetenciájának kialakulásához elengedhetetlenül fontos tényező saját önismeretük támogatása is. Klein Sándor ezzel kapcsolatban így fogalmaz:</w:t>
      </w:r>
    </w:p>
    <w:p w14:paraId="7C1D7D7C" w14:textId="77777777" w:rsidR="00F176BA" w:rsidRDefault="002A3D9C" w:rsidP="00F176BA">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„A pszichológiaoktatás célja a tanárok továbbképzésében is a tanári személyiség fejlesztése kellene, hogy legyen: olyan tanári viselkedés (helyesebben: „létezési mód”) kialakítása, mely maximálja a tanulók személyiségfejlődésének valószínűségét” (Klein, 2007, 9.). Egy másik írásban pedig a következőt olvashatjuk: „Kevesebb tanár követne el annyi erőszakot a természetes emberi „létezésmód” ellen a tanárképző intézmények nélkül, vagy másképpen fogalmazva: a tanárképző intézmények meleg, emberi kapcsolatok kialakítása helyett jórészt </w:t>
      </w:r>
      <w:r>
        <w:rPr>
          <w:rFonts w:ascii="Times New Roman" w:hAnsi="Times New Roman" w:cs="Times New Roman"/>
          <w:sz w:val="24"/>
          <w:szCs w:val="24"/>
        </w:rPr>
        <w:lastRenderedPageBreak/>
        <w:t>„fogásokra”, „módszerekre”, tanári modorosságra képezik ki hallgatóikat.” (Klein &amp; Farkas, 2007, 153.).</w:t>
      </w:r>
    </w:p>
    <w:p w14:paraId="1263F7CF" w14:textId="77777777" w:rsidR="00F176BA" w:rsidRDefault="00F176BA" w:rsidP="00F176BA">
      <w:pPr>
        <w:spacing w:after="0" w:line="360" w:lineRule="auto"/>
        <w:ind w:left="-284"/>
        <w:jc w:val="both"/>
        <w:rPr>
          <w:rFonts w:ascii="Times New Roman" w:hAnsi="Times New Roman" w:cs="Times New Roman"/>
          <w:sz w:val="24"/>
          <w:szCs w:val="24"/>
        </w:rPr>
      </w:pPr>
    </w:p>
    <w:p w14:paraId="20267A1F" w14:textId="77777777" w:rsidR="002A3D9C" w:rsidRDefault="002A3D9C" w:rsidP="00F176BA">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Az UNESCO 1991-es ülésén a XXI. századi oktatás témáját kidolgozó bizottság a következő javaslatokat és megállapításokat fogalmazta meg (Kálmánné Bors, 2004):</w:t>
      </w:r>
    </w:p>
    <w:p w14:paraId="7F27BA65" w14:textId="77777777" w:rsidR="002A3D9C" w:rsidRDefault="002A3D9C" w:rsidP="00C16971">
      <w:pPr>
        <w:pStyle w:val="Listaszerbekezds"/>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 gyermeknek meg kell tanulnia dolgozni. E kompetenciába a szakmai képesítés mellett beletartozik:</w:t>
      </w:r>
    </w:p>
    <w:p w14:paraId="3226AB4E" w14:textId="77777777" w:rsidR="002A3D9C" w:rsidRDefault="002A3D9C" w:rsidP="00C16971">
      <w:pPr>
        <w:pStyle w:val="Listaszerbekezds"/>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 helyes szociális viselkedés</w:t>
      </w:r>
    </w:p>
    <w:p w14:paraId="1086977F" w14:textId="77777777" w:rsidR="002A3D9C" w:rsidRDefault="002A3D9C" w:rsidP="00C16971">
      <w:pPr>
        <w:pStyle w:val="Listaszerbekezds"/>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 csapatmunkára való képesség</w:t>
      </w:r>
    </w:p>
    <w:p w14:paraId="166E938B" w14:textId="77777777" w:rsidR="002A3D9C" w:rsidRDefault="002A3D9C" w:rsidP="00C16971">
      <w:pPr>
        <w:pStyle w:val="Listaszerbekezds"/>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 kezdeményezőkészség</w:t>
      </w:r>
    </w:p>
    <w:p w14:paraId="2B1EFC03" w14:textId="77777777" w:rsidR="002A3D9C" w:rsidRDefault="002A3D9C" w:rsidP="00C16971">
      <w:pPr>
        <w:pStyle w:val="Listaszerbekezds"/>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 kockázatvállalás képessége</w:t>
      </w:r>
    </w:p>
    <w:p w14:paraId="5EB6C1A0" w14:textId="77777777" w:rsidR="002A3D9C" w:rsidRDefault="002A3D9C" w:rsidP="00C16971">
      <w:pPr>
        <w:pStyle w:val="Listaszerbekezds"/>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gyermeknek meg kell tanulnia együtt élni környezetével, melynek folyamata a következőképpen vázolható fel: önismeret fejlődése → társak megértése → empátia → a másik elfogadása. </w:t>
      </w:r>
    </w:p>
    <w:p w14:paraId="242EFC5B" w14:textId="77777777" w:rsidR="002A3D9C" w:rsidRDefault="002A3D9C" w:rsidP="00C16971">
      <w:pPr>
        <w:pStyle w:val="Listaszerbekezds"/>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 pedagógusnak meghatározó példája van diákjai felé.</w:t>
      </w:r>
    </w:p>
    <w:p w14:paraId="3993F1BF" w14:textId="77777777" w:rsidR="002A3D9C" w:rsidRDefault="002A3D9C" w:rsidP="00C16971">
      <w:pPr>
        <w:pStyle w:val="Listaszerbekezds"/>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Az oktatás minden résztvevője – felnőttek és gyerekek – számára egyaránt fontos a közös célok kijelölése, illetve az azok iránti elkötelezettség kialakulása minden félben.</w:t>
      </w:r>
    </w:p>
    <w:p w14:paraId="7BADF92F" w14:textId="77777777" w:rsidR="00F176BA" w:rsidRDefault="002A3D9C" w:rsidP="00C16971">
      <w:pPr>
        <w:pStyle w:val="Listaszerbekezds"/>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 személyiség kiteljesedésének az az útja, ha a személy egyszerre képes megélni autonómiáját és felelősségérzetét növelve ezzel a hatékonyabb és felelősebb cselekvés lehetőségét.</w:t>
      </w:r>
    </w:p>
    <w:p w14:paraId="5C3D873E" w14:textId="77777777" w:rsidR="00F176BA" w:rsidRDefault="002A3D9C" w:rsidP="00F176BA">
      <w:pPr>
        <w:spacing w:after="0" w:line="360" w:lineRule="auto"/>
        <w:ind w:left="-284"/>
        <w:jc w:val="both"/>
        <w:rPr>
          <w:rFonts w:ascii="Times New Roman" w:hAnsi="Times New Roman" w:cs="Times New Roman"/>
          <w:sz w:val="24"/>
          <w:szCs w:val="24"/>
        </w:rPr>
      </w:pPr>
      <w:r w:rsidRPr="00F176BA">
        <w:rPr>
          <w:rFonts w:ascii="Times New Roman" w:hAnsi="Times New Roman" w:cs="Times New Roman"/>
          <w:sz w:val="24"/>
          <w:szCs w:val="24"/>
        </w:rPr>
        <w:t>„Ma már egyre többen látják, hogy az iskola feladata nem egy szakértők által meghatározott tudásanyag betöltése a passzív befogadónak tekintett tanulók fejébe, hanem segítség a világban eligazodni tudó, együttműködésre képes, aktív, egészségesen fejlett személyiség kialakulásához (Klein, 2007, idézi Klein, 2012, 110).”</w:t>
      </w:r>
    </w:p>
    <w:p w14:paraId="3F7A4970" w14:textId="77777777" w:rsidR="00F176BA" w:rsidRDefault="00F176BA" w:rsidP="00F176BA">
      <w:pPr>
        <w:spacing w:after="0" w:line="360" w:lineRule="auto"/>
        <w:ind w:left="-284"/>
        <w:jc w:val="both"/>
        <w:rPr>
          <w:rFonts w:ascii="Times New Roman" w:hAnsi="Times New Roman" w:cs="Times New Roman"/>
          <w:sz w:val="24"/>
          <w:szCs w:val="24"/>
        </w:rPr>
      </w:pPr>
    </w:p>
    <w:p w14:paraId="51602773" w14:textId="77777777" w:rsidR="00F176BA" w:rsidRPr="00793740" w:rsidRDefault="00803DB7" w:rsidP="008E49C8">
      <w:pPr>
        <w:pStyle w:val="Cmsor3"/>
        <w:rPr>
          <w:rFonts w:ascii="Times New Roman" w:hAnsi="Times New Roman" w:cs="Times New Roman"/>
          <w:color w:val="auto"/>
        </w:rPr>
      </w:pPr>
      <w:bookmarkStart w:id="10" w:name="_Toc416704990"/>
      <w:r w:rsidRPr="00793740">
        <w:rPr>
          <w:rFonts w:ascii="Times New Roman" w:hAnsi="Times New Roman" w:cs="Times New Roman"/>
          <w:b/>
          <w:color w:val="auto"/>
        </w:rPr>
        <w:t xml:space="preserve">II.2.3 </w:t>
      </w:r>
      <w:r w:rsidR="002A3D9C" w:rsidRPr="00793740">
        <w:rPr>
          <w:rFonts w:ascii="Times New Roman" w:hAnsi="Times New Roman" w:cs="Times New Roman"/>
          <w:b/>
          <w:color w:val="auto"/>
        </w:rPr>
        <w:t>Az eredményes pedagógus-személyiség legfontosabb kompetenciái</w:t>
      </w:r>
      <w:bookmarkEnd w:id="10"/>
    </w:p>
    <w:p w14:paraId="70D657D7" w14:textId="77777777" w:rsidR="00F176BA" w:rsidRDefault="002A3D9C" w:rsidP="00F176BA">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A pedagógusok lelki stabilitását naponta próbára teszik az sorozatos „egyedi esetek” és váratlan stresszhelyzetek. Óriásai jelentősége van annak, hogy ezekben a szituációkban személyiségük mennyire stabil, biztonságot sugárzó, példamutató. Ráadásul ezen értelmiségi réteget </w:t>
      </w:r>
      <w:r w:rsidRPr="009868DB">
        <w:rPr>
          <w:rFonts w:ascii="Times New Roman" w:hAnsi="Times New Roman" w:cs="Times New Roman"/>
          <w:sz w:val="24"/>
          <w:szCs w:val="24"/>
        </w:rPr>
        <w:t>hazánkban,</w:t>
      </w:r>
      <w:r>
        <w:rPr>
          <w:rFonts w:ascii="Times New Roman" w:hAnsi="Times New Roman" w:cs="Times New Roman"/>
          <w:sz w:val="24"/>
          <w:szCs w:val="24"/>
        </w:rPr>
        <w:t xml:space="preserve"> az utóbbi évtizedekben kevésbé becsülték meg, pedig ők nevelik gyerekeinket, és tőlük függ az, hogy a ránk hagyományozódó kultúra hogyan öröklődik át. (Fekete &amp; Varga, 1999)</w:t>
      </w:r>
    </w:p>
    <w:p w14:paraId="69F4D6FA" w14:textId="77777777" w:rsidR="00F176BA" w:rsidRDefault="002A3D9C" w:rsidP="00F176BA">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lastRenderedPageBreak/>
        <w:t>De vajon miről is szól a személyiség stabilitása? Egy pedagógussal szemben fontos elvárás, hogy személyisége kongruens és konzisztens legyen. A kongruens, azaz hiteles pedagógus nevelési szituációkban bátran és túlzó visszafogás nélkül hű mer lenni saját identitásához, és kifejezi annak tartalmát. A konzisztencia azt jelenti, hogy kialakult személyiségvonásai bizonyos állandóságra utalnak, azaz diákjai számíthatnak rá. (G. Donáth, 2005)</w:t>
      </w:r>
    </w:p>
    <w:p w14:paraId="70E82908" w14:textId="77777777" w:rsidR="00F176BA" w:rsidRDefault="00F176BA" w:rsidP="00F176BA">
      <w:pPr>
        <w:spacing w:after="0" w:line="360" w:lineRule="auto"/>
        <w:ind w:left="-284"/>
        <w:jc w:val="both"/>
        <w:rPr>
          <w:rFonts w:ascii="Times New Roman" w:hAnsi="Times New Roman" w:cs="Times New Roman"/>
          <w:sz w:val="24"/>
          <w:szCs w:val="24"/>
        </w:rPr>
      </w:pPr>
    </w:p>
    <w:p w14:paraId="157B0D8C" w14:textId="77777777" w:rsidR="00F176BA" w:rsidRPr="00793740" w:rsidRDefault="00803DB7" w:rsidP="008E49C8">
      <w:pPr>
        <w:pStyle w:val="Cmsor3"/>
        <w:rPr>
          <w:rFonts w:ascii="Times New Roman" w:hAnsi="Times New Roman" w:cs="Times New Roman"/>
          <w:color w:val="auto"/>
        </w:rPr>
      </w:pPr>
      <w:bookmarkStart w:id="11" w:name="_Toc416704991"/>
      <w:r w:rsidRPr="00793740">
        <w:rPr>
          <w:rFonts w:ascii="Times New Roman" w:hAnsi="Times New Roman" w:cs="Times New Roman"/>
          <w:b/>
          <w:color w:val="auto"/>
        </w:rPr>
        <w:t xml:space="preserve">II.2.4 </w:t>
      </w:r>
      <w:r w:rsidR="002A3D9C" w:rsidRPr="00793740">
        <w:rPr>
          <w:rFonts w:ascii="Times New Roman" w:hAnsi="Times New Roman" w:cs="Times New Roman"/>
          <w:b/>
          <w:color w:val="auto"/>
        </w:rPr>
        <w:t>Az iskola mentálhigiénés és személyiségfejlesztő szerepe</w:t>
      </w:r>
      <w:bookmarkEnd w:id="11"/>
    </w:p>
    <w:p w14:paraId="2CC36E3B" w14:textId="77777777" w:rsidR="00F176BA" w:rsidRDefault="002A3D9C" w:rsidP="00F176BA">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A mentálhigiénés megelőzés egy legfontosabb terepe az iskola, melynek nemcsak a diákok, hanem az ott dolgozók (pedagógusok, pszichológusok, kisegítő személyek, szülők stb.) lelki egészségének megőrzésében is szerepe van. A diákok részéről mentális rizikótényezőnek számít a túlzott leterheltség, a teljesítési kényszer, időbeosztási problémák, valamint a kortársakkal és a tanárokkal való megoldatlan konfliktusok. A pedagógusok mentális állapotára kedvezőtlen hatással van a pszichés terhelés, a szervezeti konfliktusok, a közvetlen visszajelzés hiánya, valamint a munkával járó nagy felelősség. (Hegedűs, 2006) Mindezért a leendő tanárokban ki kell alakulnia annak a hozzáállásnak, hogy ők maguk tehetnek, és kell is, hogy tegyenek nemcsak saját maguk, hanem a tanulók lelki egészségérét is. (Bóta &amp; Győri, 2005) Mivel a pedagógusnak a személyisége az egyik legfontosabb munkaeszköze, ezért kijelenthetjük, hogy külső- és belső konfliktusainak megoldása nem tekinthető egyértelműen magánügynek (Hunyady, 2006). </w:t>
      </w:r>
    </w:p>
    <w:p w14:paraId="60689404" w14:textId="77777777" w:rsidR="00F176BA" w:rsidRDefault="002A3D9C" w:rsidP="00F176BA">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Az iskola számos módon hozzá tud járulni ahhoz, hogy falain belül mentálhigiénés szemlélet alakuljon ki, de leginkább azzal, hogy a másik ember tiszteletét helyezi együttműködési kultúrájának és belső viszonyainak fókuszába. (Hegedűs, 2006) David Aspy (1965, idézi Rogers, 2007) kutatásában azt találta, hogy azokban az osztályokban, ahol a tanárok a facilitáló attitűdre (empatikus megértés, megbecsülés, elfogadás, bizalom, hitelesség) vonatkozóan a legmagasabb értékeket kapták, ott a gyerekek sokkal jobban olvastak, mint a facilitáló attitűddel kevésbé rendelkező pedagógusok diákjai. </w:t>
      </w:r>
    </w:p>
    <w:p w14:paraId="27033B57" w14:textId="77777777" w:rsidR="00F176BA" w:rsidRDefault="002A3D9C" w:rsidP="00F176BA">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Az iskolának fontos feladata a gyermek belső motivációjának (Balogh, 2005a), én-hatékonyságának (Kulin &amp; Pákozdi, 2002), azaz proaktivitásának kialakítása. Emellett az is elengedhetetlen, hogy az intézmény gondot fordítson a gyermekek értékorientációjának olyan formálására is (Balogh, 2005a), mely az </w:t>
      </w:r>
      <w:r w:rsidRPr="002D1365">
        <w:rPr>
          <w:rFonts w:ascii="Times New Roman" w:hAnsi="Times New Roman" w:cs="Times New Roman"/>
          <w:sz w:val="24"/>
          <w:szCs w:val="24"/>
        </w:rPr>
        <w:t xml:space="preserve">egészséget </w:t>
      </w:r>
      <w:r>
        <w:rPr>
          <w:rFonts w:ascii="Times New Roman" w:hAnsi="Times New Roman" w:cs="Times New Roman"/>
          <w:sz w:val="24"/>
          <w:szCs w:val="24"/>
        </w:rPr>
        <w:t>mint fontos értéket ismeri el (Kulin &amp; Pákozdi, 2002).</w:t>
      </w:r>
    </w:p>
    <w:p w14:paraId="420842EF" w14:textId="77777777" w:rsidR="00F176BA" w:rsidRDefault="002A3D9C" w:rsidP="00F176BA">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Soenens és Vansteenkiste (2005) kutatásában azt találta, hogy a diák autonómiáját támogató tanítási attitűd szignifikánsan előre jelzi az illető ön-determináltságát mind az iskolai, mind a munkakereső viselkedésben. </w:t>
      </w:r>
    </w:p>
    <w:p w14:paraId="51FCABDB" w14:textId="77777777" w:rsidR="00F176BA" w:rsidRDefault="002A3D9C" w:rsidP="00F176BA">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lastRenderedPageBreak/>
        <w:t>Egy másik kutatás eredményei alapján pedig azt látjuk, hogy azok az iskolai intervenciók, melyek a diák autonómia-élményének fejlesztését, a tanár- és társ általi támogatottság mértékének növelését, illetve a célorientált viselkedés támogatását célozzák meg, támogatóan hatnak a diák tanulás iránti elköteleződésére, a jövőbe vetett remény érzésének erősödésére, valamint felsőfokú tanulmányi helytállásra is (Van Ryzin, 2011).</w:t>
      </w:r>
    </w:p>
    <w:p w14:paraId="6559D303" w14:textId="77777777" w:rsidR="00F176BA" w:rsidRDefault="002A3D9C" w:rsidP="00F176BA">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Park és munkatársai (2012) azt találták, hogy a tanuláshoz való érzelmi elköteleződés mértéke összefüggést mutat a diákok egyes pszichológiai szükségleteinek (autonómia, kompetencia és kapcsolódás) kielégültségével. Azaz a diákok sokkal elkötelezettebbekké válnak a tananyag elsajátításában, ha a tanulási kontextus az autonómia, a kompetencia, illetve a kapcsolódás élményének lehetőségét kínálja.</w:t>
      </w:r>
    </w:p>
    <w:p w14:paraId="42010DDB" w14:textId="77777777" w:rsidR="00F176BA" w:rsidRDefault="002A3D9C" w:rsidP="00F176BA">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Az életünk feletti pozitív és erős kontroll érzése megvéd minket attól, hogy mindennapi stresszhelyzeteinket túlzottan negatívnak éljük meg, mivel általa azt érezzük, hogy képesek vagyunk az élet nehézségeivel való megküzdésre (Dumont &amp; Provost, 1999).</w:t>
      </w:r>
    </w:p>
    <w:p w14:paraId="3D7D5663" w14:textId="77777777" w:rsidR="001F1644" w:rsidRDefault="002A3D9C" w:rsidP="001F1644">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A szociális kompetenciák fiatal korban nagyon hatékonyan alakíthatók, mivel az esetleges rossz beidegződések megszilárdulására még viszonylag kevés alkalom adódott. Annál a gyermeknél, akinek közösségi szokásait nem fejlesztik jó irányba a korai időszakban, az később nehezen tud majd társas környezetében funkcionálni, oda beilleszkedni (Glauber, 2002).</w:t>
      </w:r>
    </w:p>
    <w:p w14:paraId="0C67E6EA" w14:textId="77777777" w:rsidR="001F1644" w:rsidRDefault="001F1644" w:rsidP="001F1644">
      <w:pPr>
        <w:spacing w:after="0" w:line="360" w:lineRule="auto"/>
        <w:ind w:left="-284"/>
        <w:jc w:val="both"/>
        <w:rPr>
          <w:rFonts w:ascii="Times New Roman" w:hAnsi="Times New Roman" w:cs="Times New Roman"/>
          <w:sz w:val="24"/>
          <w:szCs w:val="24"/>
        </w:rPr>
      </w:pPr>
    </w:p>
    <w:p w14:paraId="09125569" w14:textId="77777777" w:rsidR="000B313C" w:rsidRPr="00793740" w:rsidRDefault="000E0DD4" w:rsidP="008E49C8">
      <w:pPr>
        <w:pStyle w:val="Cmsor2"/>
        <w:rPr>
          <w:rFonts w:ascii="Times New Roman" w:hAnsi="Times New Roman" w:cs="Times New Roman"/>
          <w:b/>
          <w:color w:val="auto"/>
          <w:sz w:val="24"/>
          <w:szCs w:val="24"/>
        </w:rPr>
      </w:pPr>
      <w:bookmarkStart w:id="12" w:name="_Toc416704992"/>
      <w:r w:rsidRPr="00793740">
        <w:rPr>
          <w:rFonts w:ascii="Times New Roman" w:hAnsi="Times New Roman" w:cs="Times New Roman"/>
          <w:b/>
          <w:color w:val="auto"/>
          <w:sz w:val="24"/>
          <w:szCs w:val="24"/>
        </w:rPr>
        <w:t>II.3 Az oktatási intézmények szervezeti kultúrája</w:t>
      </w:r>
      <w:bookmarkEnd w:id="12"/>
    </w:p>
    <w:p w14:paraId="1F634BAD" w14:textId="77777777" w:rsidR="000B313C" w:rsidRPr="000B313C" w:rsidRDefault="000B313C" w:rsidP="000E0DD4">
      <w:pPr>
        <w:spacing w:after="0" w:line="360" w:lineRule="auto"/>
        <w:ind w:left="-284"/>
        <w:jc w:val="both"/>
        <w:rPr>
          <w:rFonts w:ascii="Times New Roman" w:eastAsia="Calibri" w:hAnsi="Times New Roman" w:cs="Times New Roman"/>
          <w:sz w:val="24"/>
          <w:szCs w:val="24"/>
        </w:rPr>
      </w:pPr>
      <w:r w:rsidRPr="000B313C">
        <w:rPr>
          <w:rFonts w:ascii="Times New Roman" w:eastAsia="Calibri" w:hAnsi="Times New Roman" w:cs="Times New Roman"/>
          <w:sz w:val="24"/>
          <w:szCs w:val="24"/>
        </w:rPr>
        <w:t>Célunk a fejezettel az oktatási intézmények szervezeti kultúrájának – egy nagyon összetett entitásnak – a minél teljesebb megértése és átlátása, annak érdekében, hogy az Életrevaló program által generált változásokat mérhetővé tegyük.</w:t>
      </w:r>
    </w:p>
    <w:p w14:paraId="3F5AFDF8" w14:textId="77777777" w:rsidR="000B313C" w:rsidRPr="000B313C" w:rsidRDefault="000B313C" w:rsidP="000E0DD4">
      <w:pPr>
        <w:spacing w:after="0" w:line="360" w:lineRule="auto"/>
        <w:ind w:left="-284"/>
        <w:jc w:val="both"/>
        <w:rPr>
          <w:rFonts w:ascii="Times New Roman" w:eastAsia="Calibri" w:hAnsi="Times New Roman" w:cs="Times New Roman"/>
          <w:sz w:val="24"/>
          <w:szCs w:val="24"/>
        </w:rPr>
      </w:pPr>
      <w:r w:rsidRPr="000B313C">
        <w:rPr>
          <w:rFonts w:ascii="Times New Roman" w:eastAsia="Calibri" w:hAnsi="Times New Roman" w:cs="Times New Roman"/>
          <w:sz w:val="24"/>
          <w:szCs w:val="24"/>
        </w:rPr>
        <w:t>Az alábbiakban néhány szervezeti kultúra definíciót ismertetünk a publikálás időrendi sorrendjében, abból a célból, hogy egy rövid pillantást vessünk a fogalom alakulásának történetére.</w:t>
      </w:r>
    </w:p>
    <w:p w14:paraId="20CDEFEF" w14:textId="77777777" w:rsidR="000B313C" w:rsidRPr="000B313C" w:rsidRDefault="000B313C" w:rsidP="000E0DD4">
      <w:pPr>
        <w:spacing w:after="0" w:line="360" w:lineRule="auto"/>
        <w:ind w:left="-284"/>
        <w:jc w:val="both"/>
        <w:rPr>
          <w:rFonts w:ascii="Times New Roman" w:eastAsia="Times New Roman" w:hAnsi="Times New Roman" w:cs="Times New Roman"/>
          <w:sz w:val="24"/>
          <w:szCs w:val="24"/>
          <w:lang w:eastAsia="hu-HU"/>
        </w:rPr>
      </w:pPr>
      <w:r w:rsidRPr="000B313C">
        <w:rPr>
          <w:rFonts w:ascii="Times New Roman" w:eastAsia="Times New Roman" w:hAnsi="Times New Roman" w:cs="Times New Roman"/>
          <w:sz w:val="24"/>
          <w:szCs w:val="24"/>
          <w:lang w:eastAsia="hu-HU"/>
        </w:rPr>
        <w:t xml:space="preserve">„A szervezeti kultúra főként a szervezeti élet különleges </w:t>
      </w:r>
      <w:r w:rsidRPr="000B313C">
        <w:rPr>
          <w:rFonts w:ascii="Times New Roman" w:eastAsia="Times New Roman" w:hAnsi="Times New Roman" w:cs="Times New Roman"/>
          <w:i/>
          <w:sz w:val="24"/>
          <w:szCs w:val="24"/>
          <w:lang w:eastAsia="hu-HU"/>
        </w:rPr>
        <w:t>rítusaiban és szertartásaiban</w:t>
      </w:r>
      <w:r w:rsidRPr="000B313C">
        <w:rPr>
          <w:rFonts w:ascii="Times New Roman" w:eastAsia="Times New Roman" w:hAnsi="Times New Roman" w:cs="Times New Roman"/>
          <w:sz w:val="24"/>
          <w:szCs w:val="24"/>
          <w:lang w:eastAsia="hu-HU"/>
        </w:rPr>
        <w:t xml:space="preserve"> ölt testet, a siker alapja pedig a vállalat egészét, és benne az </w:t>
      </w:r>
      <w:r w:rsidRPr="000B313C">
        <w:rPr>
          <w:rFonts w:ascii="Times New Roman" w:eastAsia="Times New Roman" w:hAnsi="Times New Roman" w:cs="Times New Roman"/>
          <w:i/>
          <w:sz w:val="24"/>
          <w:szCs w:val="24"/>
          <w:lang w:eastAsia="hu-HU"/>
        </w:rPr>
        <w:t>egyes emberek cselekvéseit, hozzáállásá</w:t>
      </w:r>
      <w:r w:rsidRPr="000B313C">
        <w:rPr>
          <w:rFonts w:ascii="Times New Roman" w:eastAsia="Times New Roman" w:hAnsi="Times New Roman" w:cs="Times New Roman"/>
          <w:sz w:val="24"/>
          <w:szCs w:val="24"/>
          <w:lang w:eastAsia="hu-HU"/>
        </w:rPr>
        <w:t>t egyaránt átható, különleges, egyedi kultúra létrejötte.” (Deal,</w:t>
      </w:r>
      <w:r w:rsidR="000E0DD4">
        <w:rPr>
          <w:rFonts w:ascii="Times New Roman" w:eastAsia="Times New Roman" w:hAnsi="Times New Roman" w:cs="Times New Roman"/>
          <w:sz w:val="24"/>
          <w:szCs w:val="24"/>
          <w:lang w:eastAsia="hu-HU"/>
        </w:rPr>
        <w:t xml:space="preserve"> </w:t>
      </w:r>
      <w:r w:rsidRPr="000B313C">
        <w:rPr>
          <w:rFonts w:ascii="Times New Roman" w:eastAsia="Times New Roman" w:hAnsi="Times New Roman" w:cs="Times New Roman"/>
          <w:sz w:val="24"/>
          <w:szCs w:val="24"/>
          <w:lang w:eastAsia="hu-HU"/>
        </w:rPr>
        <w:t xml:space="preserve">Kennedy, 1982.) Ebben a definícióban a mindent átható kultúra, mint a siker záloga jelenik meg, a </w:t>
      </w:r>
      <w:r w:rsidRPr="000B313C">
        <w:rPr>
          <w:rFonts w:ascii="Times New Roman" w:eastAsia="Times New Roman" w:hAnsi="Times New Roman" w:cs="Times New Roman"/>
          <w:i/>
          <w:sz w:val="24"/>
          <w:szCs w:val="24"/>
          <w:lang w:eastAsia="hu-HU"/>
        </w:rPr>
        <w:t>ritualizált cselekvések</w:t>
      </w:r>
      <w:r w:rsidRPr="000B313C">
        <w:rPr>
          <w:rFonts w:ascii="Times New Roman" w:eastAsia="Times New Roman" w:hAnsi="Times New Roman" w:cs="Times New Roman"/>
          <w:sz w:val="24"/>
          <w:szCs w:val="24"/>
          <w:lang w:eastAsia="hu-HU"/>
        </w:rPr>
        <w:t xml:space="preserve"> szintjén értelmezve. A figyelem fókuszában tehát a tevékenység áll.</w:t>
      </w:r>
    </w:p>
    <w:p w14:paraId="177A5953" w14:textId="77777777" w:rsidR="000B313C" w:rsidRPr="000B313C" w:rsidRDefault="000B313C" w:rsidP="000E0DD4">
      <w:pPr>
        <w:spacing w:after="0" w:line="360" w:lineRule="auto"/>
        <w:ind w:left="-284"/>
        <w:jc w:val="both"/>
        <w:rPr>
          <w:rFonts w:ascii="Times New Roman" w:eastAsia="Times New Roman" w:hAnsi="Times New Roman" w:cs="Times New Roman"/>
          <w:sz w:val="24"/>
          <w:szCs w:val="24"/>
          <w:lang w:eastAsia="hu-HU"/>
        </w:rPr>
      </w:pPr>
      <w:r w:rsidRPr="000B313C">
        <w:rPr>
          <w:rFonts w:ascii="Times New Roman" w:eastAsia="Times New Roman" w:hAnsi="Times New Roman" w:cs="Times New Roman"/>
          <w:sz w:val="24"/>
          <w:szCs w:val="24"/>
          <w:lang w:eastAsia="hu-HU"/>
        </w:rPr>
        <w:t xml:space="preserve">„A szervezeti kultúrát a szervezet tagjai által elfogadott </w:t>
      </w:r>
      <w:r w:rsidRPr="000B313C">
        <w:rPr>
          <w:rFonts w:ascii="Times New Roman" w:eastAsia="Times New Roman" w:hAnsi="Times New Roman" w:cs="Times New Roman"/>
          <w:i/>
          <w:sz w:val="24"/>
          <w:szCs w:val="24"/>
          <w:lang w:eastAsia="hu-HU"/>
        </w:rPr>
        <w:t>értékekkel, hiedelmekkel és elvárásokkal</w:t>
      </w:r>
      <w:r w:rsidRPr="000B313C">
        <w:rPr>
          <w:rFonts w:ascii="Times New Roman" w:eastAsia="Times New Roman" w:hAnsi="Times New Roman" w:cs="Times New Roman"/>
          <w:sz w:val="24"/>
          <w:szCs w:val="24"/>
          <w:lang w:eastAsia="hu-HU"/>
        </w:rPr>
        <w:t xml:space="preserve"> tudjuk definiálni.” (Handy, 1984.) Handy közös személyiségvonásokkal jellemzi a kultúrát. Megtudhatjuk, hogy az milyen elemekből áll, és explicitté teszi, hogy az </w:t>
      </w:r>
      <w:r w:rsidRPr="000B313C">
        <w:rPr>
          <w:rFonts w:ascii="Times New Roman" w:eastAsia="Times New Roman" w:hAnsi="Times New Roman" w:cs="Times New Roman"/>
          <w:sz w:val="24"/>
          <w:szCs w:val="24"/>
          <w:lang w:eastAsia="hu-HU"/>
        </w:rPr>
        <w:lastRenderedPageBreak/>
        <w:t>egyén fejlődése is a szervezeti kultúrától függ. Következésképp olyan valaminek tekinthetjük, aminek struktúrája van, és a tagok közösen birtokolják, sőt, fejlődésük folyamata is megragadható. Ez a tulajdonsága teszi alkalmassá arra, hogy az iskolai szervezet kultúrájának belső és a különböző intézmények közötti különbségeinek összehasonlítását elvégezzük segítségével.</w:t>
      </w:r>
    </w:p>
    <w:p w14:paraId="4BC19327" w14:textId="77777777" w:rsidR="000B313C" w:rsidRPr="000B313C" w:rsidRDefault="000B313C" w:rsidP="000E0DD4">
      <w:pPr>
        <w:spacing w:after="0" w:line="360" w:lineRule="auto"/>
        <w:ind w:left="-284"/>
        <w:jc w:val="both"/>
        <w:rPr>
          <w:rFonts w:ascii="Times New Roman" w:eastAsia="Times New Roman" w:hAnsi="Times New Roman" w:cs="Times New Roman"/>
          <w:sz w:val="24"/>
          <w:szCs w:val="24"/>
          <w:lang w:eastAsia="hu-HU"/>
        </w:rPr>
      </w:pPr>
      <w:r w:rsidRPr="000B313C">
        <w:rPr>
          <w:rFonts w:ascii="Times New Roman" w:eastAsia="Times New Roman" w:hAnsi="Times New Roman" w:cs="Times New Roman"/>
          <w:sz w:val="24"/>
          <w:szCs w:val="24"/>
          <w:lang w:eastAsia="hu-HU"/>
        </w:rPr>
        <w:t xml:space="preserve">„A tagok által osztott </w:t>
      </w:r>
      <w:r w:rsidRPr="000B313C">
        <w:rPr>
          <w:rFonts w:ascii="Times New Roman" w:eastAsia="Times New Roman" w:hAnsi="Times New Roman" w:cs="Times New Roman"/>
          <w:i/>
          <w:sz w:val="24"/>
          <w:szCs w:val="24"/>
          <w:lang w:eastAsia="hu-HU"/>
        </w:rPr>
        <w:t>filozófiák, ideológiák, értékek, feltételezések, hiedelmek, elvárások, attitűdök és normák</w:t>
      </w:r>
      <w:r w:rsidRPr="000B313C">
        <w:rPr>
          <w:rFonts w:ascii="Times New Roman" w:eastAsia="Times New Roman" w:hAnsi="Times New Roman" w:cs="Times New Roman"/>
          <w:sz w:val="24"/>
          <w:szCs w:val="24"/>
          <w:lang w:eastAsia="hu-HU"/>
        </w:rPr>
        <w:t>, amelyek összetartanak egy szervezetet.” (Kilmann et al. 1986.) Handyhez hasonlóan itt is egy strukturális elemekből felépülő entitás működik, ami a cselekvést alakítja. Strukturálisan kognitív és az emocionális dimenziókból áll.</w:t>
      </w:r>
    </w:p>
    <w:p w14:paraId="5C371C61" w14:textId="77777777" w:rsidR="000B313C" w:rsidRPr="000B313C" w:rsidRDefault="000B313C" w:rsidP="000E0DD4">
      <w:pPr>
        <w:spacing w:after="0" w:line="360" w:lineRule="auto"/>
        <w:ind w:left="-284"/>
        <w:jc w:val="both"/>
        <w:rPr>
          <w:rFonts w:ascii="Times New Roman" w:eastAsia="Times New Roman" w:hAnsi="Times New Roman" w:cs="Times New Roman"/>
          <w:sz w:val="24"/>
          <w:szCs w:val="24"/>
          <w:lang w:eastAsia="hu-HU"/>
        </w:rPr>
      </w:pPr>
      <w:r w:rsidRPr="000B313C">
        <w:rPr>
          <w:rFonts w:ascii="Times New Roman" w:eastAsia="Times New Roman" w:hAnsi="Times New Roman" w:cs="Times New Roman"/>
          <w:sz w:val="24"/>
          <w:szCs w:val="24"/>
          <w:lang w:eastAsia="hu-HU"/>
        </w:rPr>
        <w:t xml:space="preserve">„… szervezeti kultúra: találkozhatunk </w:t>
      </w:r>
      <w:r w:rsidRPr="000B313C">
        <w:rPr>
          <w:rFonts w:ascii="Times New Roman" w:eastAsia="Times New Roman" w:hAnsi="Times New Roman" w:cs="Times New Roman"/>
          <w:i/>
          <w:sz w:val="24"/>
          <w:szCs w:val="24"/>
          <w:lang w:eastAsia="hu-HU"/>
        </w:rPr>
        <w:t>a szervezeti klíma, vállalati stílus, vállalati ethosz, néha a hitek, feltevések, sémák, vállalati szemüveg, vállalati térkép</w:t>
      </w:r>
      <w:r w:rsidRPr="000B313C">
        <w:rPr>
          <w:rFonts w:ascii="Times New Roman" w:eastAsia="Times New Roman" w:hAnsi="Times New Roman" w:cs="Times New Roman"/>
          <w:sz w:val="24"/>
          <w:szCs w:val="24"/>
          <w:lang w:eastAsia="hu-HU"/>
        </w:rPr>
        <w:t xml:space="preserve"> szóhasználattal is.” (Kono, 1990.) Egy rövid felsorolás arról, mi mindenné változhat a kultúra fogalma, bekerülve a tudományos és szakmai közélet vérkeringésébe. Látványos az a gazdagság, ahogyan a jelentés szubjektivizálódik az értelemadás folyamán.</w:t>
      </w:r>
    </w:p>
    <w:p w14:paraId="49488D94" w14:textId="77777777" w:rsidR="000B313C" w:rsidRPr="000B313C" w:rsidRDefault="000B313C" w:rsidP="000E0DD4">
      <w:pPr>
        <w:spacing w:after="0" w:line="360" w:lineRule="auto"/>
        <w:ind w:left="-284"/>
        <w:jc w:val="both"/>
        <w:rPr>
          <w:rFonts w:ascii="Times New Roman" w:eastAsia="Times New Roman" w:hAnsi="Times New Roman" w:cs="Times New Roman"/>
          <w:sz w:val="24"/>
          <w:szCs w:val="24"/>
          <w:lang w:eastAsia="hu-HU"/>
        </w:rPr>
      </w:pPr>
      <w:r w:rsidRPr="000B313C">
        <w:rPr>
          <w:rFonts w:ascii="Times New Roman" w:eastAsia="Times New Roman" w:hAnsi="Times New Roman" w:cs="Times New Roman"/>
          <w:sz w:val="24"/>
          <w:szCs w:val="24"/>
          <w:lang w:eastAsia="hu-HU"/>
        </w:rPr>
        <w:t xml:space="preserve">„A szervezeti kultúra mindazok a csoport által természetesnek tartott, </w:t>
      </w:r>
      <w:r w:rsidRPr="000B313C">
        <w:rPr>
          <w:rFonts w:ascii="Times New Roman" w:eastAsia="Times New Roman" w:hAnsi="Times New Roman" w:cs="Times New Roman"/>
          <w:i/>
          <w:sz w:val="24"/>
          <w:szCs w:val="24"/>
          <w:lang w:eastAsia="hu-HU"/>
        </w:rPr>
        <w:t>implicit feltevések, amelyek meghatározzák, hogyan észlelik a környezet különböző eseményeit, és hogyan reagálnak rá</w:t>
      </w:r>
      <w:r w:rsidRPr="000B313C">
        <w:rPr>
          <w:rFonts w:ascii="Times New Roman" w:eastAsia="Times New Roman" w:hAnsi="Times New Roman" w:cs="Times New Roman"/>
          <w:sz w:val="24"/>
          <w:szCs w:val="24"/>
          <w:lang w:eastAsia="hu-HU"/>
        </w:rPr>
        <w:t>.” (Schein, 1996.) Két új elemmel bővült a definíció: megjelenik a nem tudatos réteg, valamint láthatóvá vált a kultúra folyamat jellege.</w:t>
      </w:r>
    </w:p>
    <w:p w14:paraId="7F6C4685" w14:textId="77777777" w:rsidR="000B313C" w:rsidRPr="000B313C" w:rsidRDefault="000B313C" w:rsidP="000E0DD4">
      <w:pPr>
        <w:spacing w:after="0" w:line="360" w:lineRule="auto"/>
        <w:ind w:left="-284"/>
        <w:jc w:val="both"/>
        <w:rPr>
          <w:rFonts w:ascii="Times New Roman" w:eastAsia="Times New Roman" w:hAnsi="Times New Roman" w:cs="Times New Roman"/>
          <w:sz w:val="24"/>
          <w:szCs w:val="24"/>
          <w:lang w:eastAsia="hu-HU"/>
        </w:rPr>
      </w:pPr>
      <w:r w:rsidRPr="000B313C">
        <w:rPr>
          <w:rFonts w:ascii="Times New Roman" w:eastAsia="Times New Roman" w:hAnsi="Times New Roman" w:cs="Times New Roman"/>
          <w:sz w:val="24"/>
          <w:szCs w:val="24"/>
          <w:lang w:eastAsia="hu-HU"/>
        </w:rPr>
        <w:t xml:space="preserve">„(Ha a szervezetet kultúrának tekintjük…)… azt próbáljuk megérteni elsősorban, hogy hogyan alakítja ki egy szervezet a maga társas valóságát, azaz azt a szemlélet- és gondolkodásmódot, </w:t>
      </w:r>
      <w:r w:rsidRPr="000B313C">
        <w:rPr>
          <w:rFonts w:ascii="Times New Roman" w:eastAsia="Times New Roman" w:hAnsi="Times New Roman" w:cs="Times New Roman"/>
          <w:i/>
          <w:sz w:val="24"/>
          <w:szCs w:val="24"/>
          <w:lang w:eastAsia="hu-HU"/>
        </w:rPr>
        <w:t>ahogyan nézik és értelmezik az eseményeket, a tevékenységeket és a célokat, ami alapján reagálnak a helyzetekre</w:t>
      </w:r>
      <w:r w:rsidRPr="000B313C">
        <w:rPr>
          <w:rFonts w:ascii="Times New Roman" w:eastAsia="Times New Roman" w:hAnsi="Times New Roman" w:cs="Times New Roman"/>
          <w:sz w:val="24"/>
          <w:szCs w:val="24"/>
          <w:lang w:eastAsia="hu-HU"/>
        </w:rPr>
        <w:t>.” (Morgan, 1997.).  Itt láthatóvá válik a társas valóság megkonstruálásának folyamata, amely jelentésadás mentén zajlik, és szervezi a cselekvést.</w:t>
      </w:r>
    </w:p>
    <w:p w14:paraId="77DA61C3" w14:textId="77777777" w:rsidR="000B313C" w:rsidRPr="000B313C" w:rsidRDefault="000B313C" w:rsidP="000E0DD4">
      <w:pPr>
        <w:spacing w:after="0" w:line="360" w:lineRule="auto"/>
        <w:ind w:left="-284"/>
        <w:jc w:val="both"/>
        <w:rPr>
          <w:rFonts w:ascii="Times New Roman" w:eastAsia="Times New Roman" w:hAnsi="Times New Roman" w:cs="Times New Roman"/>
          <w:sz w:val="24"/>
          <w:szCs w:val="24"/>
          <w:lang w:eastAsia="hu-HU"/>
        </w:rPr>
      </w:pPr>
      <w:r w:rsidRPr="000B313C">
        <w:rPr>
          <w:rFonts w:ascii="Times New Roman" w:eastAsia="Times New Roman" w:hAnsi="Times New Roman" w:cs="Times New Roman"/>
          <w:sz w:val="24"/>
          <w:szCs w:val="24"/>
          <w:lang w:eastAsia="hu-HU"/>
        </w:rPr>
        <w:t xml:space="preserve">A fenti meghatározások egy közös metszetet tartalmaznak: a kultúrát a szervezetek és intézmények olyan entitásának tekintik, amely magában foglalja mindazt a </w:t>
      </w:r>
      <w:r w:rsidRPr="000B313C">
        <w:rPr>
          <w:rFonts w:ascii="Times New Roman" w:eastAsia="Times New Roman" w:hAnsi="Times New Roman" w:cs="Times New Roman"/>
          <w:i/>
          <w:sz w:val="24"/>
          <w:szCs w:val="24"/>
          <w:lang w:eastAsia="hu-HU"/>
        </w:rPr>
        <w:t>tudást és viszonyulást a világhoz és önmagukhoz, amelyet a szervezet tagjai közösen osztanak</w:t>
      </w:r>
      <w:r w:rsidRPr="000B313C">
        <w:rPr>
          <w:rFonts w:ascii="Times New Roman" w:eastAsia="Times New Roman" w:hAnsi="Times New Roman" w:cs="Times New Roman"/>
          <w:sz w:val="24"/>
          <w:szCs w:val="24"/>
          <w:lang w:eastAsia="hu-HU"/>
        </w:rPr>
        <w:t xml:space="preserve">. A kultúra különböző rétegei, és megnyilvánulásai mind magukon hordozzák ennek a közös tudásnak a nyomait. A konkrét magatartás megformálásában, a tárgyi környezet megalkotásában, a külvilág értelmezésében és a hozzá való viszonyulás módjában, a döntések meghozatalában mindenütt ott találjuk a kultúrát.  Ilyen értelemben minden, amit egy szervezetben láthatunk, érezhetünk, tapasztalhatunk, része a kultúrának. Úgy is mondhatjuk, a szervezeti kultúra maga a szervezet és az ő működése. Ez a totalitás </w:t>
      </w:r>
      <w:r w:rsidRPr="000B313C">
        <w:rPr>
          <w:rFonts w:ascii="Times New Roman" w:eastAsia="Times New Roman" w:hAnsi="Times New Roman" w:cs="Times New Roman"/>
          <w:sz w:val="24"/>
          <w:szCs w:val="24"/>
          <w:lang w:eastAsia="hu-HU"/>
        </w:rPr>
        <w:lastRenderedPageBreak/>
        <w:t>önmagában alkotja mindazt, amit kultúrának nevezünk. Bár ez a definíció még nem alkalmas operacionalizálásra, szemléletünket jól tükrözi.</w:t>
      </w:r>
    </w:p>
    <w:p w14:paraId="0FE56303" w14:textId="77777777" w:rsidR="000B313C" w:rsidRPr="000B313C" w:rsidRDefault="000B313C" w:rsidP="000B313C">
      <w:pPr>
        <w:spacing w:after="0" w:line="360" w:lineRule="auto"/>
        <w:jc w:val="both"/>
        <w:rPr>
          <w:rFonts w:ascii="Times New Roman" w:eastAsia="Times New Roman" w:hAnsi="Times New Roman" w:cs="Times New Roman"/>
          <w:sz w:val="24"/>
          <w:szCs w:val="24"/>
          <w:lang w:eastAsia="hu-HU"/>
        </w:rPr>
      </w:pPr>
    </w:p>
    <w:p w14:paraId="6E143697" w14:textId="77777777" w:rsidR="000B313C" w:rsidRPr="00793740" w:rsidRDefault="000E0DD4" w:rsidP="008E49C8">
      <w:pPr>
        <w:pStyle w:val="Cmsor3"/>
        <w:rPr>
          <w:rFonts w:ascii="Times New Roman" w:eastAsia="Times New Roman" w:hAnsi="Times New Roman" w:cs="Times New Roman"/>
          <w:b/>
          <w:color w:val="auto"/>
          <w:lang w:eastAsia="hu-HU"/>
        </w:rPr>
      </w:pPr>
      <w:bookmarkStart w:id="13" w:name="_Toc416704993"/>
      <w:r w:rsidRPr="00793740">
        <w:rPr>
          <w:rFonts w:ascii="Times New Roman" w:eastAsia="Times New Roman" w:hAnsi="Times New Roman" w:cs="Times New Roman"/>
          <w:b/>
          <w:color w:val="auto"/>
          <w:lang w:eastAsia="hu-HU"/>
        </w:rPr>
        <w:t xml:space="preserve">II.3.1 </w:t>
      </w:r>
      <w:r w:rsidR="000B313C" w:rsidRPr="00793740">
        <w:rPr>
          <w:rFonts w:ascii="Times New Roman" w:eastAsia="Times New Roman" w:hAnsi="Times New Roman" w:cs="Times New Roman"/>
          <w:b/>
          <w:color w:val="auto"/>
          <w:lang w:eastAsia="hu-HU"/>
        </w:rPr>
        <w:t>A szociális reprezentációelméletről</w:t>
      </w:r>
      <w:bookmarkEnd w:id="13"/>
    </w:p>
    <w:p w14:paraId="187F2A28" w14:textId="77777777" w:rsidR="000B313C" w:rsidRPr="000B313C" w:rsidRDefault="000B313C" w:rsidP="000E0DD4">
      <w:pPr>
        <w:spacing w:after="0" w:line="360" w:lineRule="auto"/>
        <w:ind w:left="-284"/>
        <w:jc w:val="both"/>
        <w:rPr>
          <w:rFonts w:ascii="Times New Roman" w:eastAsia="Times New Roman" w:hAnsi="Times New Roman" w:cs="Times New Roman"/>
          <w:b/>
          <w:sz w:val="24"/>
          <w:szCs w:val="24"/>
          <w:lang w:eastAsia="hu-HU"/>
        </w:rPr>
      </w:pPr>
      <w:r w:rsidRPr="000B313C">
        <w:rPr>
          <w:rFonts w:ascii="Times New Roman" w:eastAsia="Times New Roman" w:hAnsi="Times New Roman" w:cs="Times New Roman"/>
          <w:sz w:val="24"/>
          <w:szCs w:val="24"/>
          <w:lang w:eastAsia="hu-HU"/>
        </w:rPr>
        <w:t>A szociálpszichológia egyik, hatvanas évektől terjedőben lévő irányzata, a szociális reprezentációelmélet képes az iskolai szervezeti kultúra változási folyamatának plauzibilis megragadására és leírására azon keresztül, hogy az objektív, külső valóságot létezőnek tekinti, emellett a párhuzamosan létező társas tudások világát vallja, amelyek konstruáltak és egymással összefüggésben állnak. Megközelítése szoros kapcsolatban áll a szervezetelméletek narr</w:t>
      </w:r>
      <w:r w:rsidR="00377351">
        <w:rPr>
          <w:rFonts w:ascii="Times New Roman" w:eastAsia="Times New Roman" w:hAnsi="Times New Roman" w:cs="Times New Roman"/>
          <w:sz w:val="24"/>
          <w:szCs w:val="24"/>
          <w:lang w:eastAsia="hu-HU"/>
        </w:rPr>
        <w:t>atív vonulatával (László, 1998b</w:t>
      </w:r>
      <w:r w:rsidRPr="000B313C">
        <w:rPr>
          <w:rFonts w:ascii="Times New Roman" w:eastAsia="Times New Roman" w:hAnsi="Times New Roman" w:cs="Times New Roman"/>
          <w:sz w:val="24"/>
          <w:szCs w:val="24"/>
          <w:lang w:eastAsia="hu-HU"/>
        </w:rPr>
        <w:t xml:space="preserve">). </w:t>
      </w:r>
    </w:p>
    <w:p w14:paraId="6180F834" w14:textId="77777777" w:rsidR="000B313C" w:rsidRPr="000B313C" w:rsidRDefault="000B313C" w:rsidP="000E0DD4">
      <w:pPr>
        <w:spacing w:after="0" w:line="360" w:lineRule="auto"/>
        <w:ind w:left="-284"/>
        <w:jc w:val="both"/>
        <w:rPr>
          <w:rFonts w:ascii="Times New Roman" w:eastAsia="Times New Roman" w:hAnsi="Times New Roman" w:cs="Times New Roman"/>
          <w:sz w:val="24"/>
          <w:szCs w:val="24"/>
          <w:lang w:eastAsia="hu-HU"/>
        </w:rPr>
      </w:pPr>
      <w:r w:rsidRPr="000B313C">
        <w:rPr>
          <w:rFonts w:ascii="Times New Roman" w:eastAsia="Times New Roman" w:hAnsi="Times New Roman" w:cs="Times New Roman"/>
          <w:sz w:val="24"/>
          <w:szCs w:val="24"/>
          <w:lang w:eastAsia="hu-HU"/>
        </w:rPr>
        <w:t xml:space="preserve">A jellegzetesen európai ihletettségű megközelítés szerint (Moscovici, 1968., 2002.) a világ észlelése, minden percepciónk válasz egy fizikai vagy kvázi fizikai ingerre, ami abból a környezetből ér bennünket, amelyben élünk. Ezeket az ingerforrásokat el tudjuk különíteni vágyainktól és szükségleteinktől. </w:t>
      </w:r>
    </w:p>
    <w:p w14:paraId="2BBEBB28" w14:textId="77777777" w:rsidR="000B313C" w:rsidRPr="000B313C" w:rsidRDefault="000B313C" w:rsidP="000E0DD4">
      <w:pPr>
        <w:spacing w:after="0" w:line="360" w:lineRule="auto"/>
        <w:ind w:left="-284"/>
        <w:jc w:val="both"/>
        <w:rPr>
          <w:rFonts w:ascii="Times New Roman" w:eastAsia="Times New Roman" w:hAnsi="Times New Roman" w:cs="Times New Roman"/>
          <w:sz w:val="24"/>
          <w:szCs w:val="24"/>
          <w:lang w:eastAsia="hu-HU"/>
        </w:rPr>
      </w:pPr>
      <w:r w:rsidRPr="000B313C">
        <w:rPr>
          <w:rFonts w:ascii="Times New Roman" w:eastAsia="Times New Roman" w:hAnsi="Times New Roman" w:cs="Times New Roman"/>
          <w:sz w:val="24"/>
          <w:szCs w:val="24"/>
          <w:lang w:eastAsia="hu-HU"/>
        </w:rPr>
        <w:t xml:space="preserve">A szociális reprezentációk olyan </w:t>
      </w:r>
      <w:r w:rsidRPr="000B313C">
        <w:rPr>
          <w:rFonts w:ascii="Times New Roman" w:eastAsia="Times New Roman" w:hAnsi="Times New Roman" w:cs="Times New Roman"/>
          <w:i/>
          <w:sz w:val="24"/>
          <w:szCs w:val="24"/>
          <w:lang w:eastAsia="hu-HU"/>
        </w:rPr>
        <w:t>konstruktumok</w:t>
      </w:r>
      <w:r w:rsidRPr="000B313C">
        <w:rPr>
          <w:rFonts w:ascii="Times New Roman" w:eastAsia="Times New Roman" w:hAnsi="Times New Roman" w:cs="Times New Roman"/>
          <w:sz w:val="24"/>
          <w:szCs w:val="24"/>
          <w:lang w:eastAsia="hu-HU"/>
        </w:rPr>
        <w:t>, amelyek a világ eseményeit és dolgait kategóriákba helyezik el. Ezeknek létezik egy rendszere, amely a világ egy modelljét írja le, és amelyet a minket körülvevő csoport tagjaival közösen osztunk. Egy másik fontos jellemzője Moscovici szerint a reprezentációknak, hogy p</w:t>
      </w:r>
      <w:r w:rsidRPr="000B313C">
        <w:rPr>
          <w:rFonts w:ascii="Times New Roman" w:eastAsia="Times New Roman" w:hAnsi="Times New Roman" w:cs="Times New Roman"/>
          <w:i/>
          <w:sz w:val="24"/>
          <w:szCs w:val="24"/>
          <w:lang w:eastAsia="hu-HU"/>
        </w:rPr>
        <w:t>reskriptívek</w:t>
      </w:r>
      <w:r w:rsidRPr="000B313C">
        <w:rPr>
          <w:rFonts w:ascii="Times New Roman" w:eastAsia="Times New Roman" w:hAnsi="Times New Roman" w:cs="Times New Roman"/>
          <w:sz w:val="24"/>
          <w:szCs w:val="24"/>
          <w:lang w:eastAsia="hu-HU"/>
        </w:rPr>
        <w:t>, azaz ellenállhatatlan erővel írnak elő számunkra dolgokat. A nem tudatos kényszer fogalma kapcsolódhat ide, a struktúra és a tradíció kombinációja, amely meghatározza, mit ajánlatos gondolnunk.</w:t>
      </w:r>
    </w:p>
    <w:p w14:paraId="4F1EC652" w14:textId="77777777" w:rsidR="000B313C" w:rsidRPr="000B313C" w:rsidRDefault="000B313C" w:rsidP="000E0DD4">
      <w:pPr>
        <w:spacing w:after="0" w:line="360" w:lineRule="auto"/>
        <w:ind w:left="-284"/>
        <w:jc w:val="both"/>
        <w:rPr>
          <w:rFonts w:ascii="Times New Roman" w:eastAsia="Times New Roman" w:hAnsi="Times New Roman" w:cs="Times New Roman"/>
          <w:sz w:val="24"/>
          <w:szCs w:val="24"/>
          <w:lang w:eastAsia="hu-HU"/>
        </w:rPr>
      </w:pPr>
      <w:r w:rsidRPr="000B313C">
        <w:rPr>
          <w:rFonts w:ascii="Times New Roman" w:eastAsia="Times New Roman" w:hAnsi="Times New Roman" w:cs="Times New Roman"/>
          <w:sz w:val="24"/>
          <w:szCs w:val="24"/>
          <w:lang w:eastAsia="hu-HU"/>
        </w:rPr>
        <w:t xml:space="preserve">A reprezentációk a humán </w:t>
      </w:r>
      <w:r w:rsidRPr="000B313C">
        <w:rPr>
          <w:rFonts w:ascii="Times New Roman" w:eastAsia="Times New Roman" w:hAnsi="Times New Roman" w:cs="Times New Roman"/>
          <w:i/>
          <w:sz w:val="24"/>
          <w:szCs w:val="24"/>
          <w:lang w:eastAsia="hu-HU"/>
        </w:rPr>
        <w:t>interakciókban jönnek létre</w:t>
      </w:r>
      <w:r w:rsidRPr="000B313C">
        <w:rPr>
          <w:rFonts w:ascii="Times New Roman" w:eastAsia="Times New Roman" w:hAnsi="Times New Roman" w:cs="Times New Roman"/>
          <w:sz w:val="24"/>
          <w:szCs w:val="24"/>
          <w:lang w:eastAsia="hu-HU"/>
        </w:rPr>
        <w:t>, két ember vagy két csoport között, amikor információt adnak és kapnak egymástól. Az interakcióban jelentésadás zajlik, a résztvevők számára ezeknek a dolgoknak nincs más jelentése, mint amit közösen adnak neki. A kommunikációban áramló információk jelentése elfogadást nyerhet, elutasíthatják, egyesíthetik, ilyen módon létrejöhetnek újabb reprezentációk, és a régiek kihalhatnak. Ez a társadalmi valóság attól különös, hogy a csoportban mindenki által osztott, más csoportokétól eltérő tartalmú, és hagyományok tartják fenn. Moscovici szerint e reprezentációknak a legalapvetőbb</w:t>
      </w:r>
      <w:r w:rsidRPr="000B313C">
        <w:rPr>
          <w:rFonts w:ascii="Times New Roman" w:eastAsia="Times New Roman" w:hAnsi="Times New Roman" w:cs="Times New Roman"/>
          <w:i/>
          <w:sz w:val="24"/>
          <w:szCs w:val="24"/>
          <w:lang w:eastAsia="hu-HU"/>
        </w:rPr>
        <w:t xml:space="preserve"> funkciója</w:t>
      </w:r>
      <w:r w:rsidRPr="000B313C">
        <w:rPr>
          <w:rFonts w:ascii="Times New Roman" w:eastAsia="Times New Roman" w:hAnsi="Times New Roman" w:cs="Times New Roman"/>
          <w:sz w:val="24"/>
          <w:szCs w:val="24"/>
          <w:lang w:eastAsia="hu-HU"/>
        </w:rPr>
        <w:t>, hogy az ismeretlent ismerőssé tegye, a külsőt belsővé alakítsa, megszüntetve ezáltal a szorongást. A szociális reprezentációk birtoklása a csoporthoz való tartozás és az identitás élményén keresztül adja az ismerősség benyomását.</w:t>
      </w:r>
    </w:p>
    <w:p w14:paraId="6AAB1AFE" w14:textId="77777777" w:rsidR="000B313C" w:rsidRPr="000B313C" w:rsidRDefault="000B313C" w:rsidP="000E0DD4">
      <w:pPr>
        <w:spacing w:after="0" w:line="360" w:lineRule="auto"/>
        <w:ind w:left="-284"/>
        <w:jc w:val="both"/>
        <w:rPr>
          <w:rFonts w:ascii="Times New Roman" w:eastAsia="Times New Roman" w:hAnsi="Times New Roman" w:cs="Times New Roman"/>
          <w:sz w:val="24"/>
          <w:szCs w:val="24"/>
          <w:lang w:eastAsia="hu-HU"/>
        </w:rPr>
      </w:pPr>
      <w:r w:rsidRPr="000B313C">
        <w:rPr>
          <w:rFonts w:ascii="Times New Roman" w:eastAsia="Times New Roman" w:hAnsi="Times New Roman" w:cs="Times New Roman"/>
          <w:sz w:val="24"/>
          <w:szCs w:val="24"/>
          <w:lang w:eastAsia="hu-HU"/>
        </w:rPr>
        <w:t xml:space="preserve">Jellegzetesen </w:t>
      </w:r>
      <w:r w:rsidRPr="000B313C">
        <w:rPr>
          <w:rFonts w:ascii="Times New Roman" w:eastAsia="Times New Roman" w:hAnsi="Times New Roman" w:cs="Times New Roman"/>
          <w:i/>
          <w:sz w:val="24"/>
          <w:szCs w:val="24"/>
          <w:lang w:eastAsia="hu-HU"/>
        </w:rPr>
        <w:t>interszubjektív</w:t>
      </w:r>
      <w:r w:rsidRPr="000B313C">
        <w:rPr>
          <w:rFonts w:ascii="Times New Roman" w:eastAsia="Times New Roman" w:hAnsi="Times New Roman" w:cs="Times New Roman"/>
          <w:sz w:val="24"/>
          <w:szCs w:val="24"/>
          <w:lang w:eastAsia="hu-HU"/>
        </w:rPr>
        <w:t xml:space="preserve"> jelenség, az egyének által alakítható és befolyásolható, eltérően Durkheim (1980.) kollektív reprezentációitól, amelyek a külvilágban objektíve létező társadalmi konstruktumok. Egy másik lehetséges differentia specifica-ja a szociális reprezentációknak, hogy nem kizárólag az egyénekhez kötődnek. Minden létező </w:t>
      </w:r>
      <w:r w:rsidRPr="000B313C">
        <w:rPr>
          <w:rFonts w:ascii="Times New Roman" w:eastAsia="Times New Roman" w:hAnsi="Times New Roman" w:cs="Times New Roman"/>
          <w:sz w:val="24"/>
          <w:szCs w:val="24"/>
          <w:lang w:eastAsia="hu-HU"/>
        </w:rPr>
        <w:lastRenderedPageBreak/>
        <w:t>reprezentáció közös, a csoport tagjai által osztott tudás. A kollektív tudatosságot őrzik, megmagyarázzák az eseményeket és jelenségeket, hogy elfogadhatóvá váljanak.</w:t>
      </w:r>
    </w:p>
    <w:p w14:paraId="41376EFF" w14:textId="77777777" w:rsidR="000B313C" w:rsidRPr="000B313C" w:rsidRDefault="000B313C" w:rsidP="000E0DD4">
      <w:pPr>
        <w:spacing w:after="0" w:line="360" w:lineRule="auto"/>
        <w:ind w:left="-284"/>
        <w:jc w:val="both"/>
        <w:rPr>
          <w:rFonts w:ascii="Times New Roman" w:eastAsia="Times New Roman" w:hAnsi="Times New Roman" w:cs="Times New Roman"/>
          <w:sz w:val="24"/>
          <w:szCs w:val="24"/>
          <w:lang w:eastAsia="hu-HU"/>
        </w:rPr>
      </w:pPr>
      <w:r w:rsidRPr="000B313C">
        <w:rPr>
          <w:rFonts w:ascii="Times New Roman" w:eastAsia="Times New Roman" w:hAnsi="Times New Roman" w:cs="Times New Roman"/>
          <w:sz w:val="24"/>
          <w:szCs w:val="24"/>
          <w:lang w:eastAsia="hu-HU"/>
        </w:rPr>
        <w:t xml:space="preserve">A szociális reprezentációk megszületésében kiemelkedő fontosságú az a folyamatlépcső, amikor megnevezzük a dolgokat. Ezzel a már meglévő kategóriák és képzetek kontextusába illesztjük őket, ismerőssé tesszük, és megadjuk helyét más dolgok és események reprezentációinak rendszerében. Ez az osztályozás eseménye, amikor vagy generalizáció történik, azaz a prototípussal való összevetés alapján vonásokkal ruházzuk fel az eseményeket, dolgokat. A másik folyamat a partikularizáció, amikor a különbségeket megkeresve és definiálva növeljük a távolságot a reprezentálandó dolog/esemény és a prototípus között. Mindez együtt a </w:t>
      </w:r>
      <w:r w:rsidRPr="000B313C">
        <w:rPr>
          <w:rFonts w:ascii="Times New Roman" w:eastAsia="Times New Roman" w:hAnsi="Times New Roman" w:cs="Times New Roman"/>
          <w:i/>
          <w:sz w:val="24"/>
          <w:szCs w:val="24"/>
          <w:lang w:eastAsia="hu-HU"/>
        </w:rPr>
        <w:t>lehorgonyzás</w:t>
      </w:r>
      <w:r w:rsidRPr="000B313C">
        <w:rPr>
          <w:rFonts w:ascii="Times New Roman" w:eastAsia="Times New Roman" w:hAnsi="Times New Roman" w:cs="Times New Roman"/>
          <w:sz w:val="24"/>
          <w:szCs w:val="24"/>
          <w:lang w:eastAsia="hu-HU"/>
        </w:rPr>
        <w:t xml:space="preserve"> eseménye, amelynek eredményeképpen nemcsak egy osztályozás és megnevezés történik, hanem mindez oda vezet, hogy általa értelmezhetővé válik a személyiség, a viselkedés hátterében álló motivációk és a véleményformálás folyamata. </w:t>
      </w:r>
    </w:p>
    <w:p w14:paraId="06A9F59F" w14:textId="77777777" w:rsidR="000B313C" w:rsidRPr="000B313C" w:rsidRDefault="000B313C" w:rsidP="000E0DD4">
      <w:pPr>
        <w:spacing w:after="0" w:line="360" w:lineRule="auto"/>
        <w:ind w:left="-284"/>
        <w:jc w:val="both"/>
        <w:rPr>
          <w:rFonts w:ascii="Times New Roman" w:eastAsia="Times New Roman" w:hAnsi="Times New Roman" w:cs="Times New Roman"/>
          <w:sz w:val="24"/>
          <w:szCs w:val="24"/>
          <w:lang w:eastAsia="hu-HU"/>
        </w:rPr>
      </w:pPr>
      <w:r w:rsidRPr="000B313C">
        <w:rPr>
          <w:rFonts w:ascii="Times New Roman" w:eastAsia="Times New Roman" w:hAnsi="Times New Roman" w:cs="Times New Roman"/>
          <w:sz w:val="24"/>
          <w:szCs w:val="24"/>
          <w:lang w:eastAsia="hu-HU"/>
        </w:rPr>
        <w:t xml:space="preserve">A </w:t>
      </w:r>
      <w:r w:rsidRPr="000B313C">
        <w:rPr>
          <w:rFonts w:ascii="Times New Roman" w:eastAsia="Times New Roman" w:hAnsi="Times New Roman" w:cs="Times New Roman"/>
          <w:i/>
          <w:sz w:val="24"/>
          <w:szCs w:val="24"/>
          <w:lang w:eastAsia="hu-HU"/>
        </w:rPr>
        <w:t>tárgyiasítás</w:t>
      </w:r>
      <w:r w:rsidRPr="000B313C">
        <w:rPr>
          <w:rFonts w:ascii="Times New Roman" w:eastAsia="Times New Roman" w:hAnsi="Times New Roman" w:cs="Times New Roman"/>
          <w:sz w:val="24"/>
          <w:szCs w:val="24"/>
          <w:lang w:eastAsia="hu-HU"/>
        </w:rPr>
        <w:t xml:space="preserve"> az a lépés, amikor az ismeretlen, absztrakt fogalmakat ismerős, konkrét tapasztalatokká alakítja az egyén. Ez úgy történik, hogy a fogalomhoz valamilyen homályos képzet vagy egy tárgy ikonikus szimbóluma társul, és a fogalom átalakul képpé.(például: érési folyamat = a nevelés célja). Majd ezt követően a képekké, szimbólumokká átfordított fogalmak egy figuratív magba integrálódnak, vagyis a képeknek olyan komplexusába, ami a gondolatok valamely kontextusát szimbolizálja. Ezáltal könnyebb róla beszélni, jelentését könnyebb megértetni másokkal.</w:t>
      </w:r>
    </w:p>
    <w:p w14:paraId="41408517" w14:textId="77777777" w:rsidR="000B313C" w:rsidRPr="000B313C" w:rsidRDefault="000B313C" w:rsidP="000E0DD4">
      <w:pPr>
        <w:spacing w:after="0" w:line="360" w:lineRule="auto"/>
        <w:ind w:left="-284"/>
        <w:jc w:val="both"/>
        <w:rPr>
          <w:rFonts w:ascii="Times New Roman" w:eastAsia="Times New Roman" w:hAnsi="Times New Roman" w:cs="Times New Roman"/>
          <w:sz w:val="24"/>
          <w:szCs w:val="24"/>
          <w:lang w:eastAsia="hu-HU"/>
        </w:rPr>
      </w:pPr>
      <w:r w:rsidRPr="000B313C">
        <w:rPr>
          <w:rFonts w:ascii="Times New Roman" w:eastAsia="Times New Roman" w:hAnsi="Times New Roman" w:cs="Times New Roman"/>
          <w:sz w:val="24"/>
          <w:szCs w:val="24"/>
          <w:lang w:eastAsia="hu-HU"/>
        </w:rPr>
        <w:t xml:space="preserve">Ez a közös formálás a társas </w:t>
      </w:r>
      <w:r w:rsidRPr="000B313C">
        <w:rPr>
          <w:rFonts w:ascii="Times New Roman" w:eastAsia="Times New Roman" w:hAnsi="Times New Roman" w:cs="Times New Roman"/>
          <w:i/>
          <w:sz w:val="24"/>
          <w:szCs w:val="24"/>
          <w:lang w:eastAsia="hu-HU"/>
        </w:rPr>
        <w:t>cselekvéseket is összehangolja</w:t>
      </w:r>
      <w:r w:rsidRPr="000B313C">
        <w:rPr>
          <w:rFonts w:ascii="Times New Roman" w:eastAsia="Times New Roman" w:hAnsi="Times New Roman" w:cs="Times New Roman"/>
          <w:sz w:val="24"/>
          <w:szCs w:val="24"/>
          <w:lang w:eastAsia="hu-HU"/>
        </w:rPr>
        <w:t xml:space="preserve"> a csoport szintjén. Miközben a kommunikációban zajlik a lehorgonyzás és a tárgyiasítás, </w:t>
      </w:r>
      <w:r w:rsidRPr="000B313C">
        <w:rPr>
          <w:rFonts w:ascii="Times New Roman" w:eastAsia="Times New Roman" w:hAnsi="Times New Roman" w:cs="Times New Roman"/>
          <w:i/>
          <w:sz w:val="24"/>
          <w:szCs w:val="24"/>
          <w:lang w:eastAsia="hu-HU"/>
        </w:rPr>
        <w:t>a csoport új identitást dolgoz ki</w:t>
      </w:r>
      <w:r w:rsidRPr="000B313C">
        <w:rPr>
          <w:rFonts w:ascii="Times New Roman" w:eastAsia="Times New Roman" w:hAnsi="Times New Roman" w:cs="Times New Roman"/>
          <w:sz w:val="24"/>
          <w:szCs w:val="24"/>
          <w:lang w:eastAsia="hu-HU"/>
        </w:rPr>
        <w:t>.</w:t>
      </w:r>
    </w:p>
    <w:p w14:paraId="633EA343" w14:textId="77777777" w:rsidR="000B313C" w:rsidRPr="000B313C" w:rsidRDefault="000B313C" w:rsidP="000E0DD4">
      <w:pPr>
        <w:spacing w:after="0" w:line="360" w:lineRule="auto"/>
        <w:ind w:left="-284"/>
        <w:jc w:val="both"/>
        <w:rPr>
          <w:rFonts w:ascii="Times New Roman" w:eastAsia="Times New Roman" w:hAnsi="Times New Roman" w:cs="Times New Roman"/>
          <w:sz w:val="24"/>
          <w:szCs w:val="24"/>
          <w:lang w:eastAsia="hu-HU"/>
        </w:rPr>
      </w:pPr>
      <w:r w:rsidRPr="000B313C">
        <w:rPr>
          <w:rFonts w:ascii="Times New Roman" w:eastAsia="Times New Roman" w:hAnsi="Times New Roman" w:cs="Times New Roman"/>
          <w:sz w:val="24"/>
          <w:szCs w:val="24"/>
          <w:lang w:eastAsia="hu-HU"/>
        </w:rPr>
        <w:t>A csoportok nem elszigetelten élnek, de elkülönülten. A szociális reprezentációk alkalmasak arra, hogy a megértésnek és a dolgokról való tudásnak egy specifikus körét, a „helyi világ”-ot hordozzák, ami a cselekvés számára egy sajátos alapot teremt (Wagner et al. 1988.).</w:t>
      </w:r>
    </w:p>
    <w:p w14:paraId="750A2E5C" w14:textId="77777777" w:rsidR="000B313C" w:rsidRPr="000B313C" w:rsidRDefault="000B313C" w:rsidP="008E3760">
      <w:pPr>
        <w:spacing w:after="0" w:line="360" w:lineRule="auto"/>
        <w:ind w:left="-284"/>
        <w:jc w:val="both"/>
        <w:rPr>
          <w:rFonts w:ascii="Times New Roman" w:eastAsia="Times New Roman" w:hAnsi="Times New Roman" w:cs="Times New Roman"/>
          <w:sz w:val="24"/>
          <w:szCs w:val="24"/>
          <w:lang w:eastAsia="hu-HU"/>
        </w:rPr>
      </w:pPr>
      <w:r w:rsidRPr="000B313C">
        <w:rPr>
          <w:rFonts w:ascii="Times New Roman" w:eastAsia="Times New Roman" w:hAnsi="Times New Roman" w:cs="Times New Roman"/>
          <w:sz w:val="24"/>
          <w:szCs w:val="24"/>
          <w:lang w:eastAsia="hu-HU"/>
        </w:rPr>
        <w:t>Minden olyan esemény, ami érinti a csoport életét, feldolgozásra szorul. Meg kell küzdeni vele mind materiális, mind szimbolikus értelemben. A szociális reprezentáció képes ezt a megküzdési</w:t>
      </w:r>
      <w:r w:rsidRPr="000B313C">
        <w:rPr>
          <w:rFonts w:ascii="Times New Roman" w:eastAsia="Times New Roman" w:hAnsi="Times New Roman" w:cs="Times New Roman"/>
          <w:i/>
          <w:sz w:val="24"/>
          <w:szCs w:val="24"/>
          <w:lang w:eastAsia="hu-HU"/>
        </w:rPr>
        <w:t xml:space="preserve"> folyamatot</w:t>
      </w:r>
      <w:r w:rsidRPr="000B313C">
        <w:rPr>
          <w:rFonts w:ascii="Times New Roman" w:eastAsia="Times New Roman" w:hAnsi="Times New Roman" w:cs="Times New Roman"/>
          <w:sz w:val="24"/>
          <w:szCs w:val="24"/>
          <w:lang w:eastAsia="hu-HU"/>
        </w:rPr>
        <w:t xml:space="preserve"> megérteni mélységében, időbeli kiterjedésében és tartalmában is. Az oktatási intézmények életében az utóbbi években-évtizedekben bekövetkezett változások épp amiatt voltak fenyegetőek, hogy a pedagógusképzés hagyományos keretei nem tették lehetővé azoknak a dimenzióknak a tudatos megfogalmazását és ezáltal a világhoz való alkalmazkodás lépéseinek megtételét, amely dimenziókban a változás történt: az intézménybe bekerülő gyerekek személyes és szociális szükségletei egyre inkább kielégítetlenek maradtak a családok által. Így a társadalom az iskolával szemben addig soha </w:t>
      </w:r>
      <w:r w:rsidRPr="000B313C">
        <w:rPr>
          <w:rFonts w:ascii="Times New Roman" w:eastAsia="Times New Roman" w:hAnsi="Times New Roman" w:cs="Times New Roman"/>
          <w:sz w:val="24"/>
          <w:szCs w:val="24"/>
          <w:lang w:eastAsia="hu-HU"/>
        </w:rPr>
        <w:lastRenderedPageBreak/>
        <w:t>nem látott kihívásokat támasztott: egyre növekvő mértékben vegye át és végezze el a nevelés, a szocializáció feladatát a szülői ház helyett.</w:t>
      </w:r>
    </w:p>
    <w:p w14:paraId="22A16447" w14:textId="77777777" w:rsidR="000B313C" w:rsidRPr="000B313C" w:rsidRDefault="000B313C" w:rsidP="008E3760">
      <w:pPr>
        <w:spacing w:after="0" w:line="360" w:lineRule="auto"/>
        <w:ind w:left="-284"/>
        <w:jc w:val="both"/>
        <w:rPr>
          <w:rFonts w:ascii="Times New Roman" w:eastAsia="Times New Roman" w:hAnsi="Times New Roman" w:cs="Times New Roman"/>
          <w:sz w:val="24"/>
          <w:szCs w:val="24"/>
          <w:lang w:eastAsia="hu-HU"/>
        </w:rPr>
      </w:pPr>
      <w:r w:rsidRPr="000B313C">
        <w:rPr>
          <w:rFonts w:ascii="Times New Roman" w:eastAsia="Times New Roman" w:hAnsi="Times New Roman" w:cs="Times New Roman"/>
          <w:sz w:val="24"/>
          <w:szCs w:val="24"/>
          <w:lang w:eastAsia="hu-HU"/>
        </w:rPr>
        <w:t>Így jelent operacionalizálhatóan alkalmas elméleti keretet annak a komplex változási folyamatnak a megragadására, amellyel az Életrevaló iskolakultúra program hatása leírható.</w:t>
      </w:r>
    </w:p>
    <w:p w14:paraId="2490BE27" w14:textId="77777777" w:rsidR="000B313C" w:rsidRPr="000B313C" w:rsidRDefault="000B313C" w:rsidP="008E3760">
      <w:pPr>
        <w:spacing w:after="0" w:line="360" w:lineRule="auto"/>
        <w:ind w:left="-284"/>
        <w:jc w:val="both"/>
        <w:rPr>
          <w:rFonts w:ascii="Times New Roman" w:eastAsia="Times New Roman" w:hAnsi="Times New Roman" w:cs="Times New Roman"/>
          <w:sz w:val="24"/>
          <w:szCs w:val="24"/>
          <w:lang w:eastAsia="hu-HU"/>
        </w:rPr>
      </w:pPr>
      <w:r w:rsidRPr="000B313C">
        <w:rPr>
          <w:rFonts w:ascii="Times New Roman" w:eastAsia="Times New Roman" w:hAnsi="Times New Roman" w:cs="Times New Roman"/>
          <w:sz w:val="24"/>
          <w:szCs w:val="24"/>
          <w:lang w:eastAsia="hu-HU"/>
        </w:rPr>
        <w:t>A kultúra, mint viselkedést szabályozó erő jelentősége a szociális reprezentáció azon funkciójából adódik, hogy a csoport tagjainak konfliktusmentes, és a világhoz való alkalmazkodás során felhasználható jelentéseket kínál. Minél sikeresebb és tartósabb az alkalmazkodás, annál mélyebben épül be a kultúra az egyénbe. A folyamat leírható a lehorgonyzás és a tárgyiasítás fogalmaival. Az iskola értelmezi a társadalmi környezet elemeit, a gyerekek, szülők és más intézmények megnyilvánulásait, hogy azokra reagálni tudjon. Az új eseményeket, például egy magatartászavaros vagy deviáns gyerek viselkedését annak megfelelően értékeli, ahogyan azt az önmagáról kialakított képhez tudja illeszteni. A 7 szokás alapelveire épülő, proaktív stratégiájú iskolák számára az ilyen gyerek viselkedése lehetségesen az elfogadható dolgokhoz sorolódik be, és új utat nyit meg más gyermekek felé. Egy a porosz iskolarendszer értékrendjével dolgozó, a diákokat függő helyzetben tartó iskola számára a gyerek normától eltérő viselkedése megszüntetendő, és mivel a környezetében más támogató erőt nem talál, akár tragikus végű döntésekhez is vezethet.</w:t>
      </w:r>
    </w:p>
    <w:p w14:paraId="5FDBA726" w14:textId="77777777" w:rsidR="000B313C" w:rsidRPr="000B313C" w:rsidRDefault="000B313C" w:rsidP="008E3760">
      <w:pPr>
        <w:spacing w:after="0" w:line="360" w:lineRule="auto"/>
        <w:ind w:left="-284"/>
        <w:jc w:val="both"/>
        <w:rPr>
          <w:rFonts w:ascii="Times New Roman" w:eastAsia="Times New Roman" w:hAnsi="Times New Roman" w:cs="Times New Roman"/>
          <w:sz w:val="24"/>
          <w:szCs w:val="24"/>
          <w:lang w:eastAsia="hu-HU"/>
        </w:rPr>
      </w:pPr>
      <w:r w:rsidRPr="000B313C">
        <w:rPr>
          <w:rFonts w:ascii="Times New Roman" w:eastAsia="Times New Roman" w:hAnsi="Times New Roman" w:cs="Times New Roman"/>
          <w:sz w:val="24"/>
          <w:szCs w:val="24"/>
          <w:lang w:eastAsia="hu-HU"/>
        </w:rPr>
        <w:t>Ennek az értelemadó tevékenységnek egyik jelentős része a szocializáció, amikor a szervezet új tagjai „megtanulják”, elsajátítják azokat a viselkedési normákat, nyelvi formákat és szimbolikus viszonyokat, amelyek az adott szervezetet jellemzik. Ilyen lehet például a hierarchikus viszonyokra utaló jelzések felismerése, a konfliktusok kezelésének stílusa, stb.</w:t>
      </w:r>
    </w:p>
    <w:p w14:paraId="08A83380" w14:textId="77777777" w:rsidR="000B313C" w:rsidRPr="000B313C" w:rsidRDefault="000B313C" w:rsidP="008E3760">
      <w:pPr>
        <w:spacing w:after="0" w:line="360" w:lineRule="auto"/>
        <w:ind w:left="-284"/>
        <w:jc w:val="both"/>
        <w:rPr>
          <w:rFonts w:ascii="Times New Roman" w:eastAsia="Calibri" w:hAnsi="Times New Roman" w:cs="Times New Roman"/>
          <w:sz w:val="24"/>
          <w:szCs w:val="24"/>
        </w:rPr>
      </w:pPr>
      <w:r w:rsidRPr="000B313C">
        <w:rPr>
          <w:rFonts w:ascii="Times New Roman" w:eastAsia="Calibri" w:hAnsi="Times New Roman" w:cs="Times New Roman"/>
          <w:sz w:val="24"/>
          <w:szCs w:val="24"/>
        </w:rPr>
        <w:t>Talán az egyik legfontosabb sajátossága az elméletnek, hogy a konstrukció folyamatát funkcionálisan közelíti meg: a szociális reprezentációk születésének célját a létező külső világhoz való alkalmazkodásban, a csoport státuszának fenntartásában látja. Ha ez így van, a tudás tartalma is ugyanolyan súllyal szerepel, hiszen kulcsot kínál a csoport létének megértéséhez. A szociális reprezentáció módszertana kiemelt szerepet tulajdonít a szimbólumoknak, a nyelvnek és a vizuális megjelenítés eszközeinek. Ezeket narratív eljárásokkal szöveggé alakítva teszi vizsgálhatóvá. Módszertanában ugyanakkor gyakran támaszkodik a leíró paradigma eljárásaira, tartalomelemzésre, dokumentumelemzésre, közvetlen megfigyelésből származó leírásokra, kvalitatív adatelemzési metódusokra. Összességében olyan vizsgálati eszközöket alkalmaz, amelyek kevésbé térnek el a hétköznapi megismerési folyamatoktól, és jobban megfelelnek az autentikusság szándékának.</w:t>
      </w:r>
    </w:p>
    <w:p w14:paraId="37CC6F0C" w14:textId="77777777" w:rsidR="000B313C" w:rsidRPr="000B313C" w:rsidRDefault="000B313C" w:rsidP="008E3760">
      <w:pPr>
        <w:spacing w:after="0" w:line="360" w:lineRule="auto"/>
        <w:ind w:left="-284"/>
        <w:jc w:val="both"/>
        <w:rPr>
          <w:rFonts w:ascii="Times New Roman" w:eastAsia="Times New Roman" w:hAnsi="Times New Roman" w:cs="Times New Roman"/>
          <w:sz w:val="24"/>
          <w:szCs w:val="24"/>
          <w:lang w:eastAsia="hu-HU"/>
        </w:rPr>
      </w:pPr>
      <w:r w:rsidRPr="000B313C">
        <w:rPr>
          <w:rFonts w:ascii="Times New Roman" w:eastAsia="Times New Roman" w:hAnsi="Times New Roman" w:cs="Times New Roman"/>
          <w:sz w:val="24"/>
          <w:szCs w:val="24"/>
          <w:lang w:eastAsia="hu-HU"/>
        </w:rPr>
        <w:lastRenderedPageBreak/>
        <w:t>De Rosa (1994.) cikkében rendszerezi a szociális reprezentációk kutatására leggyakrabban alkalmazott eljárásokat. Többségében interpretatív megközelítésűek, mint pl. a csoportos mélyinterjú, a narratív interjú, esettanulmányok, a tartalomelemzés, rajzok, térképek, monográfiai, etnográfiai elemzések.</w:t>
      </w:r>
    </w:p>
    <w:p w14:paraId="38CCE604" w14:textId="77777777" w:rsidR="001F1644" w:rsidRDefault="008E3760" w:rsidP="008E3760">
      <w:pPr>
        <w:spacing w:after="0" w:line="360" w:lineRule="auto"/>
        <w:jc w:val="both"/>
        <w:rPr>
          <w:rFonts w:ascii="Times New Roman" w:eastAsia="Times New Roman" w:hAnsi="Times New Roman" w:cs="Times New Roman"/>
          <w:sz w:val="24"/>
          <w:szCs w:val="24"/>
          <w:lang w:eastAsia="hu-HU"/>
        </w:rPr>
      </w:pPr>
      <w:r>
        <w:rPr>
          <w:rFonts w:ascii="Times New Roman" w:eastAsia="Times New Roman" w:hAnsi="Times New Roman" w:cs="Times New Roman"/>
          <w:sz w:val="24"/>
          <w:szCs w:val="24"/>
          <w:lang w:eastAsia="hu-HU"/>
        </w:rPr>
        <w:t xml:space="preserve"> </w:t>
      </w:r>
    </w:p>
    <w:p w14:paraId="27A10C4F" w14:textId="77777777" w:rsidR="008E3760" w:rsidRPr="008E3760" w:rsidRDefault="008E3760" w:rsidP="008E49C8">
      <w:pPr>
        <w:pStyle w:val="Cmsor3"/>
        <w:rPr>
          <w:rFonts w:ascii="Times New Roman" w:eastAsia="Times New Roman" w:hAnsi="Times New Roman" w:cs="Times New Roman"/>
          <w:b/>
          <w:lang w:eastAsia="hu-HU"/>
        </w:rPr>
      </w:pPr>
      <w:bookmarkStart w:id="14" w:name="_Toc416704994"/>
      <w:r w:rsidRPr="00793740">
        <w:rPr>
          <w:rFonts w:ascii="Times New Roman" w:eastAsia="Times New Roman" w:hAnsi="Times New Roman" w:cs="Times New Roman"/>
          <w:b/>
          <w:color w:val="auto"/>
          <w:lang w:eastAsia="hu-HU"/>
        </w:rPr>
        <w:t>II.3.2 Az Életrevaló mint szervezeti kultúra fejlesztő program</w:t>
      </w:r>
      <w:bookmarkEnd w:id="14"/>
    </w:p>
    <w:p w14:paraId="6861F8E8" w14:textId="77777777" w:rsidR="001F1644" w:rsidRDefault="002A3D9C" w:rsidP="008E3760">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Az Életrevaló program egy olyan komplex szervezetfejlesztési- és egyben átfogó mentálhigiénés támogató folyamat, mely személyes, csoportos és szervezeti szinten is hatást gyakorol az oktatási- és/vagy nevelési intézmény életére, így lehetővé teszi a 7 szokás elvek eredményes implementációját és a fenntarthatóságát.</w:t>
      </w:r>
    </w:p>
    <w:p w14:paraId="1196BDB1" w14:textId="77777777" w:rsidR="001F1644" w:rsidRDefault="001F1644" w:rsidP="001F1644">
      <w:pPr>
        <w:spacing w:after="0" w:line="360" w:lineRule="auto"/>
        <w:ind w:left="-284"/>
        <w:jc w:val="both"/>
        <w:rPr>
          <w:rFonts w:ascii="Times New Roman" w:hAnsi="Times New Roman" w:cs="Times New Roman"/>
          <w:sz w:val="24"/>
          <w:szCs w:val="24"/>
        </w:rPr>
      </w:pPr>
    </w:p>
    <w:p w14:paraId="5EF7E7DF" w14:textId="77777777" w:rsidR="001F1644" w:rsidRDefault="002A3D9C" w:rsidP="001F1644">
      <w:pPr>
        <w:spacing w:after="0" w:line="360" w:lineRule="auto"/>
        <w:ind w:left="-284"/>
        <w:jc w:val="both"/>
        <w:rPr>
          <w:rFonts w:ascii="Times New Roman" w:hAnsi="Times New Roman" w:cs="Times New Roman"/>
          <w:sz w:val="24"/>
          <w:szCs w:val="24"/>
        </w:rPr>
      </w:pPr>
      <w:r>
        <w:rPr>
          <w:rFonts w:ascii="Times New Roman" w:hAnsi="Times New Roman" w:cs="Times New Roman"/>
          <w:noProof/>
          <w:sz w:val="24"/>
          <w:szCs w:val="24"/>
          <w:lang w:eastAsia="hu-HU"/>
        </w:rPr>
        <w:drawing>
          <wp:anchor distT="0" distB="0" distL="114300" distR="114300" simplePos="0" relativeHeight="251668480" behindDoc="0" locked="0" layoutInCell="1" allowOverlap="1" wp14:anchorId="228E4BF2" wp14:editId="48045902">
            <wp:simplePos x="0" y="0"/>
            <wp:positionH relativeFrom="margin">
              <wp:align>right</wp:align>
            </wp:positionH>
            <wp:positionV relativeFrom="paragraph">
              <wp:posOffset>20320</wp:posOffset>
            </wp:positionV>
            <wp:extent cx="5641975" cy="2595880"/>
            <wp:effectExtent l="19050" t="19050" r="73025" b="71120"/>
            <wp:wrapSquare wrapText="bothSides"/>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4" cstate="print">
                      <a:extLst>
                        <a:ext uri="{28A0092B-C50C-407E-A947-70E740481C1C}">
                          <a14:useLocalDpi xmlns:a14="http://schemas.microsoft.com/office/drawing/2010/main" val="0"/>
                        </a:ext>
                      </a:extLst>
                    </a:blip>
                    <a:srcRect l="19458" t="37245" r="30621" b="26021"/>
                    <a:stretch>
                      <a:fillRect/>
                    </a:stretch>
                  </pic:blipFill>
                  <pic:spPr bwMode="auto">
                    <a:xfrm>
                      <a:off x="0" y="0"/>
                      <a:ext cx="5641975" cy="2595880"/>
                    </a:xfrm>
                    <a:prstGeom prst="rect">
                      <a:avLst/>
                    </a:prstGeom>
                    <a:noFill/>
                    <a:ln w="9525">
                      <a:solidFill>
                        <a:srgbClr val="BFBFBF"/>
                      </a:solidFill>
                      <a:miter lim="800000"/>
                      <a:headEnd/>
                      <a:tailEnd/>
                    </a:ln>
                    <a:effectLst>
                      <a:outerShdw dist="71842" dir="2700000" algn="ctr" rotWithShape="0">
                        <a:srgbClr val="BFBFBF">
                          <a:alpha val="50000"/>
                        </a:srgbClr>
                      </a:outerShdw>
                    </a:effectLst>
                  </pic:spPr>
                </pic:pic>
              </a:graphicData>
            </a:graphic>
          </wp:anchor>
        </w:drawing>
      </w:r>
      <w:r>
        <w:rPr>
          <w:rFonts w:ascii="Times New Roman" w:hAnsi="Times New Roman" w:cs="Times New Roman"/>
          <w:sz w:val="24"/>
          <w:szCs w:val="24"/>
        </w:rPr>
        <w:t xml:space="preserve">A fejlesztési folyamat lényegi fókusza, hogy a pedagógusok először a saját élmény szintjén sajátítják el a 7 szokás tudást, azaz reflektálnak személyes életvezetésükre, intrapszichés és interperszonális működésükre egyaránt. Kulin és Pákozdi (2002) meglátása szerint is fontos, hogy a tanárok saját életükben alkalmazzák az egészséges életvezetéshez kapcsolódó módszertani elemeket, mert így válnak képessé diákjaik hiteles fejlesztésére. </w:t>
      </w:r>
    </w:p>
    <w:p w14:paraId="6787352B" w14:textId="77777777" w:rsidR="001F1644" w:rsidRDefault="002A3D9C" w:rsidP="001F1644">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A sajátélményű modul befejezése után a pedagógus kollektíva tréneri facilitáció segítségével közösen megalkotja az intézmény küldetési nyilatkozatára felépítve jövőképét, valamint ehhez kapcsolódó hosszú- és rövidtávú céljait, illetve a saját pedagógiai eszköztárába illeszkedő módszertant dolgoz ki a 7 szokás tudás intézményi alkalmazására. </w:t>
      </w:r>
    </w:p>
    <w:p w14:paraId="490FA6AF" w14:textId="77777777" w:rsidR="001F1644" w:rsidRDefault="002A3D9C" w:rsidP="001F1644">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Az Életrevaló program fontos eleme az intézményen belüli, belső szakértők – úgynevezett témaszakértők – képzése is. A témaszakértők segítik a szervezetfejlesztő program intézményesülését, fennmaradását azzal, hogy hospitálással és tanácsadással támogatják kollégáikat a diákok személyiségének fejlesztésében. Emellett a munkaértekezletek </w:t>
      </w:r>
      <w:r>
        <w:rPr>
          <w:rFonts w:ascii="Times New Roman" w:hAnsi="Times New Roman" w:cs="Times New Roman"/>
          <w:sz w:val="24"/>
          <w:szCs w:val="24"/>
        </w:rPr>
        <w:lastRenderedPageBreak/>
        <w:t>lebonyolításával hozzájárulnak ahhoz, hogy a program által nyújtott közös nyelv, illetve gondolkodási keret segítségével egységes és transzparens rendszerek épüljenek ki az intézmény falain belül. Ennek köszönhetően egy olyan működésmód alakul ki, mely a szervezeten belül egyszerre teremt tiszta és nyílt kommunikációt, valamint eredményes és szinergikus együttműködést a szimmetrikus (diák és felnőtt szinten is)-, valamint az aszimmetrikus (pedagógus-vezető, pedagógus-diák) kapcsolatokban egyaránt.</w:t>
      </w:r>
    </w:p>
    <w:p w14:paraId="787A6F46" w14:textId="77777777" w:rsidR="001F1644" w:rsidRDefault="002A3D9C" w:rsidP="001F1644">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Az Életrevaló iskolakultúra-fejlesztési folyamat során a pedagógusok egy olyan elméleti keretet és módszertant kapnak a kezükbe, melynek segítségével képessé válnak a lexikális tananyag átadása mellett diákjaik személyiségének hatékony fejlesztésére is.</w:t>
      </w:r>
    </w:p>
    <w:p w14:paraId="0C0BB942" w14:textId="77777777" w:rsidR="008E1F5D" w:rsidRDefault="008E1F5D" w:rsidP="001F1644">
      <w:pPr>
        <w:spacing w:after="0" w:line="360" w:lineRule="auto"/>
        <w:ind w:left="-284"/>
        <w:jc w:val="both"/>
        <w:rPr>
          <w:rFonts w:ascii="Times New Roman" w:hAnsi="Times New Roman" w:cs="Times New Roman"/>
          <w:sz w:val="24"/>
          <w:szCs w:val="24"/>
        </w:rPr>
      </w:pPr>
    </w:p>
    <w:p w14:paraId="38CED0F3" w14:textId="77777777" w:rsidR="008E1F5D" w:rsidRDefault="008E1F5D" w:rsidP="008E49C8">
      <w:pPr>
        <w:pStyle w:val="Listaszerbekezds"/>
        <w:numPr>
          <w:ilvl w:val="0"/>
          <w:numId w:val="1"/>
        </w:numPr>
        <w:spacing w:after="0" w:line="360" w:lineRule="auto"/>
        <w:jc w:val="both"/>
        <w:outlineLvl w:val="0"/>
        <w:rPr>
          <w:rFonts w:ascii="Times New Roman" w:hAnsi="Times New Roman" w:cs="Times New Roman"/>
          <w:b/>
          <w:sz w:val="28"/>
          <w:szCs w:val="24"/>
        </w:rPr>
      </w:pPr>
      <w:bookmarkStart w:id="15" w:name="_Toc416704995"/>
      <w:r>
        <w:rPr>
          <w:rFonts w:ascii="Times New Roman" w:hAnsi="Times New Roman" w:cs="Times New Roman"/>
          <w:b/>
          <w:sz w:val="28"/>
          <w:szCs w:val="24"/>
        </w:rPr>
        <w:t>Vizsgálat</w:t>
      </w:r>
      <w:bookmarkEnd w:id="15"/>
    </w:p>
    <w:p w14:paraId="7132C80D" w14:textId="77777777" w:rsidR="000F1106" w:rsidRPr="00793740" w:rsidRDefault="009B773A" w:rsidP="008E49C8">
      <w:pPr>
        <w:pStyle w:val="Cmsor2"/>
        <w:rPr>
          <w:rFonts w:ascii="Times New Roman" w:hAnsi="Times New Roman" w:cs="Times New Roman"/>
          <w:b/>
          <w:color w:val="auto"/>
          <w:sz w:val="24"/>
          <w:szCs w:val="28"/>
        </w:rPr>
      </w:pPr>
      <w:bookmarkStart w:id="16" w:name="_Toc416704996"/>
      <w:r w:rsidRPr="00793740">
        <w:rPr>
          <w:rFonts w:ascii="Times New Roman" w:hAnsi="Times New Roman" w:cs="Times New Roman"/>
          <w:b/>
          <w:color w:val="auto"/>
          <w:sz w:val="24"/>
          <w:szCs w:val="28"/>
        </w:rPr>
        <w:t>III.1 Kutatási célok és hipotézisek</w:t>
      </w:r>
      <w:bookmarkEnd w:id="16"/>
    </w:p>
    <w:p w14:paraId="44318964" w14:textId="77777777" w:rsidR="000F1106" w:rsidRDefault="009B773A" w:rsidP="000F1106">
      <w:pPr>
        <w:spacing w:after="0" w:line="360" w:lineRule="auto"/>
        <w:ind w:left="-284"/>
        <w:jc w:val="both"/>
        <w:rPr>
          <w:rFonts w:ascii="Times New Roman" w:hAnsi="Times New Roman" w:cs="Times New Roman"/>
          <w:b/>
          <w:sz w:val="24"/>
          <w:szCs w:val="28"/>
        </w:rPr>
      </w:pPr>
      <w:r>
        <w:rPr>
          <w:rFonts w:ascii="Times New Roman" w:hAnsi="Times New Roman" w:cs="Times New Roman"/>
          <w:sz w:val="24"/>
          <w:szCs w:val="24"/>
        </w:rPr>
        <w:t xml:space="preserve">Jelen keresztmetszeti vizsgálat egy hosszabb távú longitudinális kutatás részét képezi. Ez azt jelenti, hogy a projekt e szakaszában összehasonlítjuk az Életrevaló programot évek óta alkalmazó, illetve az újonnan induló iskolák eredményeit. </w:t>
      </w:r>
    </w:p>
    <w:p w14:paraId="3B70A61B" w14:textId="77777777" w:rsidR="000F1106" w:rsidRDefault="009B773A" w:rsidP="000F1106">
      <w:pPr>
        <w:spacing w:after="0" w:line="360" w:lineRule="auto"/>
        <w:ind w:left="-284"/>
        <w:jc w:val="both"/>
        <w:rPr>
          <w:rFonts w:ascii="Times New Roman" w:hAnsi="Times New Roman" w:cs="Times New Roman"/>
          <w:b/>
          <w:sz w:val="24"/>
          <w:szCs w:val="28"/>
        </w:rPr>
      </w:pPr>
      <w:r>
        <w:rPr>
          <w:rFonts w:ascii="Times New Roman" w:hAnsi="Times New Roman" w:cs="Times New Roman"/>
          <w:sz w:val="24"/>
          <w:szCs w:val="24"/>
        </w:rPr>
        <w:t>Így jelen pilot kutatás több célt is szolgál: Egyrészt általa teszteljük a gyakorlatban és az elméletben egyaránt a standardizált, illetve az általunk kidolgozott mérőeszközök hatékonyságát. Másrészt a keresztmetszeti összehasonlítás során olyan tendenciózus eredményeket kapunk, melyek segítségül szolgálnak számunkra a kutatás további irányának meghatározásában, illetve megmutatják azt is, mely pontokon érdemes változtatni, finomítani eredeti elképzeléseinket. Szeretnénk képet kapni arról, hogy az egyéni, a csoportos, valamint a szervezeti szinten egyaránt hol és hogyan hat ez a 7 szokás tudásra épülő iskolakultúra-fejlesztési módszertan, milyen módon választhatók külön a „régi” és az „új” iskolák diákjai, valamint pedagógusai a személyiség, a viselkedés, az attitűd és az intézményi kultúra dimenzióiban.</w:t>
      </w:r>
    </w:p>
    <w:p w14:paraId="6BA13F69" w14:textId="77777777" w:rsidR="009B773A" w:rsidRPr="000F1106" w:rsidRDefault="009B773A" w:rsidP="000F1106">
      <w:pPr>
        <w:spacing w:after="0" w:line="360" w:lineRule="auto"/>
        <w:ind w:left="-284"/>
        <w:jc w:val="both"/>
        <w:rPr>
          <w:rFonts w:ascii="Times New Roman" w:hAnsi="Times New Roman" w:cs="Times New Roman"/>
          <w:b/>
          <w:sz w:val="24"/>
          <w:szCs w:val="28"/>
        </w:rPr>
      </w:pPr>
      <w:r>
        <w:rPr>
          <w:rFonts w:ascii="Times New Roman" w:hAnsi="Times New Roman" w:cs="Times New Roman"/>
          <w:sz w:val="24"/>
          <w:szCs w:val="24"/>
        </w:rPr>
        <w:t>Ezek alapján a következő hipotéziseket fogalmazzuk meg:</w:t>
      </w:r>
    </w:p>
    <w:p w14:paraId="240A84AD" w14:textId="77777777" w:rsidR="009B773A" w:rsidRDefault="009B773A" w:rsidP="009B773A">
      <w:pPr>
        <w:spacing w:after="0" w:line="360" w:lineRule="auto"/>
        <w:jc w:val="both"/>
        <w:rPr>
          <w:rFonts w:ascii="Times New Roman" w:hAnsi="Times New Roman" w:cs="Times New Roman"/>
          <w:sz w:val="24"/>
          <w:szCs w:val="24"/>
        </w:rPr>
      </w:pPr>
    </w:p>
    <w:p w14:paraId="4290991E" w14:textId="77777777" w:rsidR="00957947" w:rsidRPr="00957947" w:rsidRDefault="009B773A" w:rsidP="00957947">
      <w:pPr>
        <w:pStyle w:val="Listaszerbekezds"/>
        <w:numPr>
          <w:ilvl w:val="0"/>
          <w:numId w:val="7"/>
        </w:numPr>
        <w:spacing w:after="0" w:line="360" w:lineRule="auto"/>
        <w:jc w:val="both"/>
        <w:rPr>
          <w:rFonts w:ascii="Times New Roman" w:hAnsi="Times New Roman" w:cs="Times New Roman"/>
          <w:sz w:val="24"/>
          <w:szCs w:val="24"/>
        </w:rPr>
      </w:pPr>
      <w:r w:rsidRPr="00957947">
        <w:rPr>
          <w:rFonts w:ascii="Times New Roman" w:hAnsi="Times New Roman" w:cs="Times New Roman"/>
          <w:sz w:val="24"/>
          <w:szCs w:val="24"/>
        </w:rPr>
        <w:t>Hₒ</w:t>
      </w:r>
      <w:r w:rsidRPr="00957947">
        <w:rPr>
          <w:rFonts w:ascii="Cambria Math" w:hAnsi="Cambria Math" w:cs="Cambria Math"/>
          <w:sz w:val="16"/>
          <w:szCs w:val="16"/>
        </w:rPr>
        <w:t>1</w:t>
      </w:r>
      <w:r w:rsidRPr="00957947">
        <w:rPr>
          <w:rFonts w:ascii="Times New Roman" w:hAnsi="Times New Roman" w:cs="Times New Roman"/>
          <w:sz w:val="24"/>
          <w:szCs w:val="24"/>
        </w:rPr>
        <w:t xml:space="preserve">: </w:t>
      </w:r>
      <w:r w:rsidR="00957947" w:rsidRPr="00957947">
        <w:rPr>
          <w:rFonts w:ascii="Times New Roman" w:hAnsi="Times New Roman" w:cs="Times New Roman"/>
          <w:sz w:val="24"/>
          <w:szCs w:val="24"/>
        </w:rPr>
        <w:t>A 7 szokást négy éve alkalmazó intézmények pedagógusainak és diákjainak viselkedése, valamint attitűdjei szignifikánsan eltérnek a jelenben induló intézmények tagjainak viselkedésétől és attitűdjeitől.</w:t>
      </w:r>
    </w:p>
    <w:p w14:paraId="404EFD8C" w14:textId="77777777" w:rsidR="009B773A" w:rsidRPr="00957947" w:rsidRDefault="009B773A" w:rsidP="00A36B6C">
      <w:pPr>
        <w:pStyle w:val="Listaszerbekezds"/>
        <w:numPr>
          <w:ilvl w:val="0"/>
          <w:numId w:val="7"/>
        </w:numPr>
        <w:spacing w:after="0" w:line="360" w:lineRule="auto"/>
        <w:jc w:val="both"/>
        <w:rPr>
          <w:rFonts w:ascii="Times New Roman" w:hAnsi="Times New Roman" w:cs="Times New Roman"/>
          <w:sz w:val="24"/>
          <w:szCs w:val="24"/>
        </w:rPr>
      </w:pPr>
      <w:r w:rsidRPr="00957947">
        <w:rPr>
          <w:rFonts w:ascii="Times New Roman" w:hAnsi="Times New Roman" w:cs="Times New Roman"/>
          <w:sz w:val="24"/>
          <w:szCs w:val="24"/>
        </w:rPr>
        <w:t>Hₒ</w:t>
      </w:r>
      <w:r w:rsidRPr="00957947">
        <w:rPr>
          <w:rFonts w:ascii="Times New Roman" w:hAnsi="Times New Roman" w:cs="Times New Roman"/>
          <w:sz w:val="16"/>
          <w:szCs w:val="16"/>
        </w:rPr>
        <w:t xml:space="preserve">2: </w:t>
      </w:r>
      <w:r w:rsidRPr="00957947">
        <w:rPr>
          <w:rFonts w:ascii="Times New Roman" w:hAnsi="Times New Roman" w:cs="Times New Roman"/>
          <w:sz w:val="24"/>
          <w:szCs w:val="24"/>
        </w:rPr>
        <w:t>Szignifikáns eltérés mutatkozik a gyermekek mentális egészségében a 7 szokást négy éve alkalmazó és a jelenben induló intézmények esetében.</w:t>
      </w:r>
    </w:p>
    <w:p w14:paraId="3161C20C" w14:textId="77777777" w:rsidR="009B773A" w:rsidRPr="003E30F6" w:rsidRDefault="009B773A" w:rsidP="00C16971">
      <w:pPr>
        <w:pStyle w:val="Listaszerbekezds"/>
        <w:numPr>
          <w:ilvl w:val="0"/>
          <w:numId w:val="7"/>
        </w:numPr>
        <w:spacing w:after="0" w:line="360" w:lineRule="auto"/>
        <w:jc w:val="both"/>
        <w:rPr>
          <w:rFonts w:ascii="Times New Roman" w:hAnsi="Times New Roman" w:cs="Times New Roman"/>
          <w:sz w:val="24"/>
          <w:szCs w:val="24"/>
        </w:rPr>
      </w:pPr>
      <w:r w:rsidRPr="00B70F60">
        <w:rPr>
          <w:rFonts w:ascii="Times New Roman" w:hAnsi="Times New Roman" w:cs="Times New Roman"/>
          <w:sz w:val="24"/>
          <w:szCs w:val="24"/>
        </w:rPr>
        <w:t>Hₒ</w:t>
      </w:r>
      <w:r>
        <w:rPr>
          <w:rFonts w:ascii="Cambria Math" w:hAnsi="Cambria Math" w:cs="Cambria Math"/>
          <w:sz w:val="16"/>
          <w:szCs w:val="16"/>
        </w:rPr>
        <w:t>3</w:t>
      </w:r>
      <w:r>
        <w:rPr>
          <w:rFonts w:ascii="Times New Roman" w:hAnsi="Times New Roman" w:cs="Times New Roman"/>
          <w:sz w:val="24"/>
          <w:szCs w:val="24"/>
        </w:rPr>
        <w:t>: Valamilyen</w:t>
      </w:r>
      <w:r w:rsidRPr="00B70F60">
        <w:rPr>
          <w:rFonts w:ascii="Times New Roman" w:hAnsi="Times New Roman" w:cs="Times New Roman"/>
          <w:sz w:val="24"/>
          <w:szCs w:val="24"/>
        </w:rPr>
        <w:t xml:space="preserve"> eltérés mutatkozik a programot 4 éve alkalmazó és az induló iskolák szervezeti kultúrája között. </w:t>
      </w:r>
    </w:p>
    <w:p w14:paraId="0E5E0634" w14:textId="77777777" w:rsidR="000F1106" w:rsidRDefault="009B773A" w:rsidP="00C16971">
      <w:pPr>
        <w:pStyle w:val="Listaszerbekezds"/>
        <w:numPr>
          <w:ilvl w:val="0"/>
          <w:numId w:val="7"/>
        </w:numPr>
        <w:spacing w:after="0" w:line="360" w:lineRule="auto"/>
        <w:jc w:val="both"/>
        <w:rPr>
          <w:rFonts w:ascii="Times New Roman" w:hAnsi="Times New Roman" w:cs="Times New Roman"/>
          <w:sz w:val="24"/>
          <w:szCs w:val="24"/>
        </w:rPr>
      </w:pPr>
      <w:r w:rsidRPr="00B70F60">
        <w:rPr>
          <w:rFonts w:ascii="Times New Roman" w:hAnsi="Times New Roman" w:cs="Times New Roman"/>
          <w:sz w:val="24"/>
          <w:szCs w:val="24"/>
        </w:rPr>
        <w:lastRenderedPageBreak/>
        <w:t>Hₒ</w:t>
      </w:r>
      <w:r>
        <w:rPr>
          <w:rFonts w:ascii="Cambria Math" w:hAnsi="Cambria Math" w:cs="Cambria Math"/>
          <w:sz w:val="16"/>
          <w:szCs w:val="16"/>
        </w:rPr>
        <w:t>4</w:t>
      </w:r>
      <w:r w:rsidRPr="00B70F60">
        <w:rPr>
          <w:rFonts w:ascii="Times New Roman" w:hAnsi="Times New Roman" w:cs="Times New Roman"/>
          <w:sz w:val="24"/>
          <w:szCs w:val="24"/>
        </w:rPr>
        <w:t xml:space="preserve">: </w:t>
      </w:r>
      <w:r>
        <w:rPr>
          <w:rFonts w:ascii="Times New Roman" w:hAnsi="Times New Roman" w:cs="Times New Roman"/>
          <w:sz w:val="24"/>
          <w:szCs w:val="24"/>
        </w:rPr>
        <w:t>A programot 4 éve alkalmazó iskolákban jelentős változás figyelhető meg az úgynevezett Hard-mutatók tekintetében a fejlesztési folyamat bevezetése óta.</w:t>
      </w:r>
    </w:p>
    <w:p w14:paraId="4820A313" w14:textId="77777777" w:rsidR="00A21DC5" w:rsidRPr="00A21DC5" w:rsidRDefault="00A21DC5" w:rsidP="00A21DC5">
      <w:pPr>
        <w:pStyle w:val="Listaszerbekezds"/>
        <w:numPr>
          <w:ilvl w:val="0"/>
          <w:numId w:val="7"/>
        </w:numPr>
        <w:spacing w:line="360" w:lineRule="auto"/>
        <w:jc w:val="both"/>
        <w:rPr>
          <w:rFonts w:ascii="Times New Roman" w:hAnsi="Times New Roman" w:cs="Times New Roman"/>
          <w:sz w:val="24"/>
          <w:szCs w:val="24"/>
        </w:rPr>
      </w:pPr>
      <w:r w:rsidRPr="00A21DC5">
        <w:rPr>
          <w:rFonts w:ascii="Times New Roman" w:hAnsi="Times New Roman" w:cs="Times New Roman"/>
          <w:sz w:val="24"/>
          <w:szCs w:val="24"/>
        </w:rPr>
        <w:t>H</w:t>
      </w:r>
      <w:r w:rsidRPr="00A21DC5">
        <w:rPr>
          <w:rFonts w:ascii="Times New Roman" w:hAnsi="Times New Roman" w:cs="Times New Roman"/>
          <w:sz w:val="20"/>
          <w:szCs w:val="24"/>
        </w:rPr>
        <w:t>ₒ5</w:t>
      </w:r>
      <w:r w:rsidRPr="00A21DC5">
        <w:rPr>
          <w:rFonts w:ascii="Times New Roman" w:hAnsi="Times New Roman" w:cs="Times New Roman"/>
          <w:sz w:val="24"/>
          <w:szCs w:val="24"/>
        </w:rPr>
        <w:t>: A Bennem Rejlő Vezető program hatása megjelenik a 7 szokást négy éve alkalmazó is</w:t>
      </w:r>
      <w:r>
        <w:rPr>
          <w:rFonts w:ascii="Times New Roman" w:hAnsi="Times New Roman" w:cs="Times New Roman"/>
          <w:sz w:val="24"/>
          <w:szCs w:val="24"/>
        </w:rPr>
        <w:t>kolák intézményi narratívájában.</w:t>
      </w:r>
    </w:p>
    <w:p w14:paraId="271CF3DC" w14:textId="77777777" w:rsidR="000F1106" w:rsidRDefault="000F1106" w:rsidP="000F1106">
      <w:pPr>
        <w:spacing w:after="0" w:line="360" w:lineRule="auto"/>
        <w:jc w:val="both"/>
        <w:rPr>
          <w:rFonts w:ascii="Times New Roman" w:hAnsi="Times New Roman" w:cs="Times New Roman"/>
          <w:sz w:val="28"/>
          <w:szCs w:val="28"/>
          <w:u w:val="single"/>
        </w:rPr>
      </w:pPr>
    </w:p>
    <w:p w14:paraId="1CC3FE3D" w14:textId="77777777" w:rsidR="000F1106" w:rsidRPr="00793740" w:rsidRDefault="009B773A" w:rsidP="008E49C8">
      <w:pPr>
        <w:pStyle w:val="Cmsor2"/>
        <w:rPr>
          <w:rFonts w:ascii="Times New Roman" w:hAnsi="Times New Roman" w:cs="Times New Roman"/>
          <w:b/>
          <w:color w:val="auto"/>
          <w:szCs w:val="24"/>
        </w:rPr>
      </w:pPr>
      <w:bookmarkStart w:id="17" w:name="_Toc416704997"/>
      <w:r w:rsidRPr="00793740">
        <w:rPr>
          <w:rFonts w:ascii="Times New Roman" w:hAnsi="Times New Roman" w:cs="Times New Roman"/>
          <w:b/>
          <w:color w:val="auto"/>
          <w:sz w:val="24"/>
          <w:szCs w:val="28"/>
        </w:rPr>
        <w:t>III.2 Módszer</w:t>
      </w:r>
      <w:bookmarkEnd w:id="17"/>
    </w:p>
    <w:p w14:paraId="25FD304C" w14:textId="77777777" w:rsidR="000F1106" w:rsidRPr="00793740" w:rsidRDefault="009B773A" w:rsidP="008E49C8">
      <w:pPr>
        <w:pStyle w:val="Cmsor3"/>
        <w:rPr>
          <w:rFonts w:ascii="Times New Roman" w:hAnsi="Times New Roman" w:cs="Times New Roman"/>
          <w:b/>
          <w:color w:val="auto"/>
        </w:rPr>
      </w:pPr>
      <w:bookmarkStart w:id="18" w:name="_Toc416704998"/>
      <w:r w:rsidRPr="00793740">
        <w:rPr>
          <w:rFonts w:ascii="Times New Roman" w:hAnsi="Times New Roman" w:cs="Times New Roman"/>
          <w:i/>
          <w:color w:val="auto"/>
          <w:sz w:val="26"/>
          <w:szCs w:val="26"/>
        </w:rPr>
        <w:t>III.2.1 Vizsgálati személyek</w:t>
      </w:r>
      <w:bookmarkEnd w:id="18"/>
    </w:p>
    <w:p w14:paraId="7D3287AE" w14:textId="77777777" w:rsidR="003300C2" w:rsidRDefault="009B773A" w:rsidP="003300C2">
      <w:pPr>
        <w:spacing w:after="0" w:line="360" w:lineRule="auto"/>
        <w:ind w:left="-284"/>
        <w:jc w:val="both"/>
        <w:rPr>
          <w:rFonts w:ascii="Times New Roman" w:hAnsi="Times New Roman" w:cs="Times New Roman"/>
          <w:b/>
          <w:szCs w:val="24"/>
        </w:rPr>
      </w:pPr>
      <w:r>
        <w:rPr>
          <w:rFonts w:ascii="Times New Roman" w:hAnsi="Times New Roman" w:cs="Times New Roman"/>
          <w:sz w:val="24"/>
          <w:szCs w:val="24"/>
        </w:rPr>
        <w:t>A vizsgálati mintát 13 iskola tanárai és ebből 11 iskola diákjai képezik. A vizsgálatban résztvevő iskolák közül 6</w:t>
      </w:r>
      <w:r>
        <w:rPr>
          <w:rFonts w:ascii="Times New Roman" w:hAnsi="Times New Roman" w:cs="Times New Roman"/>
          <w:color w:val="FF0000"/>
          <w:sz w:val="24"/>
          <w:szCs w:val="24"/>
        </w:rPr>
        <w:t xml:space="preserve"> </w:t>
      </w:r>
      <w:r>
        <w:rPr>
          <w:rFonts w:ascii="Times New Roman" w:hAnsi="Times New Roman" w:cs="Times New Roman"/>
          <w:sz w:val="24"/>
          <w:szCs w:val="24"/>
        </w:rPr>
        <w:t>intézmény Magyarország leghátrányosabb helyzetű kistérségeinek valamelyikében található. Emellett egyetlen iskola kivételével minden intézményben magas a hátrányos-, illetve halmozottan hátrányos helyzetű tanulók száma. A kivételt képező iskola Pest-megye jómódú területén helyezkedik el, az ide járó gyerekek nagy része magas szocioökonómiai státuszú háttérből érkezik. A vizsgálati mintába mégis azért került bele, mert ez az egyik olyan iskolánk, ahol már teljes egészében lezajlott a fejlesztési folyamat, így az adatok kellő kritikai hozzáállással összehasonlíthatók a programban most induló iskolák adataival.</w:t>
      </w:r>
    </w:p>
    <w:p w14:paraId="168C27A2" w14:textId="77777777" w:rsidR="003300C2" w:rsidRDefault="009B773A" w:rsidP="003300C2">
      <w:pPr>
        <w:spacing w:after="0" w:line="360" w:lineRule="auto"/>
        <w:ind w:left="-284"/>
        <w:jc w:val="both"/>
        <w:rPr>
          <w:rFonts w:ascii="Times New Roman" w:hAnsi="Times New Roman" w:cs="Times New Roman"/>
          <w:b/>
          <w:szCs w:val="24"/>
        </w:rPr>
      </w:pPr>
      <w:r>
        <w:rPr>
          <w:rFonts w:ascii="Times New Roman" w:hAnsi="Times New Roman" w:cs="Times New Roman"/>
          <w:sz w:val="24"/>
          <w:szCs w:val="24"/>
        </w:rPr>
        <w:t>Jelen kutatásban egyszerre mérjük a pedagógusokat és a diákokat is.</w:t>
      </w:r>
    </w:p>
    <w:p w14:paraId="19D92A6D" w14:textId="77777777" w:rsidR="003300C2" w:rsidRDefault="009B773A" w:rsidP="003300C2">
      <w:pPr>
        <w:spacing w:after="0" w:line="360" w:lineRule="auto"/>
        <w:ind w:left="-284"/>
        <w:jc w:val="both"/>
        <w:rPr>
          <w:rFonts w:ascii="Times New Roman" w:hAnsi="Times New Roman" w:cs="Times New Roman"/>
          <w:b/>
          <w:szCs w:val="24"/>
        </w:rPr>
      </w:pPr>
      <w:r>
        <w:rPr>
          <w:rFonts w:ascii="Times New Roman" w:hAnsi="Times New Roman" w:cs="Times New Roman"/>
          <w:sz w:val="24"/>
          <w:szCs w:val="24"/>
        </w:rPr>
        <w:t>A tanári minta: A kutatásban 305</w:t>
      </w:r>
      <w:r>
        <w:rPr>
          <w:rFonts w:ascii="Times New Roman" w:hAnsi="Times New Roman" w:cs="Times New Roman"/>
          <w:color w:val="FF0000"/>
          <w:sz w:val="24"/>
          <w:szCs w:val="24"/>
        </w:rPr>
        <w:t xml:space="preserve"> </w:t>
      </w:r>
      <w:r>
        <w:rPr>
          <w:rFonts w:ascii="Times New Roman" w:hAnsi="Times New Roman" w:cs="Times New Roman"/>
          <w:sz w:val="24"/>
          <w:szCs w:val="24"/>
        </w:rPr>
        <w:t xml:space="preserve">pedagógus adata került feldolgozásra. </w:t>
      </w:r>
    </w:p>
    <w:p w14:paraId="3B3D5065" w14:textId="77777777" w:rsidR="003300C2" w:rsidRDefault="009B773A" w:rsidP="003300C2">
      <w:pPr>
        <w:spacing w:after="0" w:line="360" w:lineRule="auto"/>
        <w:ind w:left="-284"/>
        <w:jc w:val="both"/>
        <w:rPr>
          <w:rFonts w:ascii="Times New Roman" w:hAnsi="Times New Roman" w:cs="Times New Roman"/>
          <w:b/>
          <w:szCs w:val="24"/>
        </w:rPr>
      </w:pPr>
      <w:r>
        <w:rPr>
          <w:rFonts w:ascii="Times New Roman" w:hAnsi="Times New Roman" w:cs="Times New Roman"/>
          <w:sz w:val="24"/>
          <w:szCs w:val="24"/>
        </w:rPr>
        <w:t>A diákminta: A későbbiekben ismertetésre kerülő komplex mérési módszertanunkkal 108 diákot vizsgáltunk meg. A 108 diákból 96 általános iskolába, 12 pedig középiskolába jár.</w:t>
      </w:r>
      <w:r>
        <w:rPr>
          <w:rFonts w:ascii="Times New Roman" w:hAnsi="Times New Roman" w:cs="Times New Roman"/>
          <w:color w:val="FF0000"/>
          <w:sz w:val="24"/>
          <w:szCs w:val="24"/>
        </w:rPr>
        <w:t xml:space="preserve"> </w:t>
      </w:r>
    </w:p>
    <w:p w14:paraId="3A420065" w14:textId="77777777" w:rsidR="00BA020E" w:rsidRDefault="009B773A" w:rsidP="00BA020E">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A gyerekek korosztályonkénti eloszlása a következő:</w:t>
      </w:r>
    </w:p>
    <w:p w14:paraId="1115E408" w14:textId="77777777" w:rsidR="00BF49FE" w:rsidRDefault="00BF49FE" w:rsidP="00BA020E">
      <w:pPr>
        <w:spacing w:after="0" w:line="360" w:lineRule="auto"/>
        <w:ind w:left="-284"/>
        <w:jc w:val="both"/>
        <w:rPr>
          <w:rFonts w:ascii="Times New Roman" w:hAnsi="Times New Roman" w:cs="Times New Roman"/>
          <w:sz w:val="24"/>
          <w:szCs w:val="24"/>
        </w:rPr>
      </w:pPr>
    </w:p>
    <w:tbl>
      <w:tblPr>
        <w:tblStyle w:val="Rcsostblzat"/>
        <w:tblW w:w="0" w:type="auto"/>
        <w:tblInd w:w="-284" w:type="dxa"/>
        <w:tblLook w:val="04A0" w:firstRow="1" w:lastRow="0" w:firstColumn="1" w:lastColumn="0" w:noHBand="0" w:noVBand="1"/>
      </w:tblPr>
      <w:tblGrid>
        <w:gridCol w:w="943"/>
        <w:gridCol w:w="943"/>
        <w:gridCol w:w="943"/>
        <w:gridCol w:w="944"/>
        <w:gridCol w:w="944"/>
        <w:gridCol w:w="944"/>
        <w:gridCol w:w="944"/>
        <w:gridCol w:w="944"/>
        <w:gridCol w:w="944"/>
      </w:tblGrid>
      <w:tr w:rsidR="00BF49FE" w:rsidRPr="00BF49FE" w14:paraId="5386459C" w14:textId="77777777" w:rsidTr="00BF49FE">
        <w:tc>
          <w:tcPr>
            <w:tcW w:w="943" w:type="dxa"/>
          </w:tcPr>
          <w:p w14:paraId="0FD9C95F" w14:textId="77777777" w:rsidR="00BF49FE" w:rsidRPr="00BF49FE" w:rsidRDefault="00BF49FE" w:rsidP="00BF49FE">
            <w:pPr>
              <w:spacing w:line="360" w:lineRule="auto"/>
              <w:jc w:val="both"/>
              <w:rPr>
                <w:rFonts w:ascii="Times New Roman" w:hAnsi="Times New Roman" w:cs="Times New Roman"/>
              </w:rPr>
            </w:pPr>
            <w:r w:rsidRPr="00BF49FE">
              <w:rPr>
                <w:rFonts w:ascii="Times New Roman" w:hAnsi="Times New Roman" w:cs="Times New Roman"/>
              </w:rPr>
              <w:t>1. osztály</w:t>
            </w:r>
          </w:p>
        </w:tc>
        <w:tc>
          <w:tcPr>
            <w:tcW w:w="943" w:type="dxa"/>
          </w:tcPr>
          <w:p w14:paraId="310EF969" w14:textId="77777777" w:rsidR="00BF49FE" w:rsidRPr="00BF49FE" w:rsidRDefault="00BF49FE" w:rsidP="00BA020E">
            <w:pPr>
              <w:spacing w:line="360" w:lineRule="auto"/>
              <w:jc w:val="both"/>
              <w:rPr>
                <w:rFonts w:ascii="Times New Roman" w:hAnsi="Times New Roman" w:cs="Times New Roman"/>
              </w:rPr>
            </w:pPr>
            <w:r w:rsidRPr="00BF49FE">
              <w:rPr>
                <w:rFonts w:ascii="Times New Roman" w:hAnsi="Times New Roman" w:cs="Times New Roman"/>
              </w:rPr>
              <w:t>2. osztály</w:t>
            </w:r>
          </w:p>
        </w:tc>
        <w:tc>
          <w:tcPr>
            <w:tcW w:w="943" w:type="dxa"/>
          </w:tcPr>
          <w:p w14:paraId="2682F7F4" w14:textId="77777777" w:rsidR="00BF49FE" w:rsidRPr="00BF49FE" w:rsidRDefault="00BF49FE" w:rsidP="00BA020E">
            <w:pPr>
              <w:spacing w:line="360" w:lineRule="auto"/>
              <w:jc w:val="both"/>
              <w:rPr>
                <w:rFonts w:ascii="Times New Roman" w:hAnsi="Times New Roman" w:cs="Times New Roman"/>
              </w:rPr>
            </w:pPr>
            <w:r w:rsidRPr="00BF49FE">
              <w:rPr>
                <w:rFonts w:ascii="Times New Roman" w:hAnsi="Times New Roman" w:cs="Times New Roman"/>
              </w:rPr>
              <w:t>3. osztály</w:t>
            </w:r>
          </w:p>
        </w:tc>
        <w:tc>
          <w:tcPr>
            <w:tcW w:w="944" w:type="dxa"/>
          </w:tcPr>
          <w:p w14:paraId="096F1812" w14:textId="77777777" w:rsidR="00BF49FE" w:rsidRPr="00BF49FE" w:rsidRDefault="00BF49FE" w:rsidP="00BA020E">
            <w:pPr>
              <w:spacing w:line="360" w:lineRule="auto"/>
              <w:jc w:val="both"/>
              <w:rPr>
                <w:rFonts w:ascii="Times New Roman" w:hAnsi="Times New Roman" w:cs="Times New Roman"/>
              </w:rPr>
            </w:pPr>
            <w:r w:rsidRPr="00BF49FE">
              <w:rPr>
                <w:rFonts w:ascii="Times New Roman" w:hAnsi="Times New Roman" w:cs="Times New Roman"/>
              </w:rPr>
              <w:t>4. osztály</w:t>
            </w:r>
          </w:p>
        </w:tc>
        <w:tc>
          <w:tcPr>
            <w:tcW w:w="944" w:type="dxa"/>
          </w:tcPr>
          <w:p w14:paraId="05FB2882" w14:textId="77777777" w:rsidR="00BF49FE" w:rsidRPr="00BF49FE" w:rsidRDefault="00BF49FE" w:rsidP="00BA020E">
            <w:pPr>
              <w:spacing w:line="360" w:lineRule="auto"/>
              <w:jc w:val="both"/>
              <w:rPr>
                <w:rFonts w:ascii="Times New Roman" w:hAnsi="Times New Roman" w:cs="Times New Roman"/>
              </w:rPr>
            </w:pPr>
            <w:r w:rsidRPr="00BF49FE">
              <w:rPr>
                <w:rFonts w:ascii="Times New Roman" w:hAnsi="Times New Roman" w:cs="Times New Roman"/>
              </w:rPr>
              <w:t>5. osztály</w:t>
            </w:r>
          </w:p>
        </w:tc>
        <w:tc>
          <w:tcPr>
            <w:tcW w:w="944" w:type="dxa"/>
          </w:tcPr>
          <w:p w14:paraId="0F4DBF06" w14:textId="77777777" w:rsidR="00BF49FE" w:rsidRPr="00BF49FE" w:rsidRDefault="00BF49FE" w:rsidP="00BA020E">
            <w:pPr>
              <w:spacing w:line="360" w:lineRule="auto"/>
              <w:jc w:val="both"/>
              <w:rPr>
                <w:rFonts w:ascii="Times New Roman" w:hAnsi="Times New Roman" w:cs="Times New Roman"/>
              </w:rPr>
            </w:pPr>
            <w:r w:rsidRPr="00BF49FE">
              <w:rPr>
                <w:rFonts w:ascii="Times New Roman" w:hAnsi="Times New Roman" w:cs="Times New Roman"/>
              </w:rPr>
              <w:t>6. osztály</w:t>
            </w:r>
          </w:p>
        </w:tc>
        <w:tc>
          <w:tcPr>
            <w:tcW w:w="944" w:type="dxa"/>
          </w:tcPr>
          <w:p w14:paraId="34A5FAB5" w14:textId="77777777" w:rsidR="00BF49FE" w:rsidRPr="00BF49FE" w:rsidRDefault="00BF49FE" w:rsidP="00BA020E">
            <w:pPr>
              <w:spacing w:line="360" w:lineRule="auto"/>
              <w:jc w:val="both"/>
              <w:rPr>
                <w:rFonts w:ascii="Times New Roman" w:hAnsi="Times New Roman" w:cs="Times New Roman"/>
              </w:rPr>
            </w:pPr>
            <w:r w:rsidRPr="00BF49FE">
              <w:rPr>
                <w:rFonts w:ascii="Times New Roman" w:hAnsi="Times New Roman" w:cs="Times New Roman"/>
              </w:rPr>
              <w:t>7. osztály</w:t>
            </w:r>
          </w:p>
        </w:tc>
        <w:tc>
          <w:tcPr>
            <w:tcW w:w="944" w:type="dxa"/>
          </w:tcPr>
          <w:p w14:paraId="5E8FCE10" w14:textId="77777777" w:rsidR="00BF49FE" w:rsidRPr="00BF49FE" w:rsidRDefault="00BF49FE" w:rsidP="00BA020E">
            <w:pPr>
              <w:spacing w:line="360" w:lineRule="auto"/>
              <w:jc w:val="both"/>
              <w:rPr>
                <w:rFonts w:ascii="Times New Roman" w:hAnsi="Times New Roman" w:cs="Times New Roman"/>
              </w:rPr>
            </w:pPr>
            <w:r w:rsidRPr="00BF49FE">
              <w:rPr>
                <w:rFonts w:ascii="Times New Roman" w:hAnsi="Times New Roman" w:cs="Times New Roman"/>
              </w:rPr>
              <w:t>8. osztály</w:t>
            </w:r>
          </w:p>
        </w:tc>
        <w:tc>
          <w:tcPr>
            <w:tcW w:w="944" w:type="dxa"/>
          </w:tcPr>
          <w:p w14:paraId="4DE1339F" w14:textId="77777777" w:rsidR="00BF49FE" w:rsidRPr="00BF49FE" w:rsidRDefault="00BF49FE" w:rsidP="00BA020E">
            <w:pPr>
              <w:spacing w:line="360" w:lineRule="auto"/>
              <w:jc w:val="both"/>
              <w:rPr>
                <w:rFonts w:ascii="Times New Roman" w:hAnsi="Times New Roman" w:cs="Times New Roman"/>
              </w:rPr>
            </w:pPr>
            <w:r w:rsidRPr="00BF49FE">
              <w:rPr>
                <w:rFonts w:ascii="Times New Roman" w:hAnsi="Times New Roman" w:cs="Times New Roman"/>
              </w:rPr>
              <w:t>15-16 évesek</w:t>
            </w:r>
          </w:p>
        </w:tc>
      </w:tr>
      <w:tr w:rsidR="00BF49FE" w:rsidRPr="00BF49FE" w14:paraId="0F30E76C" w14:textId="77777777" w:rsidTr="00BF49FE">
        <w:tc>
          <w:tcPr>
            <w:tcW w:w="943" w:type="dxa"/>
          </w:tcPr>
          <w:p w14:paraId="61294C42" w14:textId="77777777" w:rsidR="00BF49FE" w:rsidRPr="00BF49FE" w:rsidRDefault="00BF49FE" w:rsidP="00BA020E">
            <w:pPr>
              <w:spacing w:line="360" w:lineRule="auto"/>
              <w:jc w:val="both"/>
              <w:rPr>
                <w:rFonts w:ascii="Times New Roman" w:hAnsi="Times New Roman" w:cs="Times New Roman"/>
              </w:rPr>
            </w:pPr>
            <w:r>
              <w:rPr>
                <w:rFonts w:ascii="Times New Roman" w:hAnsi="Times New Roman" w:cs="Times New Roman"/>
              </w:rPr>
              <w:t>6</w:t>
            </w:r>
          </w:p>
        </w:tc>
        <w:tc>
          <w:tcPr>
            <w:tcW w:w="943" w:type="dxa"/>
          </w:tcPr>
          <w:p w14:paraId="085F70F9" w14:textId="77777777" w:rsidR="00BF49FE" w:rsidRPr="00BF49FE" w:rsidRDefault="00BF49FE" w:rsidP="00BA020E">
            <w:pPr>
              <w:spacing w:line="360" w:lineRule="auto"/>
              <w:jc w:val="both"/>
              <w:rPr>
                <w:rFonts w:ascii="Times New Roman" w:hAnsi="Times New Roman" w:cs="Times New Roman"/>
              </w:rPr>
            </w:pPr>
            <w:r>
              <w:rPr>
                <w:rFonts w:ascii="Times New Roman" w:hAnsi="Times New Roman" w:cs="Times New Roman"/>
              </w:rPr>
              <w:t>12</w:t>
            </w:r>
          </w:p>
        </w:tc>
        <w:tc>
          <w:tcPr>
            <w:tcW w:w="943" w:type="dxa"/>
          </w:tcPr>
          <w:p w14:paraId="507DB0A3" w14:textId="77777777" w:rsidR="00BF49FE" w:rsidRPr="00BF49FE" w:rsidRDefault="00BF49FE" w:rsidP="00BA020E">
            <w:pPr>
              <w:spacing w:line="360" w:lineRule="auto"/>
              <w:jc w:val="both"/>
              <w:rPr>
                <w:rFonts w:ascii="Times New Roman" w:hAnsi="Times New Roman" w:cs="Times New Roman"/>
              </w:rPr>
            </w:pPr>
            <w:r>
              <w:rPr>
                <w:rFonts w:ascii="Times New Roman" w:hAnsi="Times New Roman" w:cs="Times New Roman"/>
              </w:rPr>
              <w:t>18</w:t>
            </w:r>
          </w:p>
        </w:tc>
        <w:tc>
          <w:tcPr>
            <w:tcW w:w="944" w:type="dxa"/>
          </w:tcPr>
          <w:p w14:paraId="00EE2F31" w14:textId="77777777" w:rsidR="00BF49FE" w:rsidRPr="00BF49FE" w:rsidRDefault="00BF49FE" w:rsidP="00BA020E">
            <w:pPr>
              <w:spacing w:line="360" w:lineRule="auto"/>
              <w:jc w:val="both"/>
              <w:rPr>
                <w:rFonts w:ascii="Times New Roman" w:hAnsi="Times New Roman" w:cs="Times New Roman"/>
              </w:rPr>
            </w:pPr>
            <w:r>
              <w:rPr>
                <w:rFonts w:ascii="Times New Roman" w:hAnsi="Times New Roman" w:cs="Times New Roman"/>
              </w:rPr>
              <w:t>24</w:t>
            </w:r>
          </w:p>
        </w:tc>
        <w:tc>
          <w:tcPr>
            <w:tcW w:w="944" w:type="dxa"/>
          </w:tcPr>
          <w:p w14:paraId="4C951356" w14:textId="77777777" w:rsidR="00BF49FE" w:rsidRPr="00BF49FE" w:rsidRDefault="00BF49FE" w:rsidP="00BA020E">
            <w:pPr>
              <w:spacing w:line="360" w:lineRule="auto"/>
              <w:jc w:val="both"/>
              <w:rPr>
                <w:rFonts w:ascii="Times New Roman" w:hAnsi="Times New Roman" w:cs="Times New Roman"/>
              </w:rPr>
            </w:pPr>
            <w:r>
              <w:rPr>
                <w:rFonts w:ascii="Times New Roman" w:hAnsi="Times New Roman" w:cs="Times New Roman"/>
              </w:rPr>
              <w:t>18</w:t>
            </w:r>
          </w:p>
        </w:tc>
        <w:tc>
          <w:tcPr>
            <w:tcW w:w="944" w:type="dxa"/>
          </w:tcPr>
          <w:p w14:paraId="0E13AE5A" w14:textId="77777777" w:rsidR="00BF49FE" w:rsidRPr="00BF49FE" w:rsidRDefault="00BF49FE" w:rsidP="00BA020E">
            <w:pPr>
              <w:spacing w:line="360" w:lineRule="auto"/>
              <w:jc w:val="both"/>
              <w:rPr>
                <w:rFonts w:ascii="Times New Roman" w:hAnsi="Times New Roman" w:cs="Times New Roman"/>
              </w:rPr>
            </w:pPr>
            <w:r>
              <w:rPr>
                <w:rFonts w:ascii="Times New Roman" w:hAnsi="Times New Roman" w:cs="Times New Roman"/>
              </w:rPr>
              <w:t>12</w:t>
            </w:r>
          </w:p>
        </w:tc>
        <w:tc>
          <w:tcPr>
            <w:tcW w:w="944" w:type="dxa"/>
          </w:tcPr>
          <w:p w14:paraId="2414650D" w14:textId="77777777" w:rsidR="00BF49FE" w:rsidRPr="00BF49FE" w:rsidRDefault="00BF49FE" w:rsidP="00BA020E">
            <w:pPr>
              <w:spacing w:line="360" w:lineRule="auto"/>
              <w:jc w:val="both"/>
              <w:rPr>
                <w:rFonts w:ascii="Times New Roman" w:hAnsi="Times New Roman" w:cs="Times New Roman"/>
              </w:rPr>
            </w:pPr>
            <w:r>
              <w:rPr>
                <w:rFonts w:ascii="Times New Roman" w:hAnsi="Times New Roman" w:cs="Times New Roman"/>
              </w:rPr>
              <w:t>0</w:t>
            </w:r>
          </w:p>
        </w:tc>
        <w:tc>
          <w:tcPr>
            <w:tcW w:w="944" w:type="dxa"/>
          </w:tcPr>
          <w:p w14:paraId="3D755999" w14:textId="77777777" w:rsidR="00BF49FE" w:rsidRPr="00BF49FE" w:rsidRDefault="00BF49FE" w:rsidP="00BA020E">
            <w:pPr>
              <w:spacing w:line="360" w:lineRule="auto"/>
              <w:jc w:val="both"/>
              <w:rPr>
                <w:rFonts w:ascii="Times New Roman" w:hAnsi="Times New Roman" w:cs="Times New Roman"/>
              </w:rPr>
            </w:pPr>
            <w:r>
              <w:rPr>
                <w:rFonts w:ascii="Times New Roman" w:hAnsi="Times New Roman" w:cs="Times New Roman"/>
              </w:rPr>
              <w:t>6</w:t>
            </w:r>
          </w:p>
        </w:tc>
        <w:tc>
          <w:tcPr>
            <w:tcW w:w="944" w:type="dxa"/>
          </w:tcPr>
          <w:p w14:paraId="59FB0D0F" w14:textId="77777777" w:rsidR="00BF49FE" w:rsidRPr="00BF49FE" w:rsidRDefault="00BF49FE" w:rsidP="00BA020E">
            <w:pPr>
              <w:spacing w:line="360" w:lineRule="auto"/>
              <w:jc w:val="both"/>
              <w:rPr>
                <w:rFonts w:ascii="Times New Roman" w:hAnsi="Times New Roman" w:cs="Times New Roman"/>
              </w:rPr>
            </w:pPr>
            <w:r>
              <w:rPr>
                <w:rFonts w:ascii="Times New Roman" w:hAnsi="Times New Roman" w:cs="Times New Roman"/>
              </w:rPr>
              <w:t>12</w:t>
            </w:r>
          </w:p>
        </w:tc>
      </w:tr>
    </w:tbl>
    <w:p w14:paraId="622ACE15" w14:textId="77777777" w:rsidR="00BA020E" w:rsidRPr="00BA020E" w:rsidRDefault="00BA020E" w:rsidP="00BA020E">
      <w:pPr>
        <w:spacing w:after="0" w:line="360" w:lineRule="auto"/>
        <w:ind w:left="-284"/>
        <w:jc w:val="both"/>
        <w:rPr>
          <w:rFonts w:ascii="Times New Roman" w:hAnsi="Times New Roman" w:cs="Times New Roman"/>
          <w:sz w:val="24"/>
          <w:szCs w:val="24"/>
        </w:rPr>
      </w:pPr>
    </w:p>
    <w:tbl>
      <w:tblPr>
        <w:tblStyle w:val="Rcsostblzat"/>
        <w:tblW w:w="0" w:type="auto"/>
        <w:tblInd w:w="-289" w:type="dxa"/>
        <w:tblLook w:val="04A0" w:firstRow="1" w:lastRow="0" w:firstColumn="1" w:lastColumn="0" w:noHBand="0" w:noVBand="1"/>
      </w:tblPr>
      <w:tblGrid>
        <w:gridCol w:w="2304"/>
        <w:gridCol w:w="1642"/>
        <w:gridCol w:w="1653"/>
        <w:gridCol w:w="1584"/>
        <w:gridCol w:w="1599"/>
      </w:tblGrid>
      <w:tr w:rsidR="00BF49FE" w:rsidRPr="00BF49FE" w14:paraId="581ABFCA" w14:textId="77777777" w:rsidTr="00BF49FE">
        <w:tc>
          <w:tcPr>
            <w:tcW w:w="2304" w:type="dxa"/>
          </w:tcPr>
          <w:p w14:paraId="1F30F025" w14:textId="77777777" w:rsidR="00BF49FE" w:rsidRPr="00BF49FE" w:rsidRDefault="00BF49FE" w:rsidP="009B773A">
            <w:pPr>
              <w:spacing w:line="360" w:lineRule="auto"/>
              <w:jc w:val="both"/>
              <w:rPr>
                <w:rFonts w:ascii="Times New Roman" w:hAnsi="Times New Roman" w:cs="Times New Roman"/>
              </w:rPr>
            </w:pPr>
            <w:r w:rsidRPr="00BF49FE">
              <w:rPr>
                <w:rFonts w:ascii="Times New Roman" w:hAnsi="Times New Roman" w:cs="Times New Roman"/>
              </w:rPr>
              <w:t>A diákok átlagéletkora</w:t>
            </w:r>
          </w:p>
        </w:tc>
        <w:tc>
          <w:tcPr>
            <w:tcW w:w="1642" w:type="dxa"/>
          </w:tcPr>
          <w:p w14:paraId="3379803A" w14:textId="77777777" w:rsidR="00BF49FE" w:rsidRPr="00BF49FE" w:rsidRDefault="00BF49FE" w:rsidP="009B773A">
            <w:pPr>
              <w:spacing w:line="360" w:lineRule="auto"/>
              <w:jc w:val="both"/>
              <w:rPr>
                <w:rFonts w:ascii="Times New Roman" w:hAnsi="Times New Roman" w:cs="Times New Roman"/>
              </w:rPr>
            </w:pPr>
            <w:r w:rsidRPr="00BF49FE">
              <w:rPr>
                <w:rFonts w:ascii="Times New Roman" w:hAnsi="Times New Roman" w:cs="Times New Roman"/>
              </w:rPr>
              <w:t>Legidősebb</w:t>
            </w:r>
          </w:p>
        </w:tc>
        <w:tc>
          <w:tcPr>
            <w:tcW w:w="1653" w:type="dxa"/>
          </w:tcPr>
          <w:p w14:paraId="5739012B" w14:textId="77777777" w:rsidR="00BF49FE" w:rsidRPr="00BF49FE" w:rsidRDefault="00BF49FE" w:rsidP="009B773A">
            <w:pPr>
              <w:spacing w:line="360" w:lineRule="auto"/>
              <w:jc w:val="both"/>
              <w:rPr>
                <w:rFonts w:ascii="Times New Roman" w:hAnsi="Times New Roman" w:cs="Times New Roman"/>
              </w:rPr>
            </w:pPr>
            <w:r w:rsidRPr="00BF49FE">
              <w:rPr>
                <w:rFonts w:ascii="Times New Roman" w:hAnsi="Times New Roman" w:cs="Times New Roman"/>
              </w:rPr>
              <w:t>Legfiatalabb</w:t>
            </w:r>
          </w:p>
        </w:tc>
        <w:tc>
          <w:tcPr>
            <w:tcW w:w="1584" w:type="dxa"/>
          </w:tcPr>
          <w:p w14:paraId="40EEAF21" w14:textId="77777777" w:rsidR="00BF49FE" w:rsidRPr="00BF49FE" w:rsidRDefault="00BF49FE" w:rsidP="009B773A">
            <w:pPr>
              <w:spacing w:line="360" w:lineRule="auto"/>
              <w:jc w:val="both"/>
              <w:rPr>
                <w:rFonts w:ascii="Times New Roman" w:hAnsi="Times New Roman" w:cs="Times New Roman"/>
              </w:rPr>
            </w:pPr>
            <w:r w:rsidRPr="00BF49FE">
              <w:rPr>
                <w:rFonts w:ascii="Times New Roman" w:hAnsi="Times New Roman" w:cs="Times New Roman"/>
              </w:rPr>
              <w:t>Fiúk száma</w:t>
            </w:r>
          </w:p>
        </w:tc>
        <w:tc>
          <w:tcPr>
            <w:tcW w:w="1599" w:type="dxa"/>
          </w:tcPr>
          <w:p w14:paraId="1FC15D08" w14:textId="77777777" w:rsidR="00BF49FE" w:rsidRPr="00BF49FE" w:rsidRDefault="00BF49FE" w:rsidP="009B773A">
            <w:pPr>
              <w:spacing w:line="360" w:lineRule="auto"/>
              <w:jc w:val="both"/>
              <w:rPr>
                <w:rFonts w:ascii="Times New Roman" w:hAnsi="Times New Roman" w:cs="Times New Roman"/>
              </w:rPr>
            </w:pPr>
            <w:r w:rsidRPr="00BF49FE">
              <w:rPr>
                <w:rFonts w:ascii="Times New Roman" w:hAnsi="Times New Roman" w:cs="Times New Roman"/>
              </w:rPr>
              <w:t>Lányok száma</w:t>
            </w:r>
          </w:p>
        </w:tc>
      </w:tr>
      <w:tr w:rsidR="00BF49FE" w:rsidRPr="00BF49FE" w14:paraId="75982AA4" w14:textId="77777777" w:rsidTr="00BF49FE">
        <w:tc>
          <w:tcPr>
            <w:tcW w:w="2304" w:type="dxa"/>
          </w:tcPr>
          <w:p w14:paraId="153C97F4" w14:textId="77777777" w:rsidR="00BF49FE" w:rsidRPr="00BF49FE" w:rsidRDefault="00670D66" w:rsidP="009B773A">
            <w:pPr>
              <w:spacing w:line="360" w:lineRule="auto"/>
              <w:jc w:val="both"/>
              <w:rPr>
                <w:rFonts w:ascii="Times New Roman" w:hAnsi="Times New Roman" w:cs="Times New Roman"/>
              </w:rPr>
            </w:pPr>
            <w:r>
              <w:rPr>
                <w:rFonts w:ascii="Times New Roman" w:hAnsi="Times New Roman" w:cs="Times New Roman"/>
              </w:rPr>
              <w:t>10,96</w:t>
            </w:r>
          </w:p>
        </w:tc>
        <w:tc>
          <w:tcPr>
            <w:tcW w:w="1642" w:type="dxa"/>
          </w:tcPr>
          <w:p w14:paraId="509E30E0" w14:textId="77777777" w:rsidR="00BF49FE" w:rsidRPr="00BF49FE" w:rsidRDefault="00C80E2E" w:rsidP="009B773A">
            <w:pPr>
              <w:spacing w:line="360" w:lineRule="auto"/>
              <w:jc w:val="both"/>
              <w:rPr>
                <w:rFonts w:ascii="Times New Roman" w:hAnsi="Times New Roman" w:cs="Times New Roman"/>
              </w:rPr>
            </w:pPr>
            <w:r>
              <w:rPr>
                <w:rFonts w:ascii="Times New Roman" w:hAnsi="Times New Roman" w:cs="Times New Roman"/>
              </w:rPr>
              <w:t>16</w:t>
            </w:r>
          </w:p>
        </w:tc>
        <w:tc>
          <w:tcPr>
            <w:tcW w:w="1653" w:type="dxa"/>
          </w:tcPr>
          <w:p w14:paraId="5FC5D4EB" w14:textId="77777777" w:rsidR="00BF49FE" w:rsidRPr="00BF49FE" w:rsidRDefault="00C80E2E" w:rsidP="009B773A">
            <w:pPr>
              <w:spacing w:line="360" w:lineRule="auto"/>
              <w:jc w:val="both"/>
              <w:rPr>
                <w:rFonts w:ascii="Times New Roman" w:hAnsi="Times New Roman" w:cs="Times New Roman"/>
              </w:rPr>
            </w:pPr>
            <w:r>
              <w:rPr>
                <w:rFonts w:ascii="Times New Roman" w:hAnsi="Times New Roman" w:cs="Times New Roman"/>
              </w:rPr>
              <w:t>7</w:t>
            </w:r>
          </w:p>
        </w:tc>
        <w:tc>
          <w:tcPr>
            <w:tcW w:w="1584" w:type="dxa"/>
          </w:tcPr>
          <w:p w14:paraId="43862984" w14:textId="77777777" w:rsidR="00BF49FE" w:rsidRPr="00BF49FE" w:rsidRDefault="00C80E2E" w:rsidP="009B773A">
            <w:pPr>
              <w:spacing w:line="360" w:lineRule="auto"/>
              <w:jc w:val="both"/>
              <w:rPr>
                <w:rFonts w:ascii="Times New Roman" w:hAnsi="Times New Roman" w:cs="Times New Roman"/>
              </w:rPr>
            </w:pPr>
            <w:r>
              <w:rPr>
                <w:rFonts w:ascii="Times New Roman" w:hAnsi="Times New Roman" w:cs="Times New Roman"/>
              </w:rPr>
              <w:t>54</w:t>
            </w:r>
          </w:p>
        </w:tc>
        <w:tc>
          <w:tcPr>
            <w:tcW w:w="1599" w:type="dxa"/>
          </w:tcPr>
          <w:p w14:paraId="0CF3873F" w14:textId="77777777" w:rsidR="00BF49FE" w:rsidRPr="00BF49FE" w:rsidRDefault="00C80E2E" w:rsidP="009B773A">
            <w:pPr>
              <w:spacing w:line="360" w:lineRule="auto"/>
              <w:jc w:val="both"/>
              <w:rPr>
                <w:rFonts w:ascii="Times New Roman" w:hAnsi="Times New Roman" w:cs="Times New Roman"/>
              </w:rPr>
            </w:pPr>
            <w:r>
              <w:rPr>
                <w:rFonts w:ascii="Times New Roman" w:hAnsi="Times New Roman" w:cs="Times New Roman"/>
              </w:rPr>
              <w:t>54</w:t>
            </w:r>
          </w:p>
        </w:tc>
      </w:tr>
    </w:tbl>
    <w:p w14:paraId="69A8BC9A" w14:textId="77777777" w:rsidR="008C081A" w:rsidRDefault="008C081A" w:rsidP="009B773A">
      <w:pPr>
        <w:spacing w:after="0" w:line="360" w:lineRule="auto"/>
        <w:jc w:val="both"/>
        <w:rPr>
          <w:rFonts w:ascii="Times New Roman" w:hAnsi="Times New Roman" w:cs="Times New Roman"/>
          <w:color w:val="FF0000"/>
          <w:sz w:val="24"/>
          <w:szCs w:val="24"/>
        </w:rPr>
      </w:pPr>
    </w:p>
    <w:p w14:paraId="095856DC" w14:textId="77777777" w:rsidR="008C081A" w:rsidRPr="00793740" w:rsidRDefault="009B773A" w:rsidP="008E49C8">
      <w:pPr>
        <w:pStyle w:val="Cmsor3"/>
        <w:rPr>
          <w:rFonts w:ascii="Times New Roman" w:hAnsi="Times New Roman" w:cs="Times New Roman"/>
          <w:i/>
          <w:color w:val="auto"/>
          <w:sz w:val="26"/>
          <w:szCs w:val="26"/>
        </w:rPr>
      </w:pPr>
      <w:bookmarkStart w:id="19" w:name="_Toc416704999"/>
      <w:r w:rsidRPr="00793740">
        <w:rPr>
          <w:rFonts w:ascii="Times New Roman" w:hAnsi="Times New Roman" w:cs="Times New Roman"/>
          <w:i/>
          <w:color w:val="auto"/>
          <w:sz w:val="26"/>
          <w:szCs w:val="26"/>
        </w:rPr>
        <w:t>III.2.2 Az adatfelvétel módja</w:t>
      </w:r>
      <w:bookmarkEnd w:id="19"/>
    </w:p>
    <w:p w14:paraId="1D08F384" w14:textId="77777777" w:rsidR="008C081A" w:rsidRDefault="009B773A" w:rsidP="008C081A">
      <w:pPr>
        <w:spacing w:after="0" w:line="360" w:lineRule="auto"/>
        <w:ind w:left="-284"/>
        <w:jc w:val="both"/>
        <w:rPr>
          <w:rFonts w:ascii="Times New Roman" w:hAnsi="Times New Roman" w:cs="Times New Roman"/>
          <w:i/>
          <w:sz w:val="26"/>
          <w:szCs w:val="26"/>
        </w:rPr>
      </w:pPr>
      <w:r w:rsidRPr="003A65F0">
        <w:rPr>
          <w:rFonts w:ascii="Times New Roman" w:hAnsi="Times New Roman" w:cs="Times New Roman"/>
          <w:sz w:val="24"/>
          <w:szCs w:val="24"/>
          <w:u w:val="single"/>
        </w:rPr>
        <w:t>A pedagógusok vizsgálata:</w:t>
      </w:r>
    </w:p>
    <w:p w14:paraId="7B72CE44" w14:textId="77777777" w:rsidR="008C081A" w:rsidRDefault="009B773A" w:rsidP="008C081A">
      <w:pPr>
        <w:spacing w:after="0" w:line="360" w:lineRule="auto"/>
        <w:ind w:left="-284"/>
        <w:jc w:val="both"/>
        <w:rPr>
          <w:rFonts w:ascii="Times New Roman" w:hAnsi="Times New Roman" w:cs="Times New Roman"/>
          <w:i/>
          <w:sz w:val="26"/>
          <w:szCs w:val="26"/>
        </w:rPr>
      </w:pPr>
      <w:r>
        <w:rPr>
          <w:rFonts w:ascii="Times New Roman" w:hAnsi="Times New Roman" w:cs="Times New Roman"/>
          <w:sz w:val="24"/>
          <w:szCs w:val="24"/>
        </w:rPr>
        <w:t xml:space="preserve">A tanárok kérdőíves vizsgálata az újonnan induló iskolák esetében a program bevezetésének legelső eleme, a Kiemelkedően eredményes pedagógusok 7 szokása képzés legelső napjának </w:t>
      </w:r>
      <w:r>
        <w:rPr>
          <w:rFonts w:ascii="Times New Roman" w:hAnsi="Times New Roman" w:cs="Times New Roman"/>
          <w:sz w:val="24"/>
          <w:szCs w:val="24"/>
        </w:rPr>
        <w:lastRenderedPageBreak/>
        <w:t>reggelén történt meg az oktató (tréner) közreműködésével. A két régi iskolában a kérdőíves adatfelvételt a kérdőívek postai úton való továbbításával, önkitöltéssel végeztük.</w:t>
      </w:r>
    </w:p>
    <w:p w14:paraId="7E5FF332" w14:textId="77777777" w:rsidR="00A21DC5" w:rsidRPr="006F279B" w:rsidRDefault="00A21DC5" w:rsidP="00A21DC5">
      <w:pPr>
        <w:spacing w:after="0" w:line="360" w:lineRule="auto"/>
        <w:ind w:left="-284"/>
        <w:jc w:val="both"/>
        <w:rPr>
          <w:rFonts w:ascii="Times New Roman" w:hAnsi="Times New Roman" w:cs="Times New Roman"/>
          <w:sz w:val="24"/>
          <w:szCs w:val="24"/>
        </w:rPr>
      </w:pPr>
      <w:r w:rsidRPr="006F279B">
        <w:rPr>
          <w:rFonts w:ascii="Times New Roman" w:hAnsi="Times New Roman" w:cs="Times New Roman"/>
          <w:sz w:val="24"/>
          <w:szCs w:val="24"/>
        </w:rPr>
        <w:t>Mindemellett a két régi iskolában a tantestület egy része részt vett egy 2-3 órás fókuszcsoportos beszélgetésen is, ahol szerettünk volna képet kapni arról, hogy a pedagógusok személyes élményein, gondolatain keresztül hogyan jelenik meg a Bennem Rejlő Vezető program az intézmény narratívájában.</w:t>
      </w:r>
    </w:p>
    <w:p w14:paraId="4201C5F7" w14:textId="77777777" w:rsidR="008C081A" w:rsidRDefault="008C081A" w:rsidP="008C081A">
      <w:pPr>
        <w:spacing w:after="0" w:line="360" w:lineRule="auto"/>
        <w:ind w:left="-284"/>
        <w:jc w:val="both"/>
        <w:rPr>
          <w:rFonts w:ascii="Times New Roman" w:hAnsi="Times New Roman" w:cs="Times New Roman"/>
          <w:i/>
          <w:sz w:val="26"/>
          <w:szCs w:val="26"/>
        </w:rPr>
      </w:pPr>
    </w:p>
    <w:p w14:paraId="591477DC" w14:textId="77777777" w:rsidR="008C081A" w:rsidRDefault="009B773A" w:rsidP="008C081A">
      <w:pPr>
        <w:spacing w:after="0" w:line="360" w:lineRule="auto"/>
        <w:ind w:left="-284"/>
        <w:jc w:val="both"/>
        <w:rPr>
          <w:rFonts w:ascii="Times New Roman" w:hAnsi="Times New Roman" w:cs="Times New Roman"/>
          <w:i/>
          <w:sz w:val="26"/>
          <w:szCs w:val="26"/>
        </w:rPr>
      </w:pPr>
      <w:r w:rsidRPr="00262A07">
        <w:rPr>
          <w:rFonts w:ascii="Times New Roman" w:hAnsi="Times New Roman" w:cs="Times New Roman"/>
          <w:sz w:val="24"/>
          <w:szCs w:val="24"/>
          <w:u w:val="single"/>
        </w:rPr>
        <w:t>A diákok vizsgálata:</w:t>
      </w:r>
    </w:p>
    <w:p w14:paraId="014718AE" w14:textId="77777777" w:rsidR="00EC0C7D" w:rsidRDefault="009B773A" w:rsidP="00EC0C7D">
      <w:pPr>
        <w:spacing w:after="0" w:line="360" w:lineRule="auto"/>
        <w:ind w:left="-284"/>
        <w:jc w:val="both"/>
        <w:rPr>
          <w:rFonts w:ascii="Times New Roman" w:hAnsi="Times New Roman" w:cs="Times New Roman"/>
          <w:i/>
          <w:sz w:val="26"/>
          <w:szCs w:val="26"/>
        </w:rPr>
      </w:pPr>
      <w:r>
        <w:rPr>
          <w:rFonts w:ascii="Times New Roman" w:hAnsi="Times New Roman" w:cs="Times New Roman"/>
          <w:sz w:val="24"/>
          <w:szCs w:val="24"/>
        </w:rPr>
        <w:t xml:space="preserve">A diákok vizsgálata minden iskola esetében egyforma módon történt. A két régi intézményben egyfajta végállapotot figyelhetünk meg, mivel ezekben az esetekben már megtörtént a kultúrafejlesztő folyamat osztálytermi bevezetése. A többi esetben a gyerekek a vizsgálat előtt még nem találkoztak a 7 szokás tudással. </w:t>
      </w:r>
    </w:p>
    <w:p w14:paraId="1F8A71F4" w14:textId="77777777" w:rsidR="00EC0C7D" w:rsidRDefault="009B773A" w:rsidP="00EC0C7D">
      <w:pPr>
        <w:spacing w:after="0" w:line="360" w:lineRule="auto"/>
        <w:ind w:left="-284"/>
        <w:jc w:val="both"/>
        <w:rPr>
          <w:rFonts w:ascii="Times New Roman" w:hAnsi="Times New Roman" w:cs="Times New Roman"/>
          <w:i/>
          <w:sz w:val="26"/>
          <w:szCs w:val="26"/>
        </w:rPr>
      </w:pPr>
      <w:r>
        <w:rPr>
          <w:rFonts w:ascii="Times New Roman" w:hAnsi="Times New Roman" w:cs="Times New Roman"/>
          <w:sz w:val="24"/>
          <w:szCs w:val="24"/>
        </w:rPr>
        <w:t>Minden gyerek egy előre kidolgozott fél napos kutatási workshopon vett részt. Minden vizsgált osztályból hat főt mértünk meg egy alkalommal. A hat gyermeket az adott iskola pedagógusa vagy intézményvezetője válogatta ki, aki a mintavétel egyéb tényezőire vonatkozóan (nem, habitus, tanulmányi átlag, családi háttér stb.) nem kapott külön instrukciót.</w:t>
      </w:r>
    </w:p>
    <w:p w14:paraId="1D424D99" w14:textId="77777777" w:rsidR="00EC0C7D" w:rsidRDefault="009B773A" w:rsidP="00EC0C7D">
      <w:pPr>
        <w:spacing w:after="0" w:line="360" w:lineRule="auto"/>
        <w:ind w:left="-284"/>
        <w:jc w:val="both"/>
        <w:rPr>
          <w:rFonts w:ascii="Times New Roman" w:hAnsi="Times New Roman" w:cs="Times New Roman"/>
          <w:i/>
          <w:sz w:val="26"/>
          <w:szCs w:val="26"/>
        </w:rPr>
      </w:pPr>
      <w:r>
        <w:rPr>
          <w:rFonts w:ascii="Times New Roman" w:hAnsi="Times New Roman" w:cs="Times New Roman"/>
          <w:sz w:val="24"/>
          <w:szCs w:val="24"/>
        </w:rPr>
        <w:t>A félnapos vizsgálatokat a program terjesztéséért felelős szervezet egyik szakembere, illetve két pszichológus hallgató végezte. A feladatuk az volt, hogy a vizsgálatra alkalmas valid helyzet megteremtése után elvégezzék az egyéni és a csoportos méréseket.</w:t>
      </w:r>
    </w:p>
    <w:p w14:paraId="13A7AF27" w14:textId="77777777" w:rsidR="009B773A" w:rsidRPr="00EC0C7D" w:rsidRDefault="009B773A" w:rsidP="00EC0C7D">
      <w:pPr>
        <w:spacing w:after="0" w:line="360" w:lineRule="auto"/>
        <w:ind w:left="-284"/>
        <w:jc w:val="both"/>
        <w:rPr>
          <w:rFonts w:ascii="Times New Roman" w:hAnsi="Times New Roman" w:cs="Times New Roman"/>
          <w:i/>
          <w:sz w:val="26"/>
          <w:szCs w:val="26"/>
        </w:rPr>
      </w:pPr>
      <w:r>
        <w:rPr>
          <w:rFonts w:ascii="Times New Roman" w:hAnsi="Times New Roman" w:cs="Times New Roman"/>
          <w:sz w:val="24"/>
          <w:szCs w:val="24"/>
        </w:rPr>
        <w:t xml:space="preserve">A vizsgálati workshop a következőképpen zajlott (A részletes forgatókönyv megtalálható a </w:t>
      </w:r>
      <w:r w:rsidR="00D31812">
        <w:rPr>
          <w:rFonts w:ascii="Times New Roman" w:hAnsi="Times New Roman" w:cs="Times New Roman"/>
          <w:sz w:val="24"/>
          <w:szCs w:val="24"/>
        </w:rPr>
        <w:t>18.</w:t>
      </w:r>
      <w:r>
        <w:rPr>
          <w:rFonts w:ascii="Times New Roman" w:hAnsi="Times New Roman" w:cs="Times New Roman"/>
          <w:color w:val="FF0000"/>
          <w:sz w:val="24"/>
          <w:szCs w:val="24"/>
        </w:rPr>
        <w:t xml:space="preserve"> </w:t>
      </w:r>
      <w:r>
        <w:rPr>
          <w:rFonts w:ascii="Times New Roman" w:hAnsi="Times New Roman" w:cs="Times New Roman"/>
          <w:sz w:val="24"/>
          <w:szCs w:val="24"/>
        </w:rPr>
        <w:t>számú mellékletben:</w:t>
      </w:r>
    </w:p>
    <w:p w14:paraId="22F72EB8" w14:textId="77777777" w:rsidR="009B773A" w:rsidRDefault="009B773A" w:rsidP="00C16971">
      <w:pPr>
        <w:pStyle w:val="Listaszerbekezds"/>
        <w:numPr>
          <w:ilvl w:val="0"/>
          <w:numId w:val="5"/>
        </w:numPr>
        <w:spacing w:after="0" w:line="360" w:lineRule="auto"/>
        <w:jc w:val="both"/>
        <w:rPr>
          <w:rFonts w:ascii="Times New Roman" w:hAnsi="Times New Roman" w:cs="Times New Roman"/>
          <w:sz w:val="24"/>
          <w:szCs w:val="24"/>
        </w:rPr>
      </w:pPr>
      <w:r w:rsidRPr="00684406">
        <w:rPr>
          <w:rFonts w:ascii="Times New Roman" w:hAnsi="Times New Roman" w:cs="Times New Roman"/>
          <w:sz w:val="24"/>
          <w:szCs w:val="24"/>
          <w:u w:val="single"/>
        </w:rPr>
        <w:t>óra:</w:t>
      </w:r>
      <w:r>
        <w:rPr>
          <w:rFonts w:ascii="Times New Roman" w:hAnsi="Times New Roman" w:cs="Times New Roman"/>
          <w:sz w:val="24"/>
          <w:szCs w:val="24"/>
        </w:rPr>
        <w:t xml:space="preserve"> </w:t>
      </w:r>
      <w:r w:rsidRPr="00684406">
        <w:rPr>
          <w:rFonts w:ascii="Times New Roman" w:hAnsi="Times New Roman" w:cs="Times New Roman"/>
          <w:i/>
          <w:sz w:val="24"/>
          <w:szCs w:val="24"/>
        </w:rPr>
        <w:t>Bemutatkozás, egymásra hangolódás, feszültségoldás</w:t>
      </w:r>
      <w:r>
        <w:rPr>
          <w:rFonts w:ascii="Times New Roman" w:hAnsi="Times New Roman" w:cs="Times New Roman"/>
          <w:sz w:val="24"/>
          <w:szCs w:val="24"/>
        </w:rPr>
        <w:t>: Az első órában a helyzet biztonságának megteremtése érdekében jelen volt egy a gyerekekhez közel álló pedagógus is. A tréner által moderált játékos helyzet során a gyerekek és a vizsgálaton jelen lévő felnőttek (pedagógus, pszichológushallgatók) egyaránt részt vettek.</w:t>
      </w:r>
    </w:p>
    <w:p w14:paraId="7FC805DF" w14:textId="77777777" w:rsidR="009B773A" w:rsidRDefault="009B773A" w:rsidP="00C16971">
      <w:pPr>
        <w:pStyle w:val="Listaszerbekezds"/>
        <w:numPr>
          <w:ilvl w:val="0"/>
          <w:numId w:val="5"/>
        </w:numPr>
        <w:spacing w:after="0" w:line="360" w:lineRule="auto"/>
        <w:jc w:val="both"/>
        <w:rPr>
          <w:rFonts w:ascii="Times New Roman" w:hAnsi="Times New Roman" w:cs="Times New Roman"/>
          <w:sz w:val="24"/>
          <w:szCs w:val="24"/>
        </w:rPr>
      </w:pPr>
      <w:r w:rsidRPr="00684406">
        <w:rPr>
          <w:rFonts w:ascii="Times New Roman" w:hAnsi="Times New Roman" w:cs="Times New Roman"/>
          <w:sz w:val="24"/>
          <w:szCs w:val="24"/>
          <w:u w:val="single"/>
        </w:rPr>
        <w:t>óra:</w:t>
      </w:r>
      <w:r>
        <w:rPr>
          <w:rFonts w:ascii="Times New Roman" w:hAnsi="Times New Roman" w:cs="Times New Roman"/>
          <w:sz w:val="24"/>
          <w:szCs w:val="24"/>
        </w:rPr>
        <w:t xml:space="preserve"> </w:t>
      </w:r>
      <w:r>
        <w:rPr>
          <w:rFonts w:ascii="Times New Roman" w:hAnsi="Times New Roman" w:cs="Times New Roman"/>
          <w:i/>
          <w:sz w:val="24"/>
          <w:szCs w:val="24"/>
        </w:rPr>
        <w:t>Az e</w:t>
      </w:r>
      <w:r w:rsidRPr="00684406">
        <w:rPr>
          <w:rFonts w:ascii="Times New Roman" w:hAnsi="Times New Roman" w:cs="Times New Roman"/>
          <w:i/>
          <w:sz w:val="24"/>
          <w:szCs w:val="24"/>
        </w:rPr>
        <w:t>gyüttműködési</w:t>
      </w:r>
      <w:r>
        <w:rPr>
          <w:rFonts w:ascii="Times New Roman" w:hAnsi="Times New Roman" w:cs="Times New Roman"/>
          <w:i/>
          <w:sz w:val="24"/>
          <w:szCs w:val="24"/>
        </w:rPr>
        <w:t>- és</w:t>
      </w:r>
      <w:r w:rsidRPr="00684406">
        <w:rPr>
          <w:rFonts w:ascii="Times New Roman" w:hAnsi="Times New Roman" w:cs="Times New Roman"/>
          <w:i/>
          <w:sz w:val="24"/>
          <w:szCs w:val="24"/>
        </w:rPr>
        <w:t xml:space="preserve"> </w:t>
      </w:r>
      <w:r>
        <w:rPr>
          <w:rFonts w:ascii="Times New Roman" w:hAnsi="Times New Roman" w:cs="Times New Roman"/>
          <w:i/>
          <w:sz w:val="24"/>
          <w:szCs w:val="24"/>
        </w:rPr>
        <w:t>a kommunikációs készségek mérése:</w:t>
      </w:r>
      <w:r>
        <w:rPr>
          <w:rFonts w:ascii="Times New Roman" w:hAnsi="Times New Roman" w:cs="Times New Roman"/>
          <w:sz w:val="24"/>
          <w:szCs w:val="24"/>
        </w:rPr>
        <w:t xml:space="preserve"> A két feladathelyzetet szintén a tréner moderálta. Ezalatt a gyermekek különböző megnyilvánulásait a pszichológus hallgatók szakmai szempontok szerint jelölték, valamint videokamerára rögzítették.</w:t>
      </w:r>
    </w:p>
    <w:p w14:paraId="379626F9" w14:textId="77777777" w:rsidR="009B773A" w:rsidRDefault="009B773A" w:rsidP="00C16971">
      <w:pPr>
        <w:pStyle w:val="Listaszerbekezds"/>
        <w:numPr>
          <w:ilvl w:val="0"/>
          <w:numId w:val="5"/>
        </w:numPr>
        <w:spacing w:after="0" w:line="360" w:lineRule="auto"/>
        <w:jc w:val="both"/>
        <w:rPr>
          <w:rFonts w:ascii="Times New Roman" w:hAnsi="Times New Roman" w:cs="Times New Roman"/>
          <w:sz w:val="24"/>
          <w:szCs w:val="24"/>
        </w:rPr>
      </w:pPr>
      <w:r w:rsidRPr="001D1957">
        <w:rPr>
          <w:rFonts w:ascii="Times New Roman" w:hAnsi="Times New Roman" w:cs="Times New Roman"/>
          <w:sz w:val="24"/>
          <w:szCs w:val="24"/>
          <w:u w:val="single"/>
        </w:rPr>
        <w:t>és 4. óra</w:t>
      </w:r>
      <w:r>
        <w:rPr>
          <w:rFonts w:ascii="Times New Roman" w:hAnsi="Times New Roman" w:cs="Times New Roman"/>
          <w:sz w:val="24"/>
          <w:szCs w:val="24"/>
        </w:rPr>
        <w:t xml:space="preserve">: </w:t>
      </w:r>
      <w:r w:rsidRPr="001D1957">
        <w:rPr>
          <w:rFonts w:ascii="Times New Roman" w:hAnsi="Times New Roman" w:cs="Times New Roman"/>
          <w:i/>
          <w:sz w:val="24"/>
          <w:szCs w:val="24"/>
        </w:rPr>
        <w:t>Egyéni vizsgálatok:</w:t>
      </w:r>
      <w:r>
        <w:rPr>
          <w:rFonts w:ascii="Times New Roman" w:hAnsi="Times New Roman" w:cs="Times New Roman"/>
          <w:sz w:val="24"/>
          <w:szCs w:val="24"/>
        </w:rPr>
        <w:t xml:space="preserve"> A 45 perces egyéni vizsgálati helyzetben a szakemberek (tréner, pszichológushallgatók) a gyermekek pszichés- és kognitív érettségét, valamint mentális állapotát mérték fel. </w:t>
      </w:r>
    </w:p>
    <w:p w14:paraId="1661F05B" w14:textId="77777777" w:rsidR="009B773A" w:rsidRDefault="009B773A" w:rsidP="009B773A">
      <w:pPr>
        <w:spacing w:after="0" w:line="360" w:lineRule="auto"/>
        <w:jc w:val="both"/>
        <w:rPr>
          <w:rFonts w:ascii="Times New Roman" w:hAnsi="Times New Roman" w:cs="Times New Roman"/>
          <w:sz w:val="24"/>
          <w:szCs w:val="24"/>
        </w:rPr>
      </w:pPr>
    </w:p>
    <w:p w14:paraId="464E9AFD" w14:textId="77777777" w:rsidR="00EC0C7D" w:rsidRDefault="009B773A" w:rsidP="00EC0C7D">
      <w:pPr>
        <w:spacing w:after="0" w:line="360" w:lineRule="auto"/>
        <w:ind w:left="-284"/>
        <w:jc w:val="both"/>
        <w:rPr>
          <w:rFonts w:ascii="Times New Roman" w:hAnsi="Times New Roman" w:cs="Times New Roman"/>
          <w:sz w:val="24"/>
          <w:szCs w:val="24"/>
        </w:rPr>
      </w:pPr>
      <w:r w:rsidRPr="006555CA">
        <w:rPr>
          <w:rFonts w:ascii="Times New Roman" w:hAnsi="Times New Roman" w:cs="Times New Roman"/>
          <w:sz w:val="24"/>
          <w:szCs w:val="24"/>
        </w:rPr>
        <w:t>A vizsgálati workshop során nyert eredményeket kiegészítette</w:t>
      </w:r>
      <w:r w:rsidR="00EC0C7D">
        <w:rPr>
          <w:rFonts w:ascii="Times New Roman" w:hAnsi="Times New Roman" w:cs="Times New Roman"/>
          <w:sz w:val="24"/>
          <w:szCs w:val="24"/>
        </w:rPr>
        <w:t xml:space="preserve"> az egész osztály szociometriai </w:t>
      </w:r>
      <w:r w:rsidRPr="006555CA">
        <w:rPr>
          <w:rFonts w:ascii="Times New Roman" w:hAnsi="Times New Roman" w:cs="Times New Roman"/>
          <w:sz w:val="24"/>
          <w:szCs w:val="24"/>
        </w:rPr>
        <w:t xml:space="preserve">vizsgálata, melyet az osztályfőnök segítő közreműködésével végeztünk el. </w:t>
      </w:r>
    </w:p>
    <w:p w14:paraId="509CC422" w14:textId="77777777" w:rsidR="00EC0C7D" w:rsidRDefault="00EC0C7D" w:rsidP="00EC0C7D">
      <w:pPr>
        <w:spacing w:after="0" w:line="360" w:lineRule="auto"/>
        <w:ind w:left="-284"/>
        <w:jc w:val="both"/>
        <w:rPr>
          <w:rFonts w:ascii="Times New Roman" w:hAnsi="Times New Roman" w:cs="Times New Roman"/>
          <w:sz w:val="24"/>
          <w:szCs w:val="24"/>
          <w:u w:val="single"/>
        </w:rPr>
      </w:pPr>
    </w:p>
    <w:p w14:paraId="291D3F98" w14:textId="77777777" w:rsidR="00EC0C7D" w:rsidRDefault="009B773A" w:rsidP="00EC0C7D">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u w:val="single"/>
        </w:rPr>
        <w:t>A Hard-mutatók bekérése:</w:t>
      </w:r>
    </w:p>
    <w:p w14:paraId="621D6BA1" w14:textId="77777777" w:rsidR="00EC0C7D" w:rsidRDefault="009B773A" w:rsidP="00EC0C7D">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A kutatás teljes perspektívájában kíváncsiak vagyunk arra, vajon hatással lehet-e a Bennem Rejlő Vezető program az iskola azon adataira, melyek napjainkban egy annak hatékonyságát, eredményességét mérik. Ezek az úgynevezett Hard-adatok, melyek közül a teljesség igénye nélkül itt csak néhány mutatót szemléltetünk példaként: a tanulmányi átlag, az iskolába jelentkező tanulók száma, igazolt- és igazolatlan hiányzások száma, versenyhelyezések száma, stb.</w:t>
      </w:r>
    </w:p>
    <w:p w14:paraId="1DB6EF49" w14:textId="77777777" w:rsidR="00EC0C7D" w:rsidRDefault="009B773A" w:rsidP="00EC0C7D">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A fenti adatok bekérése során az intézményvezetőket egy általunk előre elkészített táblázat kitöltésére kértük (</w:t>
      </w:r>
      <w:r w:rsidR="00D31812" w:rsidRPr="00D31812">
        <w:rPr>
          <w:rFonts w:ascii="Times New Roman" w:hAnsi="Times New Roman" w:cs="Times New Roman"/>
          <w:sz w:val="24"/>
          <w:szCs w:val="24"/>
        </w:rPr>
        <w:t>Ld. 17. számú</w:t>
      </w:r>
      <w:r w:rsidRPr="00D31812">
        <w:rPr>
          <w:rFonts w:ascii="Times New Roman" w:hAnsi="Times New Roman" w:cs="Times New Roman"/>
          <w:sz w:val="24"/>
          <w:szCs w:val="24"/>
        </w:rPr>
        <w:t xml:space="preserve"> melléklet!)</w:t>
      </w:r>
    </w:p>
    <w:p w14:paraId="0E06774C" w14:textId="77777777" w:rsidR="00EC0C7D" w:rsidRDefault="00EC0C7D" w:rsidP="00EC0C7D">
      <w:pPr>
        <w:spacing w:after="0" w:line="360" w:lineRule="auto"/>
        <w:ind w:left="-284"/>
        <w:jc w:val="both"/>
        <w:rPr>
          <w:rFonts w:ascii="Times New Roman" w:hAnsi="Times New Roman" w:cs="Times New Roman"/>
          <w:sz w:val="24"/>
          <w:szCs w:val="24"/>
        </w:rPr>
      </w:pPr>
    </w:p>
    <w:p w14:paraId="291B65CB" w14:textId="77777777" w:rsidR="00C61D76" w:rsidRPr="00793740" w:rsidRDefault="009B773A" w:rsidP="008E49C8">
      <w:pPr>
        <w:pStyle w:val="Cmsor3"/>
        <w:rPr>
          <w:rFonts w:ascii="Times New Roman" w:hAnsi="Times New Roman" w:cs="Times New Roman"/>
          <w:i/>
          <w:color w:val="auto"/>
          <w:sz w:val="26"/>
          <w:szCs w:val="26"/>
        </w:rPr>
      </w:pPr>
      <w:bookmarkStart w:id="20" w:name="_Toc416705000"/>
      <w:r w:rsidRPr="00793740">
        <w:rPr>
          <w:rFonts w:ascii="Times New Roman" w:hAnsi="Times New Roman" w:cs="Times New Roman"/>
          <w:i/>
          <w:color w:val="auto"/>
          <w:sz w:val="26"/>
          <w:szCs w:val="26"/>
        </w:rPr>
        <w:t>III.2.3 Eszközök</w:t>
      </w:r>
      <w:bookmarkEnd w:id="20"/>
    </w:p>
    <w:p w14:paraId="1B1CE5A7" w14:textId="77777777" w:rsidR="004A1591" w:rsidRDefault="004A1591" w:rsidP="004A1591">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A jelen keresztmetsze</w:t>
      </w:r>
      <w:r w:rsidR="00042032">
        <w:rPr>
          <w:rFonts w:ascii="Times New Roman" w:hAnsi="Times New Roman" w:cs="Times New Roman"/>
          <w:sz w:val="24"/>
          <w:szCs w:val="24"/>
        </w:rPr>
        <w:t>ti perspektívájú kutatásban</w:t>
      </w:r>
      <w:r>
        <w:rPr>
          <w:rFonts w:ascii="Times New Roman" w:hAnsi="Times New Roman" w:cs="Times New Roman"/>
          <w:sz w:val="24"/>
          <w:szCs w:val="24"/>
        </w:rPr>
        <w:t xml:space="preserve"> a következőkben bemutatásra kerülő merőeszközök </w:t>
      </w:r>
      <w:r w:rsidR="00042032">
        <w:rPr>
          <w:rFonts w:ascii="Times New Roman" w:hAnsi="Times New Roman" w:cs="Times New Roman"/>
          <w:sz w:val="24"/>
          <w:szCs w:val="24"/>
        </w:rPr>
        <w:t xml:space="preserve">csak </w:t>
      </w:r>
      <w:r>
        <w:rPr>
          <w:rFonts w:ascii="Times New Roman" w:hAnsi="Times New Roman" w:cs="Times New Roman"/>
          <w:sz w:val="24"/>
          <w:szCs w:val="24"/>
        </w:rPr>
        <w:t>egy részének adatai kerültek feldolgozásra. Néhány közülük olyan, melynek adatai és az ebből nyert eredmények csak a teljes kutatásban, azaz a longitudinális perspektívában értelmezhető</w:t>
      </w:r>
      <w:r w:rsidR="00042032">
        <w:rPr>
          <w:rFonts w:ascii="Times New Roman" w:hAnsi="Times New Roman" w:cs="Times New Roman"/>
          <w:sz w:val="24"/>
          <w:szCs w:val="24"/>
        </w:rPr>
        <w:t>k (Ld. Szociometria; Goodenough-teszt!)</w:t>
      </w:r>
      <w:r>
        <w:rPr>
          <w:rFonts w:ascii="Times New Roman" w:hAnsi="Times New Roman" w:cs="Times New Roman"/>
          <w:sz w:val="24"/>
          <w:szCs w:val="24"/>
        </w:rPr>
        <w:t>.</w:t>
      </w:r>
    </w:p>
    <w:p w14:paraId="3EA30764" w14:textId="77777777" w:rsidR="004A1591" w:rsidRPr="004A1591" w:rsidRDefault="004A1591" w:rsidP="004A1591">
      <w:pPr>
        <w:spacing w:after="0" w:line="360" w:lineRule="auto"/>
        <w:ind w:left="-284"/>
        <w:jc w:val="both"/>
        <w:rPr>
          <w:rFonts w:ascii="Times New Roman" w:hAnsi="Times New Roman" w:cs="Times New Roman"/>
          <w:sz w:val="24"/>
          <w:szCs w:val="24"/>
        </w:rPr>
      </w:pPr>
    </w:p>
    <w:p w14:paraId="0F5F6B5C" w14:textId="77777777" w:rsidR="009B773A" w:rsidRDefault="009B773A" w:rsidP="00EC0C7D">
      <w:pPr>
        <w:spacing w:after="0" w:line="360" w:lineRule="auto"/>
        <w:ind w:left="-284"/>
        <w:jc w:val="both"/>
        <w:rPr>
          <w:rFonts w:ascii="Times New Roman" w:hAnsi="Times New Roman" w:cs="Times New Roman"/>
          <w:b/>
          <w:sz w:val="24"/>
          <w:szCs w:val="24"/>
          <w:u w:val="single"/>
        </w:rPr>
      </w:pPr>
      <w:r w:rsidRPr="00E23EF3">
        <w:rPr>
          <w:rFonts w:ascii="Times New Roman" w:hAnsi="Times New Roman" w:cs="Times New Roman"/>
          <w:b/>
          <w:sz w:val="24"/>
          <w:szCs w:val="24"/>
          <w:u w:val="single"/>
        </w:rPr>
        <w:t>A pedagógusok mérőeszközei</w:t>
      </w:r>
      <w:r w:rsidR="00EC0C7D">
        <w:rPr>
          <w:rFonts w:ascii="Times New Roman" w:hAnsi="Times New Roman" w:cs="Times New Roman"/>
          <w:b/>
          <w:sz w:val="24"/>
          <w:szCs w:val="24"/>
          <w:u w:val="single"/>
        </w:rPr>
        <w:t>:</w:t>
      </w:r>
    </w:p>
    <w:p w14:paraId="5AA66EB4" w14:textId="77777777" w:rsidR="00EC0C7D" w:rsidRPr="00EC0C7D" w:rsidRDefault="00EC0C7D" w:rsidP="00EC0C7D">
      <w:pPr>
        <w:spacing w:after="0" w:line="360" w:lineRule="auto"/>
        <w:ind w:left="-284"/>
        <w:jc w:val="both"/>
        <w:rPr>
          <w:rFonts w:ascii="Times New Roman" w:hAnsi="Times New Roman" w:cs="Times New Roman"/>
          <w:sz w:val="24"/>
          <w:szCs w:val="24"/>
        </w:rPr>
      </w:pPr>
    </w:p>
    <w:p w14:paraId="3DF1D7C4" w14:textId="77777777" w:rsidR="00EC0C7D" w:rsidRPr="00EC0C7D" w:rsidRDefault="009B773A" w:rsidP="00C16971">
      <w:pPr>
        <w:pStyle w:val="Listaszerbekezds"/>
        <w:numPr>
          <w:ilvl w:val="0"/>
          <w:numId w:val="13"/>
        </w:numPr>
        <w:spacing w:after="0" w:line="360" w:lineRule="auto"/>
        <w:jc w:val="both"/>
        <w:rPr>
          <w:rFonts w:ascii="Times New Roman" w:hAnsi="Times New Roman" w:cs="Times New Roman"/>
          <w:b/>
          <w:sz w:val="24"/>
          <w:szCs w:val="24"/>
          <w:u w:val="single"/>
        </w:rPr>
      </w:pPr>
      <w:r w:rsidRPr="009F7AA7">
        <w:rPr>
          <w:rFonts w:ascii="Times New Roman" w:hAnsi="Times New Roman" w:cs="Times New Roman"/>
          <w:b/>
          <w:sz w:val="24"/>
          <w:szCs w:val="24"/>
        </w:rPr>
        <w:t>360 fokos kérdőív</w:t>
      </w:r>
      <w:r>
        <w:rPr>
          <w:rFonts w:ascii="Times New Roman" w:hAnsi="Times New Roman" w:cs="Times New Roman"/>
          <w:b/>
          <w:sz w:val="24"/>
          <w:szCs w:val="24"/>
        </w:rPr>
        <w:t xml:space="preserve"> </w:t>
      </w:r>
      <w:r>
        <w:rPr>
          <w:rFonts w:ascii="Times New Roman" w:hAnsi="Times New Roman" w:cs="Times New Roman"/>
          <w:sz w:val="24"/>
          <w:szCs w:val="24"/>
        </w:rPr>
        <w:t xml:space="preserve">(Ld. </w:t>
      </w:r>
      <w:r w:rsidR="00D31812">
        <w:rPr>
          <w:rFonts w:ascii="Times New Roman" w:hAnsi="Times New Roman" w:cs="Times New Roman"/>
          <w:sz w:val="24"/>
          <w:szCs w:val="24"/>
        </w:rPr>
        <w:t>5. számú</w:t>
      </w:r>
      <w:r>
        <w:rPr>
          <w:rFonts w:ascii="Times New Roman" w:hAnsi="Times New Roman" w:cs="Times New Roman"/>
          <w:sz w:val="24"/>
          <w:szCs w:val="24"/>
        </w:rPr>
        <w:t xml:space="preserve"> melléklet!)</w:t>
      </w:r>
      <w:r w:rsidRPr="009F7AA7">
        <w:rPr>
          <w:rFonts w:ascii="Times New Roman" w:hAnsi="Times New Roman" w:cs="Times New Roman"/>
          <w:b/>
          <w:sz w:val="24"/>
          <w:szCs w:val="24"/>
        </w:rPr>
        <w:t>:</w:t>
      </w:r>
      <w:r w:rsidRPr="009F7AA7">
        <w:rPr>
          <w:rFonts w:ascii="Times New Roman" w:hAnsi="Times New Roman" w:cs="Times New Roman"/>
          <w:sz w:val="24"/>
          <w:szCs w:val="24"/>
        </w:rPr>
        <w:t xml:space="preserve"> Az 51 feleletválasztós tételből, valamint 2 kifejtős kérdésből álló kérdőívet a Fra</w:t>
      </w:r>
      <w:r>
        <w:rPr>
          <w:rFonts w:ascii="Times New Roman" w:hAnsi="Times New Roman" w:cs="Times New Roman"/>
          <w:sz w:val="24"/>
          <w:szCs w:val="24"/>
        </w:rPr>
        <w:t>nklinCovey Research and Develop</w:t>
      </w:r>
      <w:r w:rsidRPr="009F7AA7">
        <w:rPr>
          <w:rFonts w:ascii="Times New Roman" w:hAnsi="Times New Roman" w:cs="Times New Roman"/>
          <w:sz w:val="24"/>
          <w:szCs w:val="24"/>
        </w:rPr>
        <w:t>ment osztálya fejlesztette ki 2004-ben</w:t>
      </w:r>
      <w:r>
        <w:rPr>
          <w:rFonts w:ascii="Times New Roman" w:hAnsi="Times New Roman" w:cs="Times New Roman"/>
          <w:sz w:val="24"/>
          <w:szCs w:val="24"/>
        </w:rPr>
        <w:t xml:space="preserve"> a</w:t>
      </w:r>
      <w:r w:rsidRPr="009F7AA7">
        <w:rPr>
          <w:rFonts w:ascii="Times New Roman" w:hAnsi="Times New Roman" w:cs="Times New Roman"/>
          <w:sz w:val="24"/>
          <w:szCs w:val="24"/>
        </w:rPr>
        <w:t xml:space="preserve"> </w:t>
      </w:r>
      <w:r w:rsidRPr="00AE68CE">
        <w:rPr>
          <w:rFonts w:ascii="Times New Roman" w:hAnsi="Times New Roman" w:cs="Times New Roman"/>
          <w:i/>
          <w:sz w:val="24"/>
          <w:szCs w:val="24"/>
        </w:rPr>
        <w:t>7 habits signature 3.0</w:t>
      </w:r>
      <w:r w:rsidRPr="009F7AA7">
        <w:rPr>
          <w:rFonts w:ascii="Times New Roman" w:hAnsi="Times New Roman" w:cs="Times New Roman"/>
          <w:sz w:val="24"/>
          <w:szCs w:val="24"/>
        </w:rPr>
        <w:t xml:space="preserve"> nevű termékéhez. A kérdőív legfőbb célja, hogy az egyén teljes körű visszajelzést kapjon kollégáitól, feletteseitől, illetve beosztottjaitól saját egyéni hatékonyságával, valamint </w:t>
      </w:r>
      <w:r>
        <w:rPr>
          <w:rFonts w:ascii="Times New Roman" w:hAnsi="Times New Roman" w:cs="Times New Roman"/>
          <w:sz w:val="24"/>
          <w:szCs w:val="24"/>
        </w:rPr>
        <w:t xml:space="preserve">személyes </w:t>
      </w:r>
      <w:r w:rsidRPr="009F7AA7">
        <w:rPr>
          <w:rFonts w:ascii="Times New Roman" w:hAnsi="Times New Roman" w:cs="Times New Roman"/>
          <w:sz w:val="24"/>
          <w:szCs w:val="24"/>
        </w:rPr>
        <w:t>fejlődésével kapcsolatban. Habár a kérdőív nem tudományos kutatási célra lett kifejlesztve, mégis úgy gondoltuk, hogy önreflexiós része jelen kutatásban alkalmas lehet a pedagógusok viselkedésének és személyes beál</w:t>
      </w:r>
      <w:r>
        <w:rPr>
          <w:rFonts w:ascii="Times New Roman" w:hAnsi="Times New Roman" w:cs="Times New Roman"/>
          <w:sz w:val="24"/>
          <w:szCs w:val="24"/>
        </w:rPr>
        <w:t>l</w:t>
      </w:r>
      <w:r w:rsidRPr="009F7AA7">
        <w:rPr>
          <w:rFonts w:ascii="Times New Roman" w:hAnsi="Times New Roman" w:cs="Times New Roman"/>
          <w:sz w:val="24"/>
          <w:szCs w:val="24"/>
        </w:rPr>
        <w:t xml:space="preserve">ítódásainak vizsgálatára a 7 szokás gondolkodás mentén. </w:t>
      </w:r>
    </w:p>
    <w:p w14:paraId="01EF5505" w14:textId="77777777" w:rsidR="009B773A" w:rsidRPr="00EC0C7D" w:rsidRDefault="009B773A" w:rsidP="00EC0C7D">
      <w:pPr>
        <w:spacing w:after="0" w:line="360" w:lineRule="auto"/>
        <w:ind w:left="708"/>
        <w:jc w:val="both"/>
        <w:rPr>
          <w:rFonts w:ascii="Times New Roman" w:hAnsi="Times New Roman" w:cs="Times New Roman"/>
          <w:b/>
          <w:sz w:val="24"/>
          <w:szCs w:val="24"/>
          <w:u w:val="single"/>
        </w:rPr>
      </w:pPr>
      <w:r w:rsidRPr="00EC0C7D">
        <w:rPr>
          <w:rFonts w:ascii="Times New Roman" w:hAnsi="Times New Roman" w:cs="Times New Roman"/>
          <w:sz w:val="24"/>
          <w:szCs w:val="24"/>
        </w:rPr>
        <w:t>Az 51 Likert skálán megválaszolandó kérdés 9 alskálára oszlik, melyek a következők (Megjegyzés: Az egyes szokások részletes bemutatása megtalálható az elméleti bevezetőben.):</w:t>
      </w:r>
    </w:p>
    <w:p w14:paraId="559D59FC" w14:textId="77777777" w:rsidR="009B773A" w:rsidRPr="001D229C" w:rsidRDefault="009B773A" w:rsidP="00C16971">
      <w:pPr>
        <w:pStyle w:val="Listaszerbekezds"/>
        <w:numPr>
          <w:ilvl w:val="0"/>
          <w:numId w:val="10"/>
        </w:numPr>
        <w:spacing w:after="0" w:line="360" w:lineRule="auto"/>
        <w:jc w:val="both"/>
        <w:rPr>
          <w:rFonts w:ascii="Times New Roman" w:hAnsi="Times New Roman" w:cs="Times New Roman"/>
          <w:sz w:val="24"/>
          <w:szCs w:val="24"/>
        </w:rPr>
      </w:pPr>
      <w:r w:rsidRPr="00E20075">
        <w:rPr>
          <w:rFonts w:ascii="Times New Roman" w:hAnsi="Times New Roman" w:cs="Times New Roman"/>
          <w:sz w:val="24"/>
          <w:szCs w:val="24"/>
          <w:u w:val="single"/>
        </w:rPr>
        <w:lastRenderedPageBreak/>
        <w:t>Érzelmi bankszámla:</w:t>
      </w:r>
      <w:r w:rsidRPr="001D229C">
        <w:rPr>
          <w:rFonts w:ascii="Times New Roman" w:hAnsi="Times New Roman" w:cs="Times New Roman"/>
          <w:sz w:val="24"/>
          <w:szCs w:val="24"/>
        </w:rPr>
        <w:t xml:space="preserve"> A külvilág iránt táplált okos bizalom, valamint a megbízható, f</w:t>
      </w:r>
      <w:r>
        <w:rPr>
          <w:rFonts w:ascii="Times New Roman" w:hAnsi="Times New Roman" w:cs="Times New Roman"/>
          <w:sz w:val="24"/>
          <w:szCs w:val="24"/>
        </w:rPr>
        <w:t>elelősségteljes attitűd mutatója</w:t>
      </w:r>
      <w:r w:rsidRPr="001D229C">
        <w:rPr>
          <w:rFonts w:ascii="Times New Roman" w:hAnsi="Times New Roman" w:cs="Times New Roman"/>
          <w:sz w:val="24"/>
          <w:szCs w:val="24"/>
        </w:rPr>
        <w:t>.</w:t>
      </w:r>
    </w:p>
    <w:p w14:paraId="10920918" w14:textId="77777777" w:rsidR="009B773A" w:rsidRPr="001D229C" w:rsidRDefault="009B773A" w:rsidP="00C16971">
      <w:pPr>
        <w:pStyle w:val="Listaszerbekezds"/>
        <w:numPr>
          <w:ilvl w:val="0"/>
          <w:numId w:val="10"/>
        </w:numPr>
        <w:spacing w:after="0" w:line="360" w:lineRule="auto"/>
        <w:jc w:val="both"/>
        <w:rPr>
          <w:rFonts w:ascii="Times New Roman" w:hAnsi="Times New Roman" w:cs="Times New Roman"/>
          <w:sz w:val="24"/>
          <w:szCs w:val="24"/>
        </w:rPr>
      </w:pPr>
      <w:r w:rsidRPr="00E20075">
        <w:rPr>
          <w:rFonts w:ascii="Times New Roman" w:hAnsi="Times New Roman" w:cs="Times New Roman"/>
          <w:sz w:val="24"/>
          <w:szCs w:val="24"/>
          <w:u w:val="single"/>
        </w:rPr>
        <w:t>T/TK Egyensúly:</w:t>
      </w:r>
      <w:r w:rsidR="00292746">
        <w:rPr>
          <w:rFonts w:ascii="Times New Roman" w:hAnsi="Times New Roman" w:cs="Times New Roman"/>
          <w:sz w:val="24"/>
          <w:szCs w:val="24"/>
        </w:rPr>
        <w:t xml:space="preserve"> A termék és</w:t>
      </w:r>
      <w:r w:rsidRPr="001D229C">
        <w:rPr>
          <w:rFonts w:ascii="Times New Roman" w:hAnsi="Times New Roman" w:cs="Times New Roman"/>
          <w:sz w:val="24"/>
          <w:szCs w:val="24"/>
        </w:rPr>
        <w:t xml:space="preserve"> a termelőképesség e</w:t>
      </w:r>
      <w:r>
        <w:rPr>
          <w:rFonts w:ascii="Times New Roman" w:hAnsi="Times New Roman" w:cs="Times New Roman"/>
          <w:sz w:val="24"/>
          <w:szCs w:val="24"/>
        </w:rPr>
        <w:t>gyensúlya. Azaz annak mérőszáma</w:t>
      </w:r>
      <w:r w:rsidRPr="001D229C">
        <w:rPr>
          <w:rFonts w:ascii="Times New Roman" w:hAnsi="Times New Roman" w:cs="Times New Roman"/>
          <w:sz w:val="24"/>
          <w:szCs w:val="24"/>
        </w:rPr>
        <w:t>, hogy az adott személy mennyire képes egyensúlyban tartani a munkájába fektetett energiáit, illetve azt az időt, amit saját feltöltődésére, megújulására szán.</w:t>
      </w:r>
    </w:p>
    <w:p w14:paraId="4D73A174" w14:textId="77777777" w:rsidR="009B773A" w:rsidRPr="001D229C" w:rsidRDefault="009B773A" w:rsidP="00C16971">
      <w:pPr>
        <w:pStyle w:val="Listaszerbekezds"/>
        <w:numPr>
          <w:ilvl w:val="0"/>
          <w:numId w:val="1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Pr="001D229C">
        <w:rPr>
          <w:rFonts w:ascii="Times New Roman" w:hAnsi="Times New Roman" w:cs="Times New Roman"/>
          <w:sz w:val="24"/>
          <w:szCs w:val="24"/>
        </w:rPr>
        <w:t>szokás: Légy proaktív!</w:t>
      </w:r>
    </w:p>
    <w:p w14:paraId="6805C0C5" w14:textId="77777777" w:rsidR="009B773A" w:rsidRPr="001D229C" w:rsidRDefault="009B773A" w:rsidP="00C16971">
      <w:pPr>
        <w:pStyle w:val="Listaszerbekezds"/>
        <w:numPr>
          <w:ilvl w:val="0"/>
          <w:numId w:val="1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Pr="001D229C">
        <w:rPr>
          <w:rFonts w:ascii="Times New Roman" w:hAnsi="Times New Roman" w:cs="Times New Roman"/>
          <w:sz w:val="24"/>
          <w:szCs w:val="24"/>
        </w:rPr>
        <w:t>szokás: Tudd előre, hova akarsz eljutni!</w:t>
      </w:r>
    </w:p>
    <w:p w14:paraId="3FC13968" w14:textId="77777777" w:rsidR="009B773A" w:rsidRPr="001D229C" w:rsidRDefault="009B773A" w:rsidP="00C16971">
      <w:pPr>
        <w:pStyle w:val="Listaszerbekezds"/>
        <w:numPr>
          <w:ilvl w:val="0"/>
          <w:numId w:val="1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3. </w:t>
      </w:r>
      <w:r w:rsidRPr="001D229C">
        <w:rPr>
          <w:rFonts w:ascii="Times New Roman" w:hAnsi="Times New Roman" w:cs="Times New Roman"/>
          <w:sz w:val="24"/>
          <w:szCs w:val="24"/>
        </w:rPr>
        <w:t>szokás: Először a fontosat!</w:t>
      </w:r>
    </w:p>
    <w:p w14:paraId="72C41D93" w14:textId="77777777" w:rsidR="009B773A" w:rsidRPr="001D229C" w:rsidRDefault="009B773A" w:rsidP="00C16971">
      <w:pPr>
        <w:pStyle w:val="Listaszerbekezds"/>
        <w:numPr>
          <w:ilvl w:val="0"/>
          <w:numId w:val="1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4. </w:t>
      </w:r>
      <w:r w:rsidRPr="001D229C">
        <w:rPr>
          <w:rFonts w:ascii="Times New Roman" w:hAnsi="Times New Roman" w:cs="Times New Roman"/>
          <w:sz w:val="24"/>
          <w:szCs w:val="24"/>
        </w:rPr>
        <w:t>szokás: Gondolkodj nyer-nyerben!</w:t>
      </w:r>
    </w:p>
    <w:p w14:paraId="68AF8597" w14:textId="77777777" w:rsidR="009B773A" w:rsidRPr="001D229C" w:rsidRDefault="009B773A" w:rsidP="00C16971">
      <w:pPr>
        <w:pStyle w:val="Listaszerbekezds"/>
        <w:numPr>
          <w:ilvl w:val="0"/>
          <w:numId w:val="10"/>
        </w:numPr>
        <w:spacing w:after="0" w:line="360" w:lineRule="auto"/>
        <w:jc w:val="both"/>
        <w:rPr>
          <w:rFonts w:ascii="Times New Roman" w:hAnsi="Times New Roman" w:cs="Times New Roman"/>
          <w:sz w:val="24"/>
          <w:szCs w:val="24"/>
        </w:rPr>
      </w:pPr>
      <w:r w:rsidRPr="001D229C">
        <w:rPr>
          <w:rFonts w:ascii="Times New Roman" w:hAnsi="Times New Roman" w:cs="Times New Roman"/>
          <w:sz w:val="24"/>
          <w:szCs w:val="24"/>
        </w:rPr>
        <w:t>5 szokás: Először érts, aztán értesd meg magad!</w:t>
      </w:r>
    </w:p>
    <w:p w14:paraId="30A4CEFE" w14:textId="77777777" w:rsidR="009B773A" w:rsidRPr="001D229C" w:rsidRDefault="009B773A" w:rsidP="00C16971">
      <w:pPr>
        <w:pStyle w:val="Listaszerbekezds"/>
        <w:numPr>
          <w:ilvl w:val="0"/>
          <w:numId w:val="1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6. </w:t>
      </w:r>
      <w:r w:rsidRPr="001D229C">
        <w:rPr>
          <w:rFonts w:ascii="Times New Roman" w:hAnsi="Times New Roman" w:cs="Times New Roman"/>
          <w:sz w:val="24"/>
          <w:szCs w:val="24"/>
        </w:rPr>
        <w:t>szokás: Teremts szinergiát!</w:t>
      </w:r>
    </w:p>
    <w:p w14:paraId="3DA5B7A5" w14:textId="77777777" w:rsidR="009B773A" w:rsidRDefault="009B773A" w:rsidP="00C16971">
      <w:pPr>
        <w:pStyle w:val="Listaszerbekezds"/>
        <w:numPr>
          <w:ilvl w:val="0"/>
          <w:numId w:val="10"/>
        </w:numPr>
        <w:spacing w:after="0" w:line="360" w:lineRule="auto"/>
        <w:jc w:val="both"/>
        <w:rPr>
          <w:rFonts w:ascii="Times New Roman" w:hAnsi="Times New Roman" w:cs="Times New Roman"/>
          <w:sz w:val="24"/>
          <w:szCs w:val="24"/>
        </w:rPr>
      </w:pPr>
      <w:r w:rsidRPr="001D229C">
        <w:rPr>
          <w:rFonts w:ascii="Times New Roman" w:hAnsi="Times New Roman" w:cs="Times New Roman"/>
          <w:sz w:val="24"/>
          <w:szCs w:val="24"/>
        </w:rPr>
        <w:t>7 szokás: Élezd meg a fűrészt!</w:t>
      </w:r>
    </w:p>
    <w:p w14:paraId="198318D3" w14:textId="77777777" w:rsidR="009B773A" w:rsidRDefault="009B773A" w:rsidP="009B773A">
      <w:pPr>
        <w:spacing w:after="0" w:line="360" w:lineRule="auto"/>
        <w:jc w:val="both"/>
        <w:rPr>
          <w:rFonts w:ascii="Times New Roman" w:hAnsi="Times New Roman" w:cs="Times New Roman"/>
          <w:b/>
          <w:sz w:val="24"/>
          <w:szCs w:val="24"/>
        </w:rPr>
      </w:pPr>
    </w:p>
    <w:p w14:paraId="555C0EFF" w14:textId="77777777" w:rsidR="009B773A" w:rsidRPr="00094AE7" w:rsidRDefault="009B773A" w:rsidP="00C16971">
      <w:pPr>
        <w:pStyle w:val="Listaszerbekezds"/>
        <w:numPr>
          <w:ilvl w:val="0"/>
          <w:numId w:val="11"/>
        </w:numPr>
        <w:spacing w:after="0" w:line="360" w:lineRule="auto"/>
        <w:jc w:val="both"/>
        <w:rPr>
          <w:rFonts w:ascii="Times New Roman" w:hAnsi="Times New Roman" w:cs="Times New Roman"/>
          <w:sz w:val="24"/>
          <w:szCs w:val="24"/>
        </w:rPr>
      </w:pPr>
      <w:r w:rsidRPr="00094AE7">
        <w:rPr>
          <w:rFonts w:ascii="Times New Roman" w:hAnsi="Times New Roman" w:cs="Times New Roman"/>
          <w:b/>
          <w:sz w:val="24"/>
          <w:szCs w:val="24"/>
        </w:rPr>
        <w:t xml:space="preserve">Szociometriai vizsgálat (Mérei, 2004 alapján): </w:t>
      </w:r>
      <w:r w:rsidRPr="00094AE7">
        <w:rPr>
          <w:rFonts w:ascii="Times New Roman" w:hAnsi="Times New Roman" w:cs="Times New Roman"/>
          <w:sz w:val="24"/>
          <w:szCs w:val="24"/>
        </w:rPr>
        <w:t>A tantestületi csoportkohézió erősségének mérésére Mérei Ferenc szociometriai vizsgálatát használtuk. Minden pedagógusnak három szempontból kellett három-három kollégáját kiválasztania. Ezek a következők: szakmai kapcsolódás, támogatá</w:t>
      </w:r>
      <w:r w:rsidR="00D31812">
        <w:rPr>
          <w:rFonts w:ascii="Times New Roman" w:hAnsi="Times New Roman" w:cs="Times New Roman"/>
          <w:sz w:val="24"/>
          <w:szCs w:val="24"/>
        </w:rPr>
        <w:t>s és szórakozás/időtöltés.</w:t>
      </w:r>
    </w:p>
    <w:p w14:paraId="47B83D41" w14:textId="77777777" w:rsidR="009B773A" w:rsidRDefault="009B773A" w:rsidP="009B773A">
      <w:pPr>
        <w:spacing w:after="0" w:line="360" w:lineRule="auto"/>
        <w:jc w:val="both"/>
        <w:rPr>
          <w:rFonts w:ascii="Times New Roman" w:hAnsi="Times New Roman" w:cs="Times New Roman"/>
          <w:sz w:val="24"/>
          <w:szCs w:val="24"/>
        </w:rPr>
      </w:pPr>
    </w:p>
    <w:p w14:paraId="0212C0AE" w14:textId="77777777" w:rsidR="009B773A" w:rsidRDefault="009B773A" w:rsidP="00C16971">
      <w:pPr>
        <w:pStyle w:val="Listaszerbekezds"/>
        <w:numPr>
          <w:ilvl w:val="0"/>
          <w:numId w:val="11"/>
        </w:numPr>
        <w:spacing w:after="0" w:line="360" w:lineRule="auto"/>
        <w:jc w:val="both"/>
        <w:rPr>
          <w:rFonts w:ascii="Times New Roman" w:hAnsi="Times New Roman" w:cs="Times New Roman"/>
          <w:sz w:val="24"/>
          <w:szCs w:val="24"/>
        </w:rPr>
      </w:pPr>
      <w:r w:rsidRPr="003644CA">
        <w:rPr>
          <w:rFonts w:ascii="Times New Roman" w:hAnsi="Times New Roman" w:cs="Times New Roman"/>
          <w:b/>
          <w:sz w:val="24"/>
          <w:szCs w:val="24"/>
        </w:rPr>
        <w:t xml:space="preserve">Handy-féle szervezeti kultúra kérdőív (Handy, 1986 alapján): </w:t>
      </w:r>
      <w:r w:rsidRPr="003644CA">
        <w:rPr>
          <w:rFonts w:ascii="Times New Roman" w:hAnsi="Times New Roman" w:cs="Times New Roman"/>
          <w:sz w:val="24"/>
          <w:szCs w:val="24"/>
        </w:rPr>
        <w:t>A szervezeti kultúra fajtájának beazonosításához a Handy-féle szervezeti kultúra kérdőívet használtuk. A kérdőívben a vizsgálati személyeknek 41 darab eldöntendő (igen/nem) kérdésre kellett válaszolniuk. Ez alapján beazonosítható, hogy az illető a Handy által megalkotott 4 kultúratípus (szereporientált, feladatorientált, hatalomorientált és egyénorientált) közül hova sorolja intézményét.</w:t>
      </w:r>
      <w:r w:rsidRPr="003644CA">
        <w:rPr>
          <w:rFonts w:ascii="Times New Roman" w:hAnsi="Times New Roman" w:cs="Times New Roman"/>
          <w:color w:val="FF0000"/>
          <w:sz w:val="24"/>
          <w:szCs w:val="24"/>
        </w:rPr>
        <w:t xml:space="preserve"> </w:t>
      </w:r>
      <w:r w:rsidRPr="003644CA">
        <w:rPr>
          <w:rFonts w:ascii="Times New Roman" w:hAnsi="Times New Roman" w:cs="Times New Roman"/>
          <w:sz w:val="24"/>
          <w:szCs w:val="24"/>
        </w:rPr>
        <w:t xml:space="preserve">(Ld. </w:t>
      </w:r>
      <w:r w:rsidR="00D31812">
        <w:rPr>
          <w:rFonts w:ascii="Times New Roman" w:hAnsi="Times New Roman" w:cs="Times New Roman"/>
          <w:sz w:val="24"/>
          <w:szCs w:val="24"/>
        </w:rPr>
        <w:t>6.</w:t>
      </w:r>
      <w:r w:rsidRPr="003644CA">
        <w:rPr>
          <w:rFonts w:ascii="Times New Roman" w:hAnsi="Times New Roman" w:cs="Times New Roman"/>
          <w:color w:val="FF0000"/>
          <w:sz w:val="24"/>
          <w:szCs w:val="24"/>
        </w:rPr>
        <w:t xml:space="preserve"> </w:t>
      </w:r>
      <w:r w:rsidRPr="003644CA">
        <w:rPr>
          <w:rFonts w:ascii="Times New Roman" w:hAnsi="Times New Roman" w:cs="Times New Roman"/>
          <w:sz w:val="24"/>
          <w:szCs w:val="24"/>
        </w:rPr>
        <w:t>melléklet!) Handy modelljét azért választottuk, mert az a négy kultúratípust egyenrangúan kezeli, elkerülve ezzel bármilyen értékelést, minősítést.</w:t>
      </w:r>
    </w:p>
    <w:p w14:paraId="2476936D" w14:textId="77777777" w:rsidR="009B773A" w:rsidRPr="001A42E5" w:rsidRDefault="009B773A" w:rsidP="009B773A">
      <w:pPr>
        <w:pStyle w:val="Listaszerbekezds"/>
        <w:rPr>
          <w:rFonts w:ascii="Times New Roman" w:hAnsi="Times New Roman" w:cs="Times New Roman"/>
          <w:sz w:val="24"/>
          <w:szCs w:val="24"/>
        </w:rPr>
      </w:pPr>
    </w:p>
    <w:p w14:paraId="740289A0" w14:textId="77777777" w:rsidR="009B773A" w:rsidRDefault="009B773A" w:rsidP="00C16971">
      <w:pPr>
        <w:pStyle w:val="Listaszerbekezds"/>
        <w:numPr>
          <w:ilvl w:val="0"/>
          <w:numId w:val="11"/>
        </w:num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Kérdéssor a fókuszcsoportos vizsgálathoz: </w:t>
      </w:r>
      <w:r>
        <w:rPr>
          <w:rFonts w:ascii="Times New Roman" w:hAnsi="Times New Roman" w:cs="Times New Roman"/>
          <w:sz w:val="24"/>
          <w:szCs w:val="24"/>
        </w:rPr>
        <w:t xml:space="preserve">A csoportos beszélgetés általunk megalkotott kérdései 7 fő témakör köré rendeződnek. Ezek a következők: </w:t>
      </w:r>
    </w:p>
    <w:p w14:paraId="2066A57B" w14:textId="77777777" w:rsidR="009B773A" w:rsidRPr="0094482D" w:rsidRDefault="009B773A" w:rsidP="009B773A">
      <w:pPr>
        <w:pStyle w:val="Listaszerbekezds"/>
        <w:rPr>
          <w:rFonts w:ascii="Times New Roman" w:hAnsi="Times New Roman" w:cs="Times New Roman"/>
          <w:sz w:val="24"/>
          <w:szCs w:val="24"/>
        </w:rPr>
      </w:pPr>
    </w:p>
    <w:p w14:paraId="1CE717F5" w14:textId="77777777" w:rsidR="009B773A" w:rsidRDefault="009B773A" w:rsidP="00C16971">
      <w:pPr>
        <w:pStyle w:val="Listaszerbekezds"/>
        <w:numPr>
          <w:ilvl w:val="0"/>
          <w:numId w:val="14"/>
        </w:numPr>
        <w:spacing w:after="0" w:line="360" w:lineRule="auto"/>
        <w:jc w:val="both"/>
        <w:rPr>
          <w:rFonts w:ascii="Times New Roman" w:hAnsi="Times New Roman" w:cs="Times New Roman"/>
          <w:i/>
          <w:sz w:val="24"/>
          <w:szCs w:val="24"/>
        </w:rPr>
      </w:pPr>
      <w:r>
        <w:rPr>
          <w:rFonts w:ascii="Times New Roman" w:hAnsi="Times New Roman" w:cs="Times New Roman"/>
          <w:i/>
          <w:sz w:val="24"/>
          <w:szCs w:val="24"/>
        </w:rPr>
        <w:t>Az iskola a Bennem Rejlő Vezető Program bevezetése előtt</w:t>
      </w:r>
    </w:p>
    <w:p w14:paraId="688ED54A" w14:textId="77777777" w:rsidR="009B773A" w:rsidRDefault="009B773A" w:rsidP="00C16971">
      <w:pPr>
        <w:pStyle w:val="Listaszerbekezds"/>
        <w:numPr>
          <w:ilvl w:val="0"/>
          <w:numId w:val="14"/>
        </w:numPr>
        <w:spacing w:after="0" w:line="360" w:lineRule="auto"/>
        <w:jc w:val="both"/>
        <w:rPr>
          <w:rFonts w:ascii="Times New Roman" w:hAnsi="Times New Roman" w:cs="Times New Roman"/>
          <w:i/>
          <w:sz w:val="24"/>
          <w:szCs w:val="24"/>
        </w:rPr>
      </w:pPr>
      <w:r>
        <w:rPr>
          <w:rFonts w:ascii="Times New Roman" w:hAnsi="Times New Roman" w:cs="Times New Roman"/>
          <w:i/>
          <w:sz w:val="24"/>
          <w:szCs w:val="24"/>
        </w:rPr>
        <w:t>Kezdeti érzéseim, megéléseim</w:t>
      </w:r>
    </w:p>
    <w:p w14:paraId="4A995611" w14:textId="77777777" w:rsidR="009B773A" w:rsidRDefault="009B773A" w:rsidP="00C16971">
      <w:pPr>
        <w:pStyle w:val="Listaszerbekezds"/>
        <w:numPr>
          <w:ilvl w:val="0"/>
          <w:numId w:val="14"/>
        </w:numPr>
        <w:spacing w:after="0" w:line="360" w:lineRule="auto"/>
        <w:jc w:val="both"/>
        <w:rPr>
          <w:rFonts w:ascii="Times New Roman" w:hAnsi="Times New Roman" w:cs="Times New Roman"/>
          <w:i/>
          <w:sz w:val="24"/>
          <w:szCs w:val="24"/>
        </w:rPr>
      </w:pPr>
      <w:r>
        <w:rPr>
          <w:rFonts w:ascii="Times New Roman" w:hAnsi="Times New Roman" w:cs="Times New Roman"/>
          <w:i/>
          <w:sz w:val="24"/>
          <w:szCs w:val="24"/>
        </w:rPr>
        <w:t>A bevezetés, megvalósítás</w:t>
      </w:r>
    </w:p>
    <w:p w14:paraId="7787B060" w14:textId="77777777" w:rsidR="009B773A" w:rsidRDefault="009B773A" w:rsidP="00C16971">
      <w:pPr>
        <w:pStyle w:val="Listaszerbekezds"/>
        <w:numPr>
          <w:ilvl w:val="0"/>
          <w:numId w:val="14"/>
        </w:numPr>
        <w:spacing w:after="0" w:line="360" w:lineRule="auto"/>
        <w:jc w:val="both"/>
        <w:rPr>
          <w:rFonts w:ascii="Times New Roman" w:hAnsi="Times New Roman" w:cs="Times New Roman"/>
          <w:i/>
          <w:sz w:val="24"/>
          <w:szCs w:val="24"/>
        </w:rPr>
      </w:pPr>
      <w:r>
        <w:rPr>
          <w:rFonts w:ascii="Times New Roman" w:hAnsi="Times New Roman" w:cs="Times New Roman"/>
          <w:i/>
          <w:sz w:val="24"/>
          <w:szCs w:val="24"/>
        </w:rPr>
        <w:lastRenderedPageBreak/>
        <w:t>Az iskola a Bennem Rejlő Vezető Program megvalósítása után</w:t>
      </w:r>
    </w:p>
    <w:p w14:paraId="2B8649CA" w14:textId="77777777" w:rsidR="009B773A" w:rsidRDefault="009B773A" w:rsidP="00C16971">
      <w:pPr>
        <w:pStyle w:val="Listaszerbekezds"/>
        <w:numPr>
          <w:ilvl w:val="0"/>
          <w:numId w:val="14"/>
        </w:numPr>
        <w:spacing w:after="0" w:line="360" w:lineRule="auto"/>
        <w:jc w:val="both"/>
        <w:rPr>
          <w:rFonts w:ascii="Times New Roman" w:hAnsi="Times New Roman" w:cs="Times New Roman"/>
          <w:i/>
          <w:sz w:val="24"/>
          <w:szCs w:val="24"/>
        </w:rPr>
      </w:pPr>
      <w:r>
        <w:rPr>
          <w:rFonts w:ascii="Times New Roman" w:hAnsi="Times New Roman" w:cs="Times New Roman"/>
          <w:i/>
          <w:sz w:val="24"/>
          <w:szCs w:val="24"/>
        </w:rPr>
        <w:t>Mire hat a program?</w:t>
      </w:r>
    </w:p>
    <w:p w14:paraId="59C9880C" w14:textId="77777777" w:rsidR="009B773A" w:rsidRDefault="009B773A" w:rsidP="00C16971">
      <w:pPr>
        <w:pStyle w:val="Listaszerbekezds"/>
        <w:numPr>
          <w:ilvl w:val="0"/>
          <w:numId w:val="14"/>
        </w:numPr>
        <w:spacing w:after="0" w:line="360" w:lineRule="auto"/>
        <w:jc w:val="both"/>
        <w:rPr>
          <w:rFonts w:ascii="Times New Roman" w:hAnsi="Times New Roman" w:cs="Times New Roman"/>
          <w:i/>
          <w:sz w:val="24"/>
          <w:szCs w:val="24"/>
        </w:rPr>
      </w:pPr>
      <w:r>
        <w:rPr>
          <w:rFonts w:ascii="Times New Roman" w:hAnsi="Times New Roman" w:cs="Times New Roman"/>
          <w:i/>
          <w:sz w:val="24"/>
          <w:szCs w:val="24"/>
        </w:rPr>
        <w:t>Amit személyes kaptam a folyamattól</w:t>
      </w:r>
    </w:p>
    <w:p w14:paraId="23752102" w14:textId="77777777" w:rsidR="009B773A" w:rsidRDefault="009B773A" w:rsidP="00C16971">
      <w:pPr>
        <w:pStyle w:val="Listaszerbekezds"/>
        <w:numPr>
          <w:ilvl w:val="0"/>
          <w:numId w:val="14"/>
        </w:numPr>
        <w:spacing w:after="0" w:line="360" w:lineRule="auto"/>
        <w:jc w:val="both"/>
        <w:rPr>
          <w:rFonts w:ascii="Times New Roman" w:hAnsi="Times New Roman" w:cs="Times New Roman"/>
          <w:i/>
          <w:sz w:val="24"/>
          <w:szCs w:val="24"/>
        </w:rPr>
      </w:pPr>
      <w:r>
        <w:rPr>
          <w:rFonts w:ascii="Times New Roman" w:hAnsi="Times New Roman" w:cs="Times New Roman"/>
          <w:i/>
          <w:sz w:val="24"/>
          <w:szCs w:val="24"/>
        </w:rPr>
        <w:t>A program három legnagyobb értéke</w:t>
      </w:r>
    </w:p>
    <w:p w14:paraId="5F800BBD" w14:textId="77777777" w:rsidR="009B773A" w:rsidRDefault="009B773A" w:rsidP="009B773A">
      <w:pPr>
        <w:spacing w:after="0" w:line="360" w:lineRule="auto"/>
        <w:jc w:val="both"/>
        <w:rPr>
          <w:rFonts w:ascii="Times New Roman" w:hAnsi="Times New Roman" w:cs="Times New Roman"/>
          <w:sz w:val="24"/>
          <w:szCs w:val="24"/>
        </w:rPr>
      </w:pPr>
    </w:p>
    <w:p w14:paraId="4E4F2C79" w14:textId="77777777" w:rsidR="009B773A" w:rsidRDefault="009B773A" w:rsidP="00457B7B">
      <w:pPr>
        <w:spacing w:after="0" w:line="360" w:lineRule="auto"/>
        <w:ind w:hanging="284"/>
        <w:jc w:val="both"/>
        <w:rPr>
          <w:rFonts w:ascii="Times New Roman" w:hAnsi="Times New Roman" w:cs="Times New Roman"/>
          <w:sz w:val="24"/>
          <w:szCs w:val="24"/>
        </w:rPr>
      </w:pPr>
      <w:r>
        <w:rPr>
          <w:rFonts w:ascii="Times New Roman" w:hAnsi="Times New Roman" w:cs="Times New Roman"/>
          <w:sz w:val="24"/>
          <w:szCs w:val="24"/>
        </w:rPr>
        <w:t xml:space="preserve">A teljes kérdőív megtalálható a </w:t>
      </w:r>
      <w:r w:rsidR="00D31812">
        <w:rPr>
          <w:rFonts w:ascii="Times New Roman" w:hAnsi="Times New Roman" w:cs="Times New Roman"/>
          <w:sz w:val="24"/>
          <w:szCs w:val="24"/>
        </w:rPr>
        <w:t>7.</w:t>
      </w:r>
      <w:r>
        <w:rPr>
          <w:rFonts w:ascii="Times New Roman" w:hAnsi="Times New Roman" w:cs="Times New Roman"/>
          <w:color w:val="FF0000"/>
          <w:sz w:val="24"/>
          <w:szCs w:val="24"/>
        </w:rPr>
        <w:t xml:space="preserve"> </w:t>
      </w:r>
      <w:r>
        <w:rPr>
          <w:rFonts w:ascii="Times New Roman" w:hAnsi="Times New Roman" w:cs="Times New Roman"/>
          <w:sz w:val="24"/>
          <w:szCs w:val="24"/>
        </w:rPr>
        <w:t>számú mellékletben.</w:t>
      </w:r>
    </w:p>
    <w:p w14:paraId="4E69FD7D" w14:textId="77777777" w:rsidR="009B773A" w:rsidRPr="00FC2198" w:rsidRDefault="009B773A" w:rsidP="009B773A">
      <w:pPr>
        <w:spacing w:after="0" w:line="360" w:lineRule="auto"/>
        <w:jc w:val="both"/>
        <w:rPr>
          <w:rFonts w:ascii="Times New Roman" w:hAnsi="Times New Roman" w:cs="Times New Roman"/>
          <w:sz w:val="24"/>
          <w:szCs w:val="24"/>
        </w:rPr>
      </w:pPr>
    </w:p>
    <w:p w14:paraId="532E94F4" w14:textId="77777777" w:rsidR="009B773A" w:rsidRPr="00B00D99" w:rsidRDefault="009B773A" w:rsidP="00457B7B">
      <w:pPr>
        <w:spacing w:after="0" w:line="360" w:lineRule="auto"/>
        <w:ind w:hanging="284"/>
        <w:jc w:val="both"/>
        <w:rPr>
          <w:rFonts w:ascii="Times New Roman" w:hAnsi="Times New Roman" w:cs="Times New Roman"/>
          <w:b/>
          <w:sz w:val="24"/>
          <w:szCs w:val="24"/>
          <w:u w:val="single"/>
        </w:rPr>
      </w:pPr>
      <w:r w:rsidRPr="00B00D99">
        <w:rPr>
          <w:rFonts w:ascii="Times New Roman" w:hAnsi="Times New Roman" w:cs="Times New Roman"/>
          <w:b/>
          <w:sz w:val="24"/>
          <w:szCs w:val="24"/>
          <w:u w:val="single"/>
        </w:rPr>
        <w:t>A diákok mérőeszközei</w:t>
      </w:r>
    </w:p>
    <w:p w14:paraId="3D1527BD" w14:textId="77777777" w:rsidR="009B773A" w:rsidRDefault="009B773A" w:rsidP="009B773A">
      <w:pPr>
        <w:spacing w:after="0" w:line="360" w:lineRule="auto"/>
        <w:jc w:val="both"/>
        <w:rPr>
          <w:rFonts w:ascii="Times New Roman" w:hAnsi="Times New Roman" w:cs="Times New Roman"/>
          <w:sz w:val="24"/>
          <w:szCs w:val="24"/>
        </w:rPr>
      </w:pPr>
    </w:p>
    <w:p w14:paraId="6FA241FE" w14:textId="77777777" w:rsidR="009B773A" w:rsidRPr="00B00D99" w:rsidRDefault="009B773A" w:rsidP="00C16971">
      <w:pPr>
        <w:pStyle w:val="Listaszerbekezds"/>
        <w:numPr>
          <w:ilvl w:val="0"/>
          <w:numId w:val="12"/>
        </w:numPr>
        <w:spacing w:after="0" w:line="360" w:lineRule="auto"/>
        <w:jc w:val="both"/>
        <w:rPr>
          <w:rFonts w:ascii="Times New Roman" w:hAnsi="Times New Roman" w:cs="Times New Roman"/>
          <w:b/>
          <w:sz w:val="24"/>
          <w:szCs w:val="24"/>
        </w:rPr>
      </w:pPr>
      <w:r w:rsidRPr="00B00D99">
        <w:rPr>
          <w:rFonts w:ascii="Times New Roman" w:hAnsi="Times New Roman" w:cs="Times New Roman"/>
          <w:b/>
          <w:sz w:val="24"/>
          <w:szCs w:val="24"/>
        </w:rPr>
        <w:t>Az együttműködési hatékonyság vizsgálata:</w:t>
      </w:r>
      <w:r>
        <w:rPr>
          <w:rFonts w:ascii="Times New Roman" w:hAnsi="Times New Roman" w:cs="Times New Roman"/>
          <w:b/>
          <w:sz w:val="24"/>
          <w:szCs w:val="24"/>
        </w:rPr>
        <w:t xml:space="preserve"> </w:t>
      </w:r>
      <w:r w:rsidRPr="00B00D99">
        <w:rPr>
          <w:rFonts w:ascii="Times New Roman" w:hAnsi="Times New Roman" w:cs="Times New Roman"/>
          <w:sz w:val="24"/>
          <w:szCs w:val="24"/>
        </w:rPr>
        <w:t xml:space="preserve">A diákok együttműködési képességét </w:t>
      </w:r>
      <w:r>
        <w:rPr>
          <w:rFonts w:ascii="Times New Roman" w:hAnsi="Times New Roman" w:cs="Times New Roman"/>
          <w:sz w:val="24"/>
          <w:szCs w:val="24"/>
        </w:rPr>
        <w:t xml:space="preserve">a </w:t>
      </w:r>
      <w:r w:rsidRPr="00B00D99">
        <w:rPr>
          <w:rFonts w:ascii="Times New Roman" w:hAnsi="Times New Roman" w:cs="Times New Roman"/>
          <w:sz w:val="24"/>
          <w:szCs w:val="24"/>
        </w:rPr>
        <w:t>Rudas János</w:t>
      </w:r>
      <w:r>
        <w:rPr>
          <w:rFonts w:ascii="Times New Roman" w:hAnsi="Times New Roman" w:cs="Times New Roman"/>
          <w:sz w:val="24"/>
          <w:szCs w:val="24"/>
        </w:rPr>
        <w:t xml:space="preserve"> (2007)</w:t>
      </w:r>
      <w:r w:rsidRPr="00B00D99">
        <w:rPr>
          <w:rFonts w:ascii="Times New Roman" w:hAnsi="Times New Roman" w:cs="Times New Roman"/>
          <w:sz w:val="24"/>
          <w:szCs w:val="24"/>
        </w:rPr>
        <w:t xml:space="preserve"> </w:t>
      </w:r>
      <w:r>
        <w:rPr>
          <w:rFonts w:ascii="Times New Roman" w:hAnsi="Times New Roman" w:cs="Times New Roman"/>
          <w:sz w:val="24"/>
          <w:szCs w:val="24"/>
        </w:rPr>
        <w:t xml:space="preserve">által gyűjtött </w:t>
      </w:r>
      <w:r w:rsidRPr="00B00D99">
        <w:rPr>
          <w:rFonts w:ascii="Times New Roman" w:hAnsi="Times New Roman" w:cs="Times New Roman"/>
          <w:sz w:val="24"/>
          <w:szCs w:val="24"/>
        </w:rPr>
        <w:t>Nég</w:t>
      </w:r>
      <w:r>
        <w:rPr>
          <w:rFonts w:ascii="Times New Roman" w:hAnsi="Times New Roman" w:cs="Times New Roman"/>
          <w:sz w:val="24"/>
          <w:szCs w:val="24"/>
        </w:rPr>
        <w:t>yzetkirakós nevű tréningfeladat</w:t>
      </w:r>
      <w:r w:rsidRPr="00B00D99">
        <w:rPr>
          <w:rFonts w:ascii="Times New Roman" w:hAnsi="Times New Roman" w:cs="Times New Roman"/>
          <w:sz w:val="24"/>
          <w:szCs w:val="24"/>
        </w:rPr>
        <w:t>ban nyújtott teljesítményükön keresztül vizsgáltuk. A feladat lényege, hogy olyan csoporthelyzetet teremtünk, melyben egyszerre jelenik meg az egyéni- és a közös győzelem lehetősége is. A gyermekek feladatban tanúsított aktusainak szám</w:t>
      </w:r>
      <w:r>
        <w:rPr>
          <w:rFonts w:ascii="Times New Roman" w:hAnsi="Times New Roman" w:cs="Times New Roman"/>
          <w:sz w:val="24"/>
          <w:szCs w:val="24"/>
        </w:rPr>
        <w:t xml:space="preserve">szerűsítéséhez Mérei (1989) </w:t>
      </w:r>
      <w:r w:rsidRPr="00B00D99">
        <w:rPr>
          <w:rFonts w:ascii="Times New Roman" w:hAnsi="Times New Roman" w:cs="Times New Roman"/>
          <w:sz w:val="24"/>
          <w:szCs w:val="24"/>
        </w:rPr>
        <w:t>aktometriai módszertanát segítségül hívva egyéni kódrendszert dolgoztunk ki</w:t>
      </w:r>
      <w:r w:rsidR="00D31812">
        <w:rPr>
          <w:rFonts w:ascii="Times New Roman" w:hAnsi="Times New Roman" w:cs="Times New Roman"/>
          <w:sz w:val="24"/>
          <w:szCs w:val="24"/>
        </w:rPr>
        <w:t xml:space="preserve"> </w:t>
      </w:r>
      <w:r>
        <w:rPr>
          <w:rFonts w:ascii="Times New Roman" w:hAnsi="Times New Roman" w:cs="Times New Roman"/>
          <w:sz w:val="24"/>
          <w:szCs w:val="24"/>
        </w:rPr>
        <w:t xml:space="preserve">(Ld. </w:t>
      </w:r>
      <w:r w:rsidR="00D31812">
        <w:rPr>
          <w:rFonts w:ascii="Times New Roman" w:hAnsi="Times New Roman" w:cs="Times New Roman"/>
          <w:sz w:val="24"/>
          <w:szCs w:val="24"/>
        </w:rPr>
        <w:t>8.</w:t>
      </w:r>
      <w:r>
        <w:rPr>
          <w:rFonts w:ascii="Times New Roman" w:hAnsi="Times New Roman" w:cs="Times New Roman"/>
          <w:sz w:val="24"/>
          <w:szCs w:val="24"/>
        </w:rPr>
        <w:t xml:space="preserve"> melléklet!)</w:t>
      </w:r>
      <w:r w:rsidRPr="00B00D99">
        <w:rPr>
          <w:rFonts w:ascii="Times New Roman" w:hAnsi="Times New Roman" w:cs="Times New Roman"/>
          <w:sz w:val="24"/>
          <w:szCs w:val="24"/>
        </w:rPr>
        <w:t>. Ezen keresztül számszerűsített adatokat kaphattunk arról, hogy az adott gyermek problémahelyzetben milyen mértékben használja az elméleti háttérb</w:t>
      </w:r>
      <w:r>
        <w:rPr>
          <w:rFonts w:ascii="Times New Roman" w:hAnsi="Times New Roman" w:cs="Times New Roman"/>
          <w:sz w:val="24"/>
          <w:szCs w:val="24"/>
        </w:rPr>
        <w:t xml:space="preserve">en megfogalmazott (Covey, 2014; Harris, 2000; </w:t>
      </w:r>
      <w:r w:rsidRPr="008A23B9">
        <w:rPr>
          <w:rFonts w:ascii="Times New Roman" w:hAnsi="Times New Roman" w:cs="Times New Roman"/>
          <w:sz w:val="24"/>
          <w:szCs w:val="24"/>
        </w:rPr>
        <w:t>Thomas-Kilmann</w:t>
      </w:r>
      <w:r w:rsidR="008A23B9">
        <w:rPr>
          <w:rFonts w:ascii="Times New Roman" w:hAnsi="Times New Roman" w:cs="Times New Roman"/>
          <w:sz w:val="24"/>
          <w:szCs w:val="24"/>
        </w:rPr>
        <w:t>, idézi Atkinson, 2005</w:t>
      </w:r>
      <w:r>
        <w:rPr>
          <w:rFonts w:ascii="Times New Roman" w:hAnsi="Times New Roman" w:cs="Times New Roman"/>
          <w:sz w:val="24"/>
          <w:szCs w:val="24"/>
        </w:rPr>
        <w:t>)</w:t>
      </w:r>
      <w:r w:rsidRPr="00B00D99">
        <w:rPr>
          <w:rFonts w:ascii="Times New Roman" w:hAnsi="Times New Roman" w:cs="Times New Roman"/>
          <w:color w:val="FF0000"/>
          <w:sz w:val="24"/>
          <w:szCs w:val="24"/>
        </w:rPr>
        <w:t xml:space="preserve"> </w:t>
      </w:r>
      <w:r w:rsidRPr="00B00D99">
        <w:rPr>
          <w:rFonts w:ascii="Times New Roman" w:hAnsi="Times New Roman" w:cs="Times New Roman"/>
          <w:sz w:val="24"/>
          <w:szCs w:val="24"/>
        </w:rPr>
        <w:t xml:space="preserve">konfliktuskezelési működésmódokat. Megfigyelésünk lényegi fókusza az volt, hogy </w:t>
      </w:r>
      <w:r>
        <w:rPr>
          <w:rFonts w:ascii="Times New Roman" w:hAnsi="Times New Roman" w:cs="Times New Roman"/>
          <w:sz w:val="24"/>
          <w:szCs w:val="24"/>
        </w:rPr>
        <w:t xml:space="preserve">a gyermek </w:t>
      </w:r>
      <w:r w:rsidRPr="00B00D99">
        <w:rPr>
          <w:rFonts w:ascii="Times New Roman" w:hAnsi="Times New Roman" w:cs="Times New Roman"/>
          <w:sz w:val="24"/>
          <w:szCs w:val="24"/>
        </w:rPr>
        <w:t>mennyire képes a nyer-ny</w:t>
      </w:r>
      <w:r>
        <w:rPr>
          <w:rFonts w:ascii="Times New Roman" w:hAnsi="Times New Roman" w:cs="Times New Roman"/>
          <w:sz w:val="24"/>
          <w:szCs w:val="24"/>
        </w:rPr>
        <w:t>er típusú interperszonális attitűdöt képviselni az</w:t>
      </w:r>
      <w:r w:rsidRPr="00B00D99">
        <w:rPr>
          <w:rFonts w:ascii="Times New Roman" w:hAnsi="Times New Roman" w:cs="Times New Roman"/>
          <w:sz w:val="24"/>
          <w:szCs w:val="24"/>
        </w:rPr>
        <w:t xml:space="preserve"> együttműködést igénylő helyzetek megoldásában.</w:t>
      </w:r>
    </w:p>
    <w:p w14:paraId="3ECAA04A" w14:textId="77777777" w:rsidR="009B773A" w:rsidRPr="003E5049" w:rsidRDefault="009B773A" w:rsidP="009B773A">
      <w:pPr>
        <w:spacing w:after="0" w:line="360" w:lineRule="auto"/>
        <w:jc w:val="both"/>
        <w:rPr>
          <w:rFonts w:ascii="Times New Roman" w:hAnsi="Times New Roman" w:cs="Times New Roman"/>
          <w:sz w:val="24"/>
          <w:szCs w:val="24"/>
        </w:rPr>
      </w:pPr>
    </w:p>
    <w:p w14:paraId="7E7409D3" w14:textId="77777777" w:rsidR="009B773A" w:rsidRPr="00B00D99" w:rsidRDefault="009B773A" w:rsidP="00C16971">
      <w:pPr>
        <w:pStyle w:val="Listaszerbekezds"/>
        <w:numPr>
          <w:ilvl w:val="0"/>
          <w:numId w:val="12"/>
        </w:numPr>
        <w:spacing w:after="0" w:line="360" w:lineRule="auto"/>
        <w:jc w:val="both"/>
        <w:rPr>
          <w:rFonts w:ascii="Times New Roman" w:hAnsi="Times New Roman" w:cs="Times New Roman"/>
          <w:b/>
          <w:sz w:val="24"/>
          <w:szCs w:val="24"/>
        </w:rPr>
      </w:pPr>
      <w:r w:rsidRPr="00B00D99">
        <w:rPr>
          <w:rFonts w:ascii="Times New Roman" w:hAnsi="Times New Roman" w:cs="Times New Roman"/>
          <w:b/>
          <w:sz w:val="24"/>
          <w:szCs w:val="24"/>
        </w:rPr>
        <w:t>A kommunikációs képesség vizsgálata:</w:t>
      </w:r>
      <w:r>
        <w:rPr>
          <w:rFonts w:ascii="Times New Roman" w:hAnsi="Times New Roman" w:cs="Times New Roman"/>
          <w:b/>
          <w:sz w:val="24"/>
          <w:szCs w:val="24"/>
        </w:rPr>
        <w:t xml:space="preserve"> </w:t>
      </w:r>
      <w:r w:rsidRPr="00B00D99">
        <w:rPr>
          <w:rFonts w:ascii="Times New Roman" w:hAnsi="Times New Roman" w:cs="Times New Roman"/>
          <w:sz w:val="24"/>
          <w:szCs w:val="24"/>
        </w:rPr>
        <w:t>A</w:t>
      </w:r>
      <w:r>
        <w:rPr>
          <w:rFonts w:ascii="Times New Roman" w:hAnsi="Times New Roman" w:cs="Times New Roman"/>
          <w:sz w:val="24"/>
          <w:szCs w:val="24"/>
        </w:rPr>
        <w:t xml:space="preserve"> diákok kommunikációs képességeit</w:t>
      </w:r>
      <w:r w:rsidRPr="00B00D99">
        <w:rPr>
          <w:rFonts w:ascii="Times New Roman" w:hAnsi="Times New Roman" w:cs="Times New Roman"/>
          <w:sz w:val="24"/>
          <w:szCs w:val="24"/>
        </w:rPr>
        <w:t xml:space="preserve"> szintén csoportos helyzetben vizsgáltuk. A tréner segítségével a gyerekek közösen meghatároz</w:t>
      </w:r>
      <w:r>
        <w:rPr>
          <w:rFonts w:ascii="Times New Roman" w:hAnsi="Times New Roman" w:cs="Times New Roman"/>
          <w:sz w:val="24"/>
          <w:szCs w:val="24"/>
        </w:rPr>
        <w:t>ták, hogy kis közösségükben milyen</w:t>
      </w:r>
      <w:r w:rsidRPr="00B00D99">
        <w:rPr>
          <w:rFonts w:ascii="Times New Roman" w:hAnsi="Times New Roman" w:cs="Times New Roman"/>
          <w:sz w:val="24"/>
          <w:szCs w:val="24"/>
        </w:rPr>
        <w:t xml:space="preserve"> témát tartanak érdemesnek a megvitatásra. A teljesség igénye nélkül néhányat példaként említünk: </w:t>
      </w:r>
    </w:p>
    <w:p w14:paraId="44A9E6C7" w14:textId="77777777" w:rsidR="009B773A" w:rsidRDefault="009B773A" w:rsidP="00C16971">
      <w:pPr>
        <w:pStyle w:val="Listaszerbekezds"/>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Mi tegyenek akkor, ha az egyik osztálytársuk mindig bántja a gyengébbeket, csendesebbeket.</w:t>
      </w:r>
    </w:p>
    <w:p w14:paraId="45073556" w14:textId="77777777" w:rsidR="009B773A" w:rsidRDefault="009B773A" w:rsidP="00C16971">
      <w:pPr>
        <w:pStyle w:val="Listaszerbekezds"/>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Mi a legérdekesebb tantárgy.</w:t>
      </w:r>
    </w:p>
    <w:p w14:paraId="4096044D" w14:textId="77777777" w:rsidR="009B773A" w:rsidRDefault="009B773A" w:rsidP="00C16971">
      <w:pPr>
        <w:pStyle w:val="Listaszerbekezds"/>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Hova menjenek osztálykirándulásra.</w:t>
      </w:r>
    </w:p>
    <w:p w14:paraId="562FD291" w14:textId="77777777" w:rsidR="009B773A" w:rsidRDefault="009B773A" w:rsidP="009B773A">
      <w:pPr>
        <w:pStyle w:val="Listaszerbekezds"/>
        <w:spacing w:after="0" w:line="360" w:lineRule="auto"/>
        <w:jc w:val="both"/>
        <w:rPr>
          <w:rFonts w:ascii="Times New Roman" w:hAnsi="Times New Roman" w:cs="Times New Roman"/>
          <w:sz w:val="24"/>
          <w:szCs w:val="24"/>
        </w:rPr>
      </w:pPr>
    </w:p>
    <w:p w14:paraId="03ADE14B" w14:textId="77777777" w:rsidR="009B773A" w:rsidRDefault="009B773A" w:rsidP="009B773A">
      <w:pPr>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A feladat lényege, hogy a gyerekeknek az adott témát az aktív hallgatás szabályainak betartásával kell megvitatniuk. Ezek a szabályok a következők:</w:t>
      </w:r>
    </w:p>
    <w:p w14:paraId="40A89AD7" w14:textId="77777777" w:rsidR="009B773A" w:rsidRDefault="009B773A" w:rsidP="00C16971">
      <w:pPr>
        <w:pStyle w:val="Listaszerbekezds"/>
        <w:numPr>
          <w:ilvl w:val="0"/>
          <w:numId w:val="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Csak az beszélhet, akinek egy a tréner által meghatározott tárgy (esetünkben úgynevezett beszélőbot) a kezében van. </w:t>
      </w:r>
    </w:p>
    <w:p w14:paraId="1F490479" w14:textId="77777777" w:rsidR="009B773A" w:rsidRDefault="009B773A" w:rsidP="00C16971">
      <w:pPr>
        <w:pStyle w:val="Listaszerbekezds"/>
        <w:numPr>
          <w:ilvl w:val="0"/>
          <w:numId w:val="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Az őt hallgató társa, csak akkor kaphatja meg a botot – hogy saját véleményét elmondhassa – ha a másikat empatikusan visszatükrözte.</w:t>
      </w:r>
    </w:p>
    <w:p w14:paraId="4F3D4BAE" w14:textId="77777777" w:rsidR="009B773A" w:rsidRDefault="009B773A" w:rsidP="009B773A">
      <w:pPr>
        <w:spacing w:after="0" w:line="360" w:lineRule="auto"/>
        <w:jc w:val="both"/>
        <w:rPr>
          <w:rFonts w:ascii="Times New Roman" w:hAnsi="Times New Roman" w:cs="Times New Roman"/>
          <w:sz w:val="24"/>
          <w:szCs w:val="24"/>
        </w:rPr>
      </w:pPr>
    </w:p>
    <w:p w14:paraId="7D8D351D" w14:textId="77777777" w:rsidR="009B773A" w:rsidRPr="00943C74" w:rsidRDefault="009B773A" w:rsidP="009B773A">
      <w:pPr>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A gyerekek esetünkben körben ültek, és így mondták el egymásnak az adott témával kapcsolatos gondolataikat, érzéseiket. Ezután a beszélőtől jobbra ülő osztálytárs megpróbálta empatikusan visszatükrözni az elmondottakat, utána pedig ő is lehetőséget kapott saját mondanivalójának megosztására. A feladat során megfigyeltük, hogy a gyerekek milyen szinten képesek empatikusan kommunikálni, illetve aktívan figyelni. Ehhez szintén Mérei (1989) aktometriája alapján alkottuk meg egyéni kódolási rendszerünket. (Ld. </w:t>
      </w:r>
      <w:r w:rsidR="004D2512">
        <w:rPr>
          <w:rFonts w:ascii="Times New Roman" w:hAnsi="Times New Roman" w:cs="Times New Roman"/>
          <w:sz w:val="24"/>
          <w:szCs w:val="24"/>
        </w:rPr>
        <w:t>9</w:t>
      </w:r>
      <w:r>
        <w:rPr>
          <w:rFonts w:ascii="Times New Roman" w:hAnsi="Times New Roman" w:cs="Times New Roman"/>
          <w:sz w:val="24"/>
          <w:szCs w:val="24"/>
        </w:rPr>
        <w:t xml:space="preserve"> melléklet!)</w:t>
      </w:r>
    </w:p>
    <w:p w14:paraId="2D3B90BF" w14:textId="77777777" w:rsidR="009B773A" w:rsidRPr="003E5049" w:rsidRDefault="009B773A" w:rsidP="009B773A">
      <w:pPr>
        <w:spacing w:after="0" w:line="360" w:lineRule="auto"/>
        <w:jc w:val="both"/>
        <w:rPr>
          <w:rFonts w:ascii="Times New Roman" w:hAnsi="Times New Roman" w:cs="Times New Roman"/>
          <w:sz w:val="24"/>
          <w:szCs w:val="24"/>
        </w:rPr>
      </w:pPr>
    </w:p>
    <w:p w14:paraId="612CC8ED" w14:textId="77777777" w:rsidR="009B773A" w:rsidRPr="00AF0B03" w:rsidRDefault="009B773A" w:rsidP="00C16971">
      <w:pPr>
        <w:pStyle w:val="Listaszerbekezds"/>
        <w:numPr>
          <w:ilvl w:val="0"/>
          <w:numId w:val="12"/>
        </w:numPr>
        <w:spacing w:after="0" w:line="360" w:lineRule="auto"/>
        <w:jc w:val="both"/>
        <w:rPr>
          <w:rFonts w:ascii="Times New Roman" w:hAnsi="Times New Roman" w:cs="Times New Roman"/>
          <w:b/>
          <w:sz w:val="24"/>
          <w:szCs w:val="24"/>
        </w:rPr>
      </w:pPr>
      <w:r w:rsidRPr="00B00D99">
        <w:rPr>
          <w:rFonts w:ascii="Times New Roman" w:hAnsi="Times New Roman" w:cs="Times New Roman"/>
          <w:b/>
          <w:sz w:val="24"/>
          <w:szCs w:val="24"/>
        </w:rPr>
        <w:t>A személyiség érettségének vizsgálata:</w:t>
      </w:r>
      <w:r>
        <w:rPr>
          <w:rFonts w:ascii="Times New Roman" w:hAnsi="Times New Roman" w:cs="Times New Roman"/>
          <w:b/>
          <w:sz w:val="24"/>
          <w:szCs w:val="24"/>
        </w:rPr>
        <w:t xml:space="preserve"> </w:t>
      </w:r>
      <w:r w:rsidRPr="00B00D99">
        <w:rPr>
          <w:rFonts w:ascii="Times New Roman" w:hAnsi="Times New Roman" w:cs="Times New Roman"/>
          <w:sz w:val="24"/>
          <w:szCs w:val="24"/>
        </w:rPr>
        <w:t xml:space="preserve">A csoportos </w:t>
      </w:r>
      <w:r>
        <w:rPr>
          <w:rFonts w:ascii="Times New Roman" w:hAnsi="Times New Roman" w:cs="Times New Roman"/>
          <w:sz w:val="24"/>
          <w:szCs w:val="24"/>
        </w:rPr>
        <w:t>vizsgálat után ez egyéni mérés során</w:t>
      </w:r>
      <w:r w:rsidRPr="00B00D99">
        <w:rPr>
          <w:rFonts w:ascii="Times New Roman" w:hAnsi="Times New Roman" w:cs="Times New Roman"/>
          <w:sz w:val="24"/>
          <w:szCs w:val="24"/>
        </w:rPr>
        <w:t xml:space="preserve"> először megvizsgáltuk, hogy az adott gyermek életkora, illetve kognitív- és pszichés</w:t>
      </w:r>
      <w:r>
        <w:rPr>
          <w:rFonts w:ascii="Times New Roman" w:hAnsi="Times New Roman" w:cs="Times New Roman"/>
          <w:sz w:val="24"/>
          <w:szCs w:val="24"/>
        </w:rPr>
        <w:t xml:space="preserve"> érettsége mennyire van összhangban, illetve mennyire fedi egymást e két tényező.</w:t>
      </w:r>
      <w:r w:rsidRPr="00AF0B03">
        <w:rPr>
          <w:rFonts w:ascii="Times New Roman" w:hAnsi="Times New Roman" w:cs="Times New Roman"/>
          <w:sz w:val="24"/>
          <w:szCs w:val="24"/>
        </w:rPr>
        <w:t xml:space="preserve"> E célunk megvalósítására a Goodenough – emberrajzteszt bizonyult a legalkalmasabbnak.</w:t>
      </w:r>
    </w:p>
    <w:p w14:paraId="0E250843" w14:textId="77777777" w:rsidR="009B773A" w:rsidRDefault="009B773A" w:rsidP="009B773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 gyermek mindössze egyetlen instrukciót kapott:</w:t>
      </w:r>
    </w:p>
    <w:p w14:paraId="3DBAB5DA" w14:textId="77777777" w:rsidR="00457B7B" w:rsidRDefault="009B773A" w:rsidP="00457B7B">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„Rajzolj egy olyan szép embert, amilyen szépet csak tudsz.”</w:t>
      </w:r>
    </w:p>
    <w:p w14:paraId="3EDF38EC" w14:textId="77777777" w:rsidR="009B773A" w:rsidRDefault="009B773A" w:rsidP="00457B7B">
      <w:pPr>
        <w:spacing w:after="0" w:line="360" w:lineRule="auto"/>
        <w:ind w:left="708"/>
        <w:jc w:val="both"/>
        <w:rPr>
          <w:rFonts w:ascii="Times New Roman" w:hAnsi="Times New Roman" w:cs="Times New Roman"/>
          <w:sz w:val="24"/>
          <w:szCs w:val="24"/>
        </w:rPr>
      </w:pPr>
      <w:r>
        <w:rPr>
          <w:rFonts w:ascii="Times New Roman" w:hAnsi="Times New Roman" w:cs="Times New Roman"/>
          <w:sz w:val="24"/>
          <w:szCs w:val="24"/>
        </w:rPr>
        <w:t>A gyerekek által készített rajzok standardizált rendszerben történő pontozása után megállapítható, hogy a tényleges életkor, illetve a rajz alapján megállapított úgynevezett rajzkor hogyan aránylik egymáshoz.</w:t>
      </w:r>
    </w:p>
    <w:p w14:paraId="14978F94" w14:textId="77777777" w:rsidR="009B773A" w:rsidRPr="00486D84" w:rsidRDefault="009B773A" w:rsidP="009B773A">
      <w:pPr>
        <w:spacing w:after="0" w:line="360" w:lineRule="auto"/>
        <w:ind w:left="360"/>
        <w:jc w:val="both"/>
        <w:rPr>
          <w:rFonts w:ascii="Times New Roman" w:hAnsi="Times New Roman" w:cs="Times New Roman"/>
          <w:sz w:val="24"/>
          <w:szCs w:val="24"/>
        </w:rPr>
      </w:pPr>
    </w:p>
    <w:p w14:paraId="156BCC14" w14:textId="77777777" w:rsidR="009B773A" w:rsidRPr="009F7AA7" w:rsidRDefault="009B773A" w:rsidP="00C16971">
      <w:pPr>
        <w:pStyle w:val="Listaszerbekezds"/>
        <w:numPr>
          <w:ilvl w:val="0"/>
          <w:numId w:val="12"/>
        </w:numPr>
        <w:spacing w:after="0" w:line="360" w:lineRule="auto"/>
        <w:jc w:val="both"/>
        <w:rPr>
          <w:rFonts w:ascii="Times New Roman" w:hAnsi="Times New Roman" w:cs="Times New Roman"/>
          <w:b/>
          <w:sz w:val="24"/>
          <w:szCs w:val="24"/>
        </w:rPr>
      </w:pPr>
      <w:r w:rsidRPr="009F7AA7">
        <w:rPr>
          <w:rFonts w:ascii="Times New Roman" w:hAnsi="Times New Roman" w:cs="Times New Roman"/>
          <w:b/>
          <w:sz w:val="24"/>
          <w:szCs w:val="24"/>
        </w:rPr>
        <w:t xml:space="preserve">A mentális állapot vizsgálata: </w:t>
      </w:r>
    </w:p>
    <w:p w14:paraId="6380CE4A" w14:textId="77777777" w:rsidR="009B773A" w:rsidRDefault="009B773A" w:rsidP="00457B7B">
      <w:pPr>
        <w:spacing w:after="0" w:line="360" w:lineRule="auto"/>
        <w:ind w:left="360"/>
        <w:jc w:val="both"/>
        <w:rPr>
          <w:rFonts w:ascii="Times New Roman" w:hAnsi="Times New Roman" w:cs="Times New Roman"/>
          <w:sz w:val="24"/>
          <w:szCs w:val="24"/>
        </w:rPr>
      </w:pPr>
      <w:r w:rsidRPr="000C55C3">
        <w:rPr>
          <w:rFonts w:ascii="Times New Roman" w:hAnsi="Times New Roman" w:cs="Times New Roman"/>
          <w:sz w:val="24"/>
          <w:szCs w:val="24"/>
        </w:rPr>
        <w:t xml:space="preserve">A diákok mentális állapotának vizsgálatára </w:t>
      </w:r>
      <w:r w:rsidRPr="003F2AB8">
        <w:rPr>
          <w:rFonts w:ascii="Times New Roman" w:hAnsi="Times New Roman" w:cs="Times New Roman"/>
          <w:b/>
          <w:sz w:val="24"/>
          <w:szCs w:val="24"/>
        </w:rPr>
        <w:t xml:space="preserve">SAFA </w:t>
      </w:r>
      <w:r>
        <w:rPr>
          <w:rFonts w:ascii="Times New Roman" w:hAnsi="Times New Roman" w:cs="Times New Roman"/>
          <w:sz w:val="24"/>
          <w:szCs w:val="24"/>
        </w:rPr>
        <w:t xml:space="preserve">(Pszichopatológiai Tünetlista Gyermekek és Serdülők számára) </w:t>
      </w:r>
      <w:r w:rsidRPr="000C55C3">
        <w:rPr>
          <w:rFonts w:ascii="Times New Roman" w:hAnsi="Times New Roman" w:cs="Times New Roman"/>
          <w:sz w:val="24"/>
          <w:szCs w:val="24"/>
        </w:rPr>
        <w:t xml:space="preserve">tesztet használtunk. </w:t>
      </w:r>
    </w:p>
    <w:p w14:paraId="5F76E178" w14:textId="77777777" w:rsidR="009B773A" w:rsidRPr="00B4451C" w:rsidRDefault="009B773A" w:rsidP="00457B7B">
      <w:pPr>
        <w:spacing w:after="0" w:line="360" w:lineRule="auto"/>
        <w:ind w:left="360"/>
        <w:jc w:val="both"/>
        <w:rPr>
          <w:rFonts w:ascii="Times New Roman" w:hAnsi="Times New Roman" w:cs="Times New Roman"/>
          <w:color w:val="FF0000"/>
          <w:sz w:val="24"/>
          <w:szCs w:val="24"/>
        </w:rPr>
      </w:pPr>
      <w:r w:rsidRPr="000C55C3">
        <w:rPr>
          <w:rFonts w:ascii="Times New Roman" w:hAnsi="Times New Roman" w:cs="Times New Roman"/>
          <w:sz w:val="24"/>
          <w:szCs w:val="24"/>
        </w:rPr>
        <w:t>A teszt gyermekek és serdülők psz</w:t>
      </w:r>
      <w:r>
        <w:rPr>
          <w:rFonts w:ascii="Times New Roman" w:hAnsi="Times New Roman" w:cs="Times New Roman"/>
          <w:sz w:val="24"/>
          <w:szCs w:val="24"/>
        </w:rPr>
        <w:t>ichés problémáinak feltárására lett kifejlesztve. A kérdőív számos eredeti skálából áll. A készítők minden skálát normál populációra standardizáltak, így ezzel összevethetővé vált a különböző pszichés zavarokban szenvedő fiatalok populációja. (Cianchetti &amp; Sannio Fancello, 2001)</w:t>
      </w:r>
    </w:p>
    <w:p w14:paraId="6EB4AAB5" w14:textId="77777777" w:rsidR="009B773A" w:rsidRDefault="009B773A" w:rsidP="00457B7B">
      <w:pPr>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A tesztbattéria skálái közül kutatásunkban a következő skálákat használtuk fel: Szorongás (SAFA-Sz), Depresszió (SAFA-D), valamint Szomatikus tünetek és Hipochondria (SAFA-SzH).</w:t>
      </w:r>
    </w:p>
    <w:p w14:paraId="2405D419" w14:textId="77777777" w:rsidR="009B773A" w:rsidRDefault="009B773A" w:rsidP="009B773A">
      <w:pPr>
        <w:spacing w:after="0" w:line="360" w:lineRule="auto"/>
        <w:jc w:val="both"/>
        <w:rPr>
          <w:rFonts w:ascii="Times New Roman" w:hAnsi="Times New Roman" w:cs="Times New Roman"/>
          <w:sz w:val="24"/>
          <w:szCs w:val="24"/>
        </w:rPr>
      </w:pPr>
    </w:p>
    <w:p w14:paraId="0EA67DC1" w14:textId="77777777" w:rsidR="009B773A" w:rsidRPr="003F2AB8" w:rsidRDefault="009B773A" w:rsidP="00457B7B">
      <w:pPr>
        <w:spacing w:after="0" w:line="360" w:lineRule="auto"/>
        <w:ind w:firstLine="360"/>
        <w:jc w:val="both"/>
        <w:rPr>
          <w:rFonts w:ascii="Times New Roman" w:hAnsi="Times New Roman" w:cs="Times New Roman"/>
          <w:i/>
          <w:sz w:val="24"/>
          <w:szCs w:val="24"/>
        </w:rPr>
      </w:pPr>
      <w:r w:rsidRPr="003F2AB8">
        <w:rPr>
          <w:rFonts w:ascii="Times New Roman" w:hAnsi="Times New Roman" w:cs="Times New Roman"/>
          <w:i/>
          <w:sz w:val="24"/>
          <w:szCs w:val="24"/>
        </w:rPr>
        <w:t>A jelen kutatásban használt skálák bemutatása:</w:t>
      </w:r>
    </w:p>
    <w:p w14:paraId="24331135" w14:textId="77777777" w:rsidR="009B773A" w:rsidRPr="00B00D99" w:rsidRDefault="009B773A" w:rsidP="00C16971">
      <w:pPr>
        <w:pStyle w:val="Listaszerbekezds"/>
        <w:numPr>
          <w:ilvl w:val="0"/>
          <w:numId w:val="6"/>
        </w:numPr>
        <w:spacing w:after="0" w:line="360" w:lineRule="auto"/>
        <w:jc w:val="both"/>
        <w:rPr>
          <w:rFonts w:ascii="Times New Roman" w:hAnsi="Times New Roman" w:cs="Times New Roman"/>
          <w:sz w:val="24"/>
          <w:szCs w:val="24"/>
          <w:u w:val="single"/>
        </w:rPr>
      </w:pPr>
      <w:r w:rsidRPr="00B00D99">
        <w:rPr>
          <w:rFonts w:ascii="Times New Roman" w:hAnsi="Times New Roman" w:cs="Times New Roman"/>
          <w:sz w:val="24"/>
          <w:szCs w:val="24"/>
          <w:u w:val="single"/>
        </w:rPr>
        <w:t>Szorongás skála</w:t>
      </w:r>
      <w:r>
        <w:rPr>
          <w:rFonts w:ascii="Times New Roman" w:hAnsi="Times New Roman" w:cs="Times New Roman"/>
          <w:sz w:val="24"/>
          <w:szCs w:val="24"/>
          <w:u w:val="single"/>
        </w:rPr>
        <w:t xml:space="preserve">: </w:t>
      </w:r>
      <w:r w:rsidRPr="00B00D99">
        <w:rPr>
          <w:rFonts w:ascii="Times New Roman" w:hAnsi="Times New Roman" w:cs="Times New Roman"/>
          <w:sz w:val="24"/>
          <w:szCs w:val="24"/>
        </w:rPr>
        <w:t>A szorongás skála tételeibe</w:t>
      </w:r>
      <w:r>
        <w:rPr>
          <w:rFonts w:ascii="Times New Roman" w:hAnsi="Times New Roman" w:cs="Times New Roman"/>
          <w:sz w:val="24"/>
          <w:szCs w:val="24"/>
        </w:rPr>
        <w:t>n olyan helyzetek leírása találh</w:t>
      </w:r>
      <w:r w:rsidRPr="00B00D99">
        <w:rPr>
          <w:rFonts w:ascii="Times New Roman" w:hAnsi="Times New Roman" w:cs="Times New Roman"/>
          <w:sz w:val="24"/>
          <w:szCs w:val="24"/>
        </w:rPr>
        <w:t xml:space="preserve">ató, melyekben a szorongás mint tünet megjelenik. A skála a következő szorongásterületeket méri fel: általános-, szociális-, szeparációs- és iskolai szorongás. </w:t>
      </w:r>
      <w:r>
        <w:rPr>
          <w:rFonts w:ascii="Times New Roman" w:hAnsi="Times New Roman" w:cs="Times New Roman"/>
          <w:sz w:val="24"/>
          <w:szCs w:val="24"/>
        </w:rPr>
        <w:t>(Cianchetti &amp; Sannio Fancello, 2001)</w:t>
      </w:r>
    </w:p>
    <w:p w14:paraId="5627EBA7" w14:textId="77777777" w:rsidR="009B773A" w:rsidRDefault="009B773A" w:rsidP="00C16971">
      <w:pPr>
        <w:pStyle w:val="Listaszerbekezds"/>
        <w:numPr>
          <w:ilvl w:val="0"/>
          <w:numId w:val="6"/>
        </w:numPr>
        <w:spacing w:after="0" w:line="360" w:lineRule="auto"/>
        <w:jc w:val="both"/>
        <w:rPr>
          <w:rFonts w:ascii="Times New Roman" w:hAnsi="Times New Roman" w:cs="Times New Roman"/>
          <w:sz w:val="24"/>
          <w:szCs w:val="24"/>
        </w:rPr>
      </w:pPr>
      <w:r w:rsidRPr="00B00D99">
        <w:rPr>
          <w:rFonts w:ascii="Times New Roman" w:hAnsi="Times New Roman" w:cs="Times New Roman"/>
          <w:sz w:val="24"/>
          <w:szCs w:val="24"/>
          <w:u w:val="single"/>
        </w:rPr>
        <w:t>Depresszió skála:</w:t>
      </w:r>
      <w:r>
        <w:rPr>
          <w:rFonts w:ascii="Times New Roman" w:hAnsi="Times New Roman" w:cs="Times New Roman"/>
          <w:sz w:val="24"/>
          <w:szCs w:val="24"/>
        </w:rPr>
        <w:t xml:space="preserve"> Mivel a szorongás mint tünet gyakori együttjárást mutat a depresszióval (Cianchetti &amp; Sannio Fancello, 2001), ezért úgy döntöttünk, hogy a gyermek mentális állapotának vizsgálatához fel kell mérnünk az e patológiához kapcsolódó pszichés-, kognitív- és viselkedéses megnyilvánulások mértékét is. </w:t>
      </w:r>
    </w:p>
    <w:p w14:paraId="548857DC" w14:textId="77777777" w:rsidR="009B773A" w:rsidRDefault="009B773A" w:rsidP="009B773A">
      <w:pPr>
        <w:pStyle w:val="Listaszerbekezds"/>
        <w:spacing w:after="0" w:line="360" w:lineRule="auto"/>
        <w:jc w:val="both"/>
        <w:rPr>
          <w:rFonts w:ascii="Times New Roman" w:hAnsi="Times New Roman" w:cs="Times New Roman"/>
          <w:sz w:val="24"/>
          <w:szCs w:val="24"/>
        </w:rPr>
      </w:pPr>
      <w:r>
        <w:rPr>
          <w:rFonts w:ascii="Times New Roman" w:hAnsi="Times New Roman" w:cs="Times New Roman"/>
          <w:sz w:val="24"/>
          <w:szCs w:val="24"/>
        </w:rPr>
        <w:t>A SAFA Depresszióskálája 7 alskálát tartalmaz: 1. Szomorúság; 2. Anhedónia; 3. Irritabilitás; 4. Inadekvátság érzése; 5. Biztonságérzet hiánya; 6. Bűntudat; 7. Reménytelenség. Ezek a skálák azokat a tüneteket tárják fel, melyek kielégítik a DSM-IV major depresszióra és disztímiára vonatkozó feltételeit. (Cianchetti &amp; Sannio Fancello, 2001)</w:t>
      </w:r>
    </w:p>
    <w:p w14:paraId="0D9F65DF" w14:textId="77777777" w:rsidR="009B773A" w:rsidRPr="009F7AA7" w:rsidRDefault="009B773A" w:rsidP="00C16971">
      <w:pPr>
        <w:pStyle w:val="Listaszerbekezds"/>
        <w:numPr>
          <w:ilvl w:val="0"/>
          <w:numId w:val="6"/>
        </w:numPr>
        <w:spacing w:after="0" w:line="360" w:lineRule="auto"/>
        <w:jc w:val="both"/>
        <w:rPr>
          <w:rFonts w:ascii="Times New Roman" w:hAnsi="Times New Roman" w:cs="Times New Roman"/>
          <w:sz w:val="24"/>
          <w:szCs w:val="24"/>
          <w:u w:val="single"/>
        </w:rPr>
      </w:pPr>
      <w:r w:rsidRPr="00B00D99">
        <w:rPr>
          <w:rFonts w:ascii="Times New Roman" w:hAnsi="Times New Roman" w:cs="Times New Roman"/>
          <w:sz w:val="24"/>
          <w:szCs w:val="24"/>
          <w:u w:val="single"/>
        </w:rPr>
        <w:t>Szomatikus tünetek és Hipochondria skála:</w:t>
      </w:r>
      <w:r>
        <w:rPr>
          <w:rFonts w:ascii="Times New Roman" w:hAnsi="Times New Roman" w:cs="Times New Roman"/>
          <w:sz w:val="24"/>
          <w:szCs w:val="24"/>
        </w:rPr>
        <w:t xml:space="preserve"> </w:t>
      </w:r>
      <w:r w:rsidRPr="00B00D99">
        <w:rPr>
          <w:rFonts w:ascii="Times New Roman" w:hAnsi="Times New Roman" w:cs="Times New Roman"/>
          <w:sz w:val="24"/>
          <w:szCs w:val="24"/>
        </w:rPr>
        <w:t>Mivel a depresszió szomatikus tüneteihez kapcsolódó tételeket a SAFA ezen skálája tartalmazza, ezért fontosnak tartottuk ennek felvételét is. A skála a következő a szorongás- és a depresszió jelenségköréhez kapcsolható testi tüneteket térképezi fel: aszténia, heves szívdobogás, légzési problémák, gyomor- és bélrendszeri problémák, a testi folyamatok érzékelése, alvási problémák, valamint az emlékezettel és a koncentrációval összefüggő zavarok.</w:t>
      </w:r>
      <w:r>
        <w:rPr>
          <w:rFonts w:ascii="Times New Roman" w:hAnsi="Times New Roman" w:cs="Times New Roman"/>
          <w:sz w:val="24"/>
          <w:szCs w:val="24"/>
        </w:rPr>
        <w:t xml:space="preserve"> (Cianchetti &amp; Sannio Fancello, 2001)</w:t>
      </w:r>
    </w:p>
    <w:p w14:paraId="3713D269" w14:textId="77777777" w:rsidR="009B773A" w:rsidRDefault="009B773A" w:rsidP="009B773A">
      <w:pPr>
        <w:spacing w:after="0" w:line="360" w:lineRule="auto"/>
        <w:jc w:val="both"/>
        <w:rPr>
          <w:rFonts w:ascii="Times New Roman" w:hAnsi="Times New Roman" w:cs="Times New Roman"/>
          <w:sz w:val="24"/>
          <w:szCs w:val="24"/>
        </w:rPr>
      </w:pPr>
    </w:p>
    <w:p w14:paraId="0E7BDB0B" w14:textId="77777777" w:rsidR="009B773A" w:rsidRPr="00740D26" w:rsidRDefault="009B773A" w:rsidP="00C16971">
      <w:pPr>
        <w:pStyle w:val="Listaszerbekezds"/>
        <w:numPr>
          <w:ilvl w:val="0"/>
          <w:numId w:val="12"/>
        </w:numPr>
        <w:spacing w:after="0" w:line="360" w:lineRule="auto"/>
        <w:jc w:val="both"/>
        <w:rPr>
          <w:rFonts w:ascii="Times New Roman" w:hAnsi="Times New Roman" w:cs="Times New Roman"/>
          <w:b/>
          <w:sz w:val="24"/>
          <w:szCs w:val="24"/>
        </w:rPr>
      </w:pPr>
      <w:r w:rsidRPr="009F7AA7">
        <w:rPr>
          <w:rFonts w:ascii="Times New Roman" w:hAnsi="Times New Roman" w:cs="Times New Roman"/>
          <w:b/>
          <w:sz w:val="24"/>
          <w:szCs w:val="24"/>
        </w:rPr>
        <w:t xml:space="preserve">Szociometriai vizsgálat az osztályközösségben: </w:t>
      </w:r>
      <w:r w:rsidRPr="009F7AA7">
        <w:rPr>
          <w:rFonts w:ascii="Times New Roman" w:hAnsi="Times New Roman" w:cs="Times New Roman"/>
          <w:sz w:val="24"/>
          <w:szCs w:val="24"/>
        </w:rPr>
        <w:t>A vizsgált h</w:t>
      </w:r>
      <w:r>
        <w:rPr>
          <w:rFonts w:ascii="Times New Roman" w:hAnsi="Times New Roman" w:cs="Times New Roman"/>
          <w:sz w:val="24"/>
          <w:szCs w:val="24"/>
        </w:rPr>
        <w:t>at gyermek osztályközösségében – a</w:t>
      </w:r>
      <w:r w:rsidRPr="009F7AA7">
        <w:rPr>
          <w:rFonts w:ascii="Times New Roman" w:hAnsi="Times New Roman" w:cs="Times New Roman"/>
          <w:sz w:val="24"/>
          <w:szCs w:val="24"/>
        </w:rPr>
        <w:t xml:space="preserve"> tantestülethez hasonlóan</w:t>
      </w:r>
      <w:r>
        <w:rPr>
          <w:rFonts w:ascii="Times New Roman" w:hAnsi="Times New Roman" w:cs="Times New Roman"/>
          <w:sz w:val="24"/>
          <w:szCs w:val="24"/>
        </w:rPr>
        <w:t xml:space="preserve"> –</w:t>
      </w:r>
      <w:r w:rsidRPr="009F7AA7">
        <w:rPr>
          <w:rFonts w:ascii="Times New Roman" w:hAnsi="Times New Roman" w:cs="Times New Roman"/>
          <w:sz w:val="24"/>
          <w:szCs w:val="24"/>
        </w:rPr>
        <w:t xml:space="preserve"> szintén megmértük a csoport koh</w:t>
      </w:r>
      <w:r>
        <w:rPr>
          <w:rFonts w:ascii="Times New Roman" w:hAnsi="Times New Roman" w:cs="Times New Roman"/>
          <w:sz w:val="24"/>
          <w:szCs w:val="24"/>
        </w:rPr>
        <w:t>éziójának erősségét Mérei (2004)</w:t>
      </w:r>
      <w:r w:rsidRPr="009F7AA7">
        <w:rPr>
          <w:rFonts w:ascii="Times New Roman" w:hAnsi="Times New Roman" w:cs="Times New Roman"/>
          <w:sz w:val="24"/>
          <w:szCs w:val="24"/>
        </w:rPr>
        <w:t xml:space="preserve"> szociometriai vizsgálatának segítségével.</w:t>
      </w:r>
      <w:r>
        <w:rPr>
          <w:rFonts w:ascii="Times New Roman" w:hAnsi="Times New Roman" w:cs="Times New Roman"/>
          <w:sz w:val="24"/>
          <w:szCs w:val="24"/>
        </w:rPr>
        <w:t xml:space="preserve"> A három kérdés tematikája a pedagógusokéval megegyezett (szakmai/tanulási kapcsolódás, támogatás és szórakozás/időtöltés), mindössze a meglévő kérdések lettek a gyerekek nyelvére átírva. </w:t>
      </w:r>
    </w:p>
    <w:p w14:paraId="408EE0C1" w14:textId="77777777" w:rsidR="009B773A" w:rsidRDefault="009B773A" w:rsidP="009B773A">
      <w:pPr>
        <w:spacing w:after="0" w:line="360" w:lineRule="auto"/>
        <w:jc w:val="both"/>
        <w:rPr>
          <w:rFonts w:ascii="Times New Roman" w:hAnsi="Times New Roman" w:cs="Times New Roman"/>
          <w:b/>
          <w:sz w:val="24"/>
          <w:szCs w:val="24"/>
        </w:rPr>
      </w:pPr>
    </w:p>
    <w:p w14:paraId="445128F3" w14:textId="77777777" w:rsidR="00457B7B" w:rsidRDefault="009B773A" w:rsidP="00457B7B">
      <w:pPr>
        <w:spacing w:after="0" w:line="360" w:lineRule="auto"/>
        <w:ind w:hanging="284"/>
        <w:jc w:val="both"/>
        <w:rPr>
          <w:rFonts w:ascii="Times New Roman" w:hAnsi="Times New Roman" w:cs="Times New Roman"/>
          <w:b/>
          <w:sz w:val="24"/>
          <w:szCs w:val="24"/>
        </w:rPr>
      </w:pPr>
      <w:r>
        <w:rPr>
          <w:rFonts w:ascii="Times New Roman" w:hAnsi="Times New Roman" w:cs="Times New Roman"/>
          <w:b/>
          <w:sz w:val="24"/>
          <w:szCs w:val="24"/>
          <w:u w:val="single"/>
        </w:rPr>
        <w:t>A Hard-kérdőív</w:t>
      </w:r>
      <w:r w:rsidRPr="00740D26">
        <w:rPr>
          <w:rFonts w:ascii="Times New Roman" w:hAnsi="Times New Roman" w:cs="Times New Roman"/>
          <w:b/>
          <w:sz w:val="24"/>
          <w:szCs w:val="24"/>
          <w:u w:val="single"/>
        </w:rPr>
        <w:t>:</w:t>
      </w:r>
    </w:p>
    <w:p w14:paraId="789CCE23" w14:textId="77777777" w:rsidR="00457B7B" w:rsidRDefault="009B773A" w:rsidP="00457B7B">
      <w:pPr>
        <w:spacing w:after="0" w:line="360" w:lineRule="auto"/>
        <w:ind w:left="-284"/>
        <w:jc w:val="both"/>
        <w:rPr>
          <w:rFonts w:ascii="Times New Roman" w:hAnsi="Times New Roman" w:cs="Times New Roman"/>
          <w:b/>
          <w:sz w:val="24"/>
          <w:szCs w:val="24"/>
        </w:rPr>
      </w:pPr>
      <w:r>
        <w:rPr>
          <w:rFonts w:ascii="Times New Roman" w:hAnsi="Times New Roman" w:cs="Times New Roman"/>
          <w:sz w:val="24"/>
          <w:szCs w:val="24"/>
        </w:rPr>
        <w:t xml:space="preserve">A kutatás szempontjából legfontosabb változókat tanévekre lebontva táblázatba szedtük, és azt továbbítottuk az intézmények vezetőinek. Az adatszolgáltatás kapcsán nem szerettünk </w:t>
      </w:r>
      <w:r>
        <w:rPr>
          <w:rFonts w:ascii="Times New Roman" w:hAnsi="Times New Roman" w:cs="Times New Roman"/>
          <w:sz w:val="24"/>
          <w:szCs w:val="24"/>
        </w:rPr>
        <w:lastRenderedPageBreak/>
        <w:t>volna nagy terhet helyezni a pedagógusokra, így törekedtünk arra, hogy egytől-egyig olyan mutatók adatait kérjük be, melyek eredendően szerepelnek az iskola nyilvántartásában.</w:t>
      </w:r>
    </w:p>
    <w:p w14:paraId="329D0914" w14:textId="77777777" w:rsidR="00457B7B" w:rsidRDefault="009B773A" w:rsidP="00457B7B">
      <w:pPr>
        <w:spacing w:after="0" w:line="360" w:lineRule="auto"/>
        <w:ind w:left="-284"/>
        <w:jc w:val="both"/>
        <w:rPr>
          <w:rFonts w:ascii="Times New Roman" w:hAnsi="Times New Roman" w:cs="Times New Roman"/>
          <w:b/>
          <w:sz w:val="24"/>
          <w:szCs w:val="24"/>
        </w:rPr>
      </w:pPr>
      <w:r>
        <w:rPr>
          <w:rFonts w:ascii="Times New Roman" w:hAnsi="Times New Roman" w:cs="Times New Roman"/>
          <w:sz w:val="24"/>
          <w:szCs w:val="24"/>
        </w:rPr>
        <w:t xml:space="preserve">A teljes táblázat megtalálható a </w:t>
      </w:r>
      <w:r w:rsidR="004D2512">
        <w:rPr>
          <w:rFonts w:ascii="Times New Roman" w:hAnsi="Times New Roman" w:cs="Times New Roman"/>
          <w:sz w:val="24"/>
          <w:szCs w:val="24"/>
        </w:rPr>
        <w:t>17.</w:t>
      </w:r>
      <w:r>
        <w:rPr>
          <w:rFonts w:ascii="Times New Roman" w:hAnsi="Times New Roman" w:cs="Times New Roman"/>
          <w:color w:val="FF0000"/>
          <w:sz w:val="24"/>
          <w:szCs w:val="24"/>
        </w:rPr>
        <w:t xml:space="preserve"> </w:t>
      </w:r>
      <w:r>
        <w:rPr>
          <w:rFonts w:ascii="Times New Roman" w:hAnsi="Times New Roman" w:cs="Times New Roman"/>
          <w:sz w:val="24"/>
          <w:szCs w:val="24"/>
        </w:rPr>
        <w:t>számú mellékletben.</w:t>
      </w:r>
    </w:p>
    <w:p w14:paraId="4D72218D" w14:textId="77777777" w:rsidR="00457B7B" w:rsidRDefault="00457B7B" w:rsidP="00457B7B">
      <w:pPr>
        <w:spacing w:after="0" w:line="360" w:lineRule="auto"/>
        <w:ind w:left="-284"/>
        <w:jc w:val="both"/>
        <w:rPr>
          <w:rFonts w:ascii="Times New Roman" w:hAnsi="Times New Roman" w:cs="Times New Roman"/>
          <w:b/>
          <w:sz w:val="24"/>
          <w:szCs w:val="24"/>
        </w:rPr>
      </w:pPr>
    </w:p>
    <w:p w14:paraId="2E7DFD88" w14:textId="77777777" w:rsidR="00457B7B" w:rsidRPr="00793740" w:rsidRDefault="009B773A" w:rsidP="008E49C8">
      <w:pPr>
        <w:pStyle w:val="Cmsor3"/>
        <w:rPr>
          <w:rFonts w:ascii="Times New Roman" w:hAnsi="Times New Roman" w:cs="Times New Roman"/>
          <w:b/>
          <w:color w:val="auto"/>
        </w:rPr>
      </w:pPr>
      <w:bookmarkStart w:id="21" w:name="_Toc416705001"/>
      <w:r w:rsidRPr="00793740">
        <w:rPr>
          <w:rFonts w:ascii="Times New Roman" w:hAnsi="Times New Roman" w:cs="Times New Roman"/>
          <w:i/>
          <w:color w:val="auto"/>
          <w:sz w:val="26"/>
          <w:szCs w:val="26"/>
        </w:rPr>
        <w:t>III.2.4 Az adatfeldolgozás módja</w:t>
      </w:r>
      <w:bookmarkEnd w:id="21"/>
    </w:p>
    <w:p w14:paraId="3274260B" w14:textId="77777777" w:rsidR="00A367A1" w:rsidRDefault="009B773A" w:rsidP="00A367A1">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Az adatok feldolgozását a Kiváló Nevelési Kultúráért Alapítvány kutatásában résztvevő szakemberek, valamint a projektben gyakornokként segítő pszichológus hallgatók (Károli Gáspár Református Egyetem, Eötvös Lóránd Tudományegyetem és Pázmány Péter Katolikus Egyetem) végezték. Az adatokat Excel 2013 program segíts</w:t>
      </w:r>
      <w:r w:rsidR="00646610">
        <w:rPr>
          <w:rFonts w:ascii="Times New Roman" w:hAnsi="Times New Roman" w:cs="Times New Roman"/>
          <w:sz w:val="24"/>
          <w:szCs w:val="24"/>
        </w:rPr>
        <w:t>égével rögzítettük, majd SPSS 16</w:t>
      </w:r>
      <w:r>
        <w:rPr>
          <w:rFonts w:ascii="Times New Roman" w:hAnsi="Times New Roman" w:cs="Times New Roman"/>
          <w:sz w:val="24"/>
          <w:szCs w:val="24"/>
        </w:rPr>
        <w:t xml:space="preserve"> verziószámú programmal dolgoztuk fel.</w:t>
      </w:r>
    </w:p>
    <w:p w14:paraId="2CE45375" w14:textId="77777777" w:rsidR="00A21DC5" w:rsidRPr="006F279B" w:rsidRDefault="00A21DC5" w:rsidP="00A21DC5">
      <w:pPr>
        <w:spacing w:after="0" w:line="360" w:lineRule="auto"/>
        <w:ind w:left="-284"/>
        <w:jc w:val="both"/>
        <w:rPr>
          <w:rFonts w:ascii="Times New Roman" w:hAnsi="Times New Roman" w:cs="Times New Roman"/>
          <w:sz w:val="24"/>
          <w:szCs w:val="24"/>
        </w:rPr>
      </w:pPr>
      <w:r w:rsidRPr="006F279B">
        <w:rPr>
          <w:rFonts w:ascii="Times New Roman" w:hAnsi="Times New Roman" w:cs="Times New Roman"/>
          <w:sz w:val="24"/>
          <w:szCs w:val="24"/>
        </w:rPr>
        <w:t>A fókuszcsoportos beszélgetések legfontosabb tanulságait a szövegtörzs tartalomelemzése során kaptuk meg.</w:t>
      </w:r>
    </w:p>
    <w:p w14:paraId="4E6272B7" w14:textId="77777777" w:rsidR="00A367A1" w:rsidRDefault="00A367A1" w:rsidP="00A367A1">
      <w:pPr>
        <w:spacing w:after="0" w:line="360" w:lineRule="auto"/>
        <w:ind w:left="-284"/>
        <w:jc w:val="both"/>
        <w:rPr>
          <w:rFonts w:ascii="Times New Roman" w:hAnsi="Times New Roman" w:cs="Times New Roman"/>
          <w:b/>
          <w:sz w:val="24"/>
          <w:szCs w:val="24"/>
        </w:rPr>
      </w:pPr>
    </w:p>
    <w:p w14:paraId="31D7ADB3" w14:textId="77777777" w:rsidR="00457B7B" w:rsidRPr="00793740" w:rsidRDefault="009B773A" w:rsidP="008E49C8">
      <w:pPr>
        <w:pStyle w:val="Cmsor3"/>
        <w:rPr>
          <w:rFonts w:ascii="Times New Roman" w:hAnsi="Times New Roman" w:cs="Times New Roman"/>
          <w:b/>
          <w:color w:val="auto"/>
        </w:rPr>
      </w:pPr>
      <w:bookmarkStart w:id="22" w:name="_Toc416705002"/>
      <w:r w:rsidRPr="00793740">
        <w:rPr>
          <w:rFonts w:ascii="Times New Roman" w:hAnsi="Times New Roman" w:cs="Times New Roman"/>
          <w:i/>
          <w:color w:val="auto"/>
          <w:sz w:val="26"/>
          <w:szCs w:val="26"/>
        </w:rPr>
        <w:t>III.2.5 Az adatok tárolása</w:t>
      </w:r>
      <w:bookmarkEnd w:id="22"/>
    </w:p>
    <w:p w14:paraId="3A2F6FFD" w14:textId="77777777" w:rsidR="009B773A" w:rsidRDefault="009B773A" w:rsidP="00457B7B">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Az adatokat a FC-PANNON Tanácsadó Kft. elzárt szekrényben őrzi írott, illetve digitális formában, így azok illetéktelen személyek számára nem elérhetők. </w:t>
      </w:r>
    </w:p>
    <w:p w14:paraId="48E80D15" w14:textId="77777777" w:rsidR="00C370F0" w:rsidRDefault="00C370F0" w:rsidP="00457B7B">
      <w:pPr>
        <w:spacing w:after="0" w:line="360" w:lineRule="auto"/>
        <w:ind w:left="-284"/>
        <w:jc w:val="both"/>
        <w:rPr>
          <w:rFonts w:ascii="Times New Roman" w:hAnsi="Times New Roman" w:cs="Times New Roman"/>
          <w:sz w:val="24"/>
          <w:szCs w:val="24"/>
        </w:rPr>
      </w:pPr>
    </w:p>
    <w:p w14:paraId="094AC61C" w14:textId="77777777" w:rsidR="00C370F0" w:rsidRPr="00A21DC5" w:rsidRDefault="00C370F0" w:rsidP="008E49C8">
      <w:pPr>
        <w:pStyle w:val="Cmsor2"/>
        <w:rPr>
          <w:rFonts w:ascii="Times New Roman" w:hAnsi="Times New Roman" w:cs="Times New Roman"/>
          <w:b/>
          <w:color w:val="auto"/>
        </w:rPr>
      </w:pPr>
      <w:bookmarkStart w:id="23" w:name="_Toc416705003"/>
      <w:r w:rsidRPr="00A21DC5">
        <w:rPr>
          <w:rFonts w:ascii="Times New Roman" w:hAnsi="Times New Roman" w:cs="Times New Roman"/>
          <w:b/>
          <w:color w:val="auto"/>
        </w:rPr>
        <w:t>III.3 Eredmények</w:t>
      </w:r>
      <w:bookmarkEnd w:id="23"/>
    </w:p>
    <w:p w14:paraId="149ECDBB" w14:textId="77777777" w:rsidR="00C370F0" w:rsidRDefault="00C370F0" w:rsidP="00C370F0">
      <w:pPr>
        <w:spacing w:after="0" w:line="360" w:lineRule="auto"/>
        <w:ind w:left="-284"/>
        <w:jc w:val="both"/>
        <w:rPr>
          <w:rFonts w:ascii="Times New Roman" w:hAnsi="Times New Roman" w:cs="Times New Roman"/>
          <w:b/>
          <w:sz w:val="24"/>
          <w:szCs w:val="24"/>
        </w:rPr>
      </w:pPr>
      <w:r w:rsidRPr="00317344">
        <w:rPr>
          <w:rFonts w:ascii="Times New Roman" w:hAnsi="Times New Roman" w:cs="Times New Roman"/>
          <w:sz w:val="24"/>
          <w:szCs w:val="24"/>
        </w:rPr>
        <w:t>A kutatás eredményei</w:t>
      </w:r>
      <w:r>
        <w:rPr>
          <w:rFonts w:ascii="Times New Roman" w:hAnsi="Times New Roman" w:cs="Times New Roman"/>
          <w:sz w:val="24"/>
          <w:szCs w:val="24"/>
        </w:rPr>
        <w:t>t</w:t>
      </w:r>
      <w:r w:rsidRPr="00317344">
        <w:rPr>
          <w:rFonts w:ascii="Times New Roman" w:hAnsi="Times New Roman" w:cs="Times New Roman"/>
          <w:sz w:val="24"/>
          <w:szCs w:val="24"/>
        </w:rPr>
        <w:t xml:space="preserve"> SPSS16 </w:t>
      </w:r>
      <w:r>
        <w:rPr>
          <w:rFonts w:ascii="Times New Roman" w:hAnsi="Times New Roman" w:cs="Times New Roman"/>
          <w:sz w:val="24"/>
          <w:szCs w:val="24"/>
        </w:rPr>
        <w:t>statisztikai program segítségével generáltuk</w:t>
      </w:r>
      <w:r w:rsidRPr="00317344">
        <w:rPr>
          <w:rFonts w:ascii="Times New Roman" w:hAnsi="Times New Roman" w:cs="Times New Roman"/>
          <w:sz w:val="24"/>
          <w:szCs w:val="24"/>
        </w:rPr>
        <w:t xml:space="preserve">. Bizonyos hipotézisek esetében nem volt releváns a statisztikai program használata, így ezen esetekben az adatok </w:t>
      </w:r>
      <w:r>
        <w:rPr>
          <w:rFonts w:ascii="Times New Roman" w:hAnsi="Times New Roman" w:cs="Times New Roman"/>
          <w:sz w:val="24"/>
          <w:szCs w:val="24"/>
        </w:rPr>
        <w:t xml:space="preserve">kutatói megfigyelése </w:t>
      </w:r>
      <w:r w:rsidRPr="00317344">
        <w:rPr>
          <w:rFonts w:ascii="Times New Roman" w:hAnsi="Times New Roman" w:cs="Times New Roman"/>
          <w:sz w:val="24"/>
          <w:szCs w:val="24"/>
        </w:rPr>
        <w:t>során történő empirikus tapasztalatainkra hagyatkozunk.</w:t>
      </w:r>
    </w:p>
    <w:p w14:paraId="2B474332" w14:textId="77777777" w:rsidR="00C370F0" w:rsidRPr="000201ED" w:rsidRDefault="00C370F0" w:rsidP="00C370F0">
      <w:pPr>
        <w:spacing w:after="0" w:line="360" w:lineRule="auto"/>
        <w:ind w:left="-284"/>
        <w:jc w:val="both"/>
        <w:rPr>
          <w:rFonts w:ascii="Times New Roman" w:hAnsi="Times New Roman" w:cs="Times New Roman"/>
          <w:b/>
          <w:sz w:val="24"/>
          <w:szCs w:val="24"/>
        </w:rPr>
      </w:pPr>
    </w:p>
    <w:p w14:paraId="67E99AD8" w14:textId="77777777" w:rsidR="00137884" w:rsidRDefault="00C370F0" w:rsidP="00137884">
      <w:pPr>
        <w:pStyle w:val="Listaszerbekezds"/>
        <w:numPr>
          <w:ilvl w:val="0"/>
          <w:numId w:val="15"/>
        </w:numPr>
        <w:spacing w:after="0" w:line="360" w:lineRule="auto"/>
        <w:jc w:val="both"/>
        <w:rPr>
          <w:rFonts w:ascii="Times New Roman" w:hAnsi="Times New Roman" w:cs="Times New Roman"/>
          <w:b/>
          <w:sz w:val="24"/>
          <w:szCs w:val="24"/>
        </w:rPr>
      </w:pPr>
      <w:r w:rsidRPr="00317344">
        <w:rPr>
          <w:rFonts w:ascii="Times New Roman" w:hAnsi="Times New Roman" w:cs="Times New Roman"/>
          <w:b/>
          <w:sz w:val="24"/>
          <w:szCs w:val="24"/>
        </w:rPr>
        <w:t>Hipotézis:</w:t>
      </w:r>
    </w:p>
    <w:p w14:paraId="07E64DD4" w14:textId="77777777" w:rsidR="00137884" w:rsidRPr="00137884" w:rsidRDefault="00137884" w:rsidP="00137884">
      <w:pPr>
        <w:spacing w:after="0" w:line="360" w:lineRule="auto"/>
        <w:jc w:val="both"/>
        <w:rPr>
          <w:rFonts w:ascii="Times New Roman" w:hAnsi="Times New Roman" w:cs="Times New Roman"/>
          <w:b/>
          <w:sz w:val="24"/>
          <w:szCs w:val="24"/>
        </w:rPr>
      </w:pPr>
      <w:r w:rsidRPr="00137884">
        <w:rPr>
          <w:rFonts w:ascii="Times New Roman" w:hAnsi="Times New Roman" w:cs="Times New Roman"/>
          <w:b/>
          <w:sz w:val="24"/>
          <w:szCs w:val="24"/>
        </w:rPr>
        <w:t>A 7 szokást négy éve alkalmazó intézmények pedagógusainak és diákjainak viselkedése, valamint attitűdjei szignifikánsan eltérnek a jelenben induló intézmények tagjainak viselkedésétől és attitűdjeitől.</w:t>
      </w:r>
    </w:p>
    <w:p w14:paraId="29446D13" w14:textId="77777777" w:rsidR="00C370F0" w:rsidRPr="00317344" w:rsidRDefault="00C370F0" w:rsidP="00C370F0">
      <w:pPr>
        <w:spacing w:after="0" w:line="360" w:lineRule="auto"/>
        <w:jc w:val="both"/>
        <w:rPr>
          <w:rFonts w:ascii="Times New Roman" w:hAnsi="Times New Roman" w:cs="Times New Roman"/>
          <w:sz w:val="24"/>
          <w:szCs w:val="24"/>
        </w:rPr>
      </w:pPr>
    </w:p>
    <w:p w14:paraId="41192813" w14:textId="77777777" w:rsidR="00C370F0" w:rsidRPr="00317344" w:rsidRDefault="00C370F0" w:rsidP="00C370F0">
      <w:pPr>
        <w:spacing w:after="0" w:line="360" w:lineRule="auto"/>
        <w:ind w:left="-284"/>
        <w:jc w:val="both"/>
        <w:rPr>
          <w:rFonts w:ascii="Times New Roman" w:hAnsi="Times New Roman" w:cs="Times New Roman"/>
          <w:sz w:val="24"/>
          <w:szCs w:val="24"/>
        </w:rPr>
      </w:pPr>
      <w:r w:rsidRPr="00062DA8">
        <w:rPr>
          <w:rFonts w:ascii="Times New Roman" w:hAnsi="Times New Roman" w:cs="Times New Roman"/>
          <w:b/>
          <w:sz w:val="24"/>
          <w:szCs w:val="24"/>
        </w:rPr>
        <w:t>1.a</w:t>
      </w:r>
      <w:r w:rsidRPr="00317344">
        <w:rPr>
          <w:rFonts w:ascii="Times New Roman" w:hAnsi="Times New Roman" w:cs="Times New Roman"/>
          <w:sz w:val="24"/>
          <w:szCs w:val="24"/>
        </w:rPr>
        <w:t xml:space="preserve"> Pedagógusok: A 7 szokást 4 éve alkalmazó iskolák pedagógusainak életvezetési kompetenciái szignifikánsan eltérnek a jelenben induló intézmények pedagógusainak életvezetési kompetenciáitól.</w:t>
      </w:r>
    </w:p>
    <w:p w14:paraId="7D234740" w14:textId="77777777" w:rsidR="00C370F0" w:rsidRPr="00317344" w:rsidRDefault="00C370F0" w:rsidP="00C370F0">
      <w:pPr>
        <w:spacing w:after="0" w:line="360" w:lineRule="auto"/>
        <w:jc w:val="both"/>
        <w:rPr>
          <w:rFonts w:ascii="Times New Roman" w:hAnsi="Times New Roman" w:cs="Times New Roman"/>
          <w:sz w:val="24"/>
          <w:szCs w:val="24"/>
        </w:rPr>
      </w:pPr>
    </w:p>
    <w:p w14:paraId="4D716719" w14:textId="77777777" w:rsidR="00C370F0" w:rsidRDefault="00C370F0" w:rsidP="00C370F0">
      <w:pPr>
        <w:spacing w:after="0" w:line="360" w:lineRule="auto"/>
        <w:ind w:left="-284"/>
        <w:jc w:val="both"/>
        <w:rPr>
          <w:rFonts w:ascii="Times New Roman" w:hAnsi="Times New Roman" w:cs="Times New Roman"/>
          <w:sz w:val="24"/>
          <w:szCs w:val="24"/>
        </w:rPr>
      </w:pPr>
      <w:r w:rsidRPr="00317344">
        <w:rPr>
          <w:rFonts w:ascii="Times New Roman" w:hAnsi="Times New Roman" w:cs="Times New Roman"/>
          <w:sz w:val="24"/>
          <w:szCs w:val="24"/>
        </w:rPr>
        <w:t>Az 1. és a 2. számú diagram megmutatja, hogy a 7 szokás 360 fokos kérdőív alapján a két csoport életvezetési kompetenciáinak átlagértékei</w:t>
      </w:r>
      <w:r>
        <w:rPr>
          <w:rFonts w:ascii="Times New Roman" w:hAnsi="Times New Roman" w:cs="Times New Roman"/>
          <w:sz w:val="24"/>
          <w:szCs w:val="24"/>
        </w:rPr>
        <w:t xml:space="preserve"> hogyan viszonyulnak egymáshoz.</w:t>
      </w:r>
    </w:p>
    <w:p w14:paraId="128D05DF" w14:textId="77777777" w:rsidR="00C370F0" w:rsidRPr="00317344" w:rsidRDefault="00C370F0" w:rsidP="00C370F0">
      <w:pPr>
        <w:spacing w:after="0" w:line="360" w:lineRule="auto"/>
        <w:jc w:val="both"/>
        <w:rPr>
          <w:rFonts w:ascii="Times New Roman" w:hAnsi="Times New Roman" w:cs="Times New Roman"/>
          <w:sz w:val="24"/>
          <w:szCs w:val="24"/>
        </w:rPr>
      </w:pPr>
    </w:p>
    <w:p w14:paraId="4727030B" w14:textId="77777777" w:rsidR="00C370F0" w:rsidRPr="00BB130A" w:rsidRDefault="00C370F0" w:rsidP="00C370F0">
      <w:pPr>
        <w:pStyle w:val="Listaszerbekezds"/>
        <w:numPr>
          <w:ilvl w:val="0"/>
          <w:numId w:val="16"/>
        </w:numPr>
        <w:spacing w:after="0" w:line="360" w:lineRule="auto"/>
        <w:jc w:val="both"/>
        <w:rPr>
          <w:rFonts w:ascii="Times New Roman" w:hAnsi="Times New Roman" w:cs="Times New Roman"/>
          <w:b/>
          <w:sz w:val="24"/>
          <w:szCs w:val="24"/>
        </w:rPr>
      </w:pPr>
      <w:r w:rsidRPr="00A367A1">
        <w:rPr>
          <w:rFonts w:ascii="Times New Roman" w:hAnsi="Times New Roman" w:cs="Times New Roman"/>
          <w:b/>
          <w:sz w:val="24"/>
          <w:szCs w:val="24"/>
        </w:rPr>
        <w:lastRenderedPageBreak/>
        <w:t>diagra</w:t>
      </w:r>
      <w:r>
        <w:rPr>
          <w:noProof/>
          <w:lang w:eastAsia="hu-HU"/>
        </w:rPr>
        <w:drawing>
          <wp:anchor distT="0" distB="0" distL="114300" distR="114300" simplePos="0" relativeHeight="251680768" behindDoc="0" locked="0" layoutInCell="1" allowOverlap="1" wp14:anchorId="69D77040" wp14:editId="08FA2EE1">
            <wp:simplePos x="0" y="0"/>
            <wp:positionH relativeFrom="page">
              <wp:align>center</wp:align>
            </wp:positionH>
            <wp:positionV relativeFrom="paragraph">
              <wp:posOffset>255270</wp:posOffset>
            </wp:positionV>
            <wp:extent cx="5715000" cy="3636818"/>
            <wp:effectExtent l="0" t="0" r="0" b="1905"/>
            <wp:wrapSquare wrapText="bothSides"/>
            <wp:docPr id="6" name="Diagram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r>
        <w:rPr>
          <w:rFonts w:ascii="Times New Roman" w:hAnsi="Times New Roman" w:cs="Times New Roman"/>
          <w:b/>
          <w:sz w:val="24"/>
          <w:szCs w:val="24"/>
        </w:rPr>
        <w:t>m</w:t>
      </w:r>
    </w:p>
    <w:p w14:paraId="3EAC9E54" w14:textId="77777777" w:rsidR="00C370F0" w:rsidRDefault="00C370F0" w:rsidP="00C370F0">
      <w:pPr>
        <w:pStyle w:val="Listaszerbekezds"/>
        <w:spacing w:after="0" w:line="360" w:lineRule="auto"/>
        <w:jc w:val="both"/>
        <w:rPr>
          <w:rFonts w:ascii="Times New Roman" w:hAnsi="Times New Roman" w:cs="Times New Roman"/>
          <w:b/>
          <w:sz w:val="24"/>
          <w:szCs w:val="24"/>
        </w:rPr>
      </w:pPr>
    </w:p>
    <w:p w14:paraId="7F42D47A" w14:textId="77777777" w:rsidR="00C370F0" w:rsidRPr="002C6AD2" w:rsidRDefault="00C370F0" w:rsidP="00C370F0">
      <w:pPr>
        <w:pStyle w:val="Listaszerbekezds"/>
        <w:numPr>
          <w:ilvl w:val="0"/>
          <w:numId w:val="17"/>
        </w:numPr>
        <w:spacing w:after="0" w:line="360" w:lineRule="auto"/>
        <w:jc w:val="both"/>
        <w:rPr>
          <w:rFonts w:ascii="Times New Roman" w:hAnsi="Times New Roman" w:cs="Times New Roman"/>
          <w:b/>
          <w:sz w:val="24"/>
          <w:szCs w:val="24"/>
        </w:rPr>
      </w:pPr>
      <w:r w:rsidRPr="002C6AD2">
        <w:rPr>
          <w:rFonts w:ascii="Times New Roman" w:hAnsi="Times New Roman" w:cs="Times New Roman"/>
          <w:b/>
          <w:sz w:val="24"/>
          <w:szCs w:val="24"/>
        </w:rPr>
        <w:t>táblázat</w:t>
      </w:r>
    </w:p>
    <w:tbl>
      <w:tblPr>
        <w:tblpPr w:leftFromText="141" w:rightFromText="141" w:vertAnchor="text" w:tblpX="-5" w:tblpY="1"/>
        <w:tblOverlap w:val="never"/>
        <w:tblW w:w="5960" w:type="dxa"/>
        <w:tblCellMar>
          <w:left w:w="70" w:type="dxa"/>
          <w:right w:w="70" w:type="dxa"/>
        </w:tblCellMar>
        <w:tblLook w:val="04A0" w:firstRow="1" w:lastRow="0" w:firstColumn="1" w:lastColumn="0" w:noHBand="0" w:noVBand="1"/>
      </w:tblPr>
      <w:tblGrid>
        <w:gridCol w:w="1860"/>
        <w:gridCol w:w="2140"/>
        <w:gridCol w:w="1960"/>
      </w:tblGrid>
      <w:tr w:rsidR="00C370F0" w:rsidRPr="00677BB3" w14:paraId="33954DA8" w14:textId="77777777" w:rsidTr="00FA70AD">
        <w:trPr>
          <w:trHeight w:val="300"/>
        </w:trPr>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DE55F7" w14:textId="77777777" w:rsidR="00C370F0" w:rsidRPr="00677BB3" w:rsidRDefault="00C370F0" w:rsidP="00FA70AD">
            <w:pPr>
              <w:spacing w:after="0" w:line="360" w:lineRule="auto"/>
              <w:ind w:left="-359"/>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 </w:t>
            </w:r>
          </w:p>
        </w:tc>
        <w:tc>
          <w:tcPr>
            <w:tcW w:w="2140" w:type="dxa"/>
            <w:tcBorders>
              <w:top w:val="single" w:sz="4" w:space="0" w:color="auto"/>
              <w:left w:val="nil"/>
              <w:bottom w:val="single" w:sz="4" w:space="0" w:color="auto"/>
              <w:right w:val="single" w:sz="4" w:space="0" w:color="auto"/>
            </w:tcBorders>
            <w:shd w:val="clear" w:color="auto" w:fill="auto"/>
            <w:noWrap/>
            <w:vAlign w:val="bottom"/>
            <w:hideMark/>
          </w:tcPr>
          <w:p w14:paraId="0994B223"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Régi iskolák</w:t>
            </w:r>
          </w:p>
        </w:tc>
        <w:tc>
          <w:tcPr>
            <w:tcW w:w="1960" w:type="dxa"/>
            <w:tcBorders>
              <w:top w:val="single" w:sz="4" w:space="0" w:color="auto"/>
              <w:left w:val="nil"/>
              <w:bottom w:val="single" w:sz="4" w:space="0" w:color="auto"/>
              <w:right w:val="single" w:sz="4" w:space="0" w:color="auto"/>
            </w:tcBorders>
            <w:shd w:val="clear" w:color="auto" w:fill="auto"/>
            <w:noWrap/>
            <w:vAlign w:val="bottom"/>
            <w:hideMark/>
          </w:tcPr>
          <w:p w14:paraId="28828E2E"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Új iskolák</w:t>
            </w:r>
          </w:p>
        </w:tc>
      </w:tr>
      <w:tr w:rsidR="00C370F0" w:rsidRPr="00677BB3" w14:paraId="0095C1DF" w14:textId="77777777" w:rsidTr="00FA70AD">
        <w:trPr>
          <w:trHeight w:val="300"/>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1D102CC"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Érzelmi bankszámla</w:t>
            </w:r>
          </w:p>
        </w:tc>
        <w:tc>
          <w:tcPr>
            <w:tcW w:w="2140" w:type="dxa"/>
            <w:tcBorders>
              <w:top w:val="nil"/>
              <w:left w:val="nil"/>
              <w:bottom w:val="single" w:sz="4" w:space="0" w:color="auto"/>
              <w:right w:val="single" w:sz="4" w:space="0" w:color="auto"/>
            </w:tcBorders>
            <w:shd w:val="clear" w:color="auto" w:fill="auto"/>
            <w:noWrap/>
            <w:vAlign w:val="bottom"/>
            <w:hideMark/>
          </w:tcPr>
          <w:p w14:paraId="4A64FAA4"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57,34</w:t>
            </w:r>
          </w:p>
        </w:tc>
        <w:tc>
          <w:tcPr>
            <w:tcW w:w="1960" w:type="dxa"/>
            <w:tcBorders>
              <w:top w:val="nil"/>
              <w:left w:val="nil"/>
              <w:bottom w:val="single" w:sz="4" w:space="0" w:color="auto"/>
              <w:right w:val="single" w:sz="4" w:space="0" w:color="auto"/>
            </w:tcBorders>
            <w:shd w:val="clear" w:color="auto" w:fill="auto"/>
            <w:noWrap/>
            <w:vAlign w:val="bottom"/>
            <w:hideMark/>
          </w:tcPr>
          <w:p w14:paraId="1EF037B4"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52,7083</w:t>
            </w:r>
          </w:p>
        </w:tc>
      </w:tr>
      <w:tr w:rsidR="00C370F0" w:rsidRPr="00677BB3" w14:paraId="0989D62C" w14:textId="77777777" w:rsidTr="00FA70AD">
        <w:trPr>
          <w:trHeight w:val="300"/>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C3B3473"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T/TK egyensúly</w:t>
            </w:r>
          </w:p>
        </w:tc>
        <w:tc>
          <w:tcPr>
            <w:tcW w:w="2140" w:type="dxa"/>
            <w:tcBorders>
              <w:top w:val="nil"/>
              <w:left w:val="nil"/>
              <w:bottom w:val="single" w:sz="4" w:space="0" w:color="auto"/>
              <w:right w:val="single" w:sz="4" w:space="0" w:color="auto"/>
            </w:tcBorders>
            <w:shd w:val="clear" w:color="auto" w:fill="auto"/>
            <w:noWrap/>
            <w:vAlign w:val="bottom"/>
            <w:hideMark/>
          </w:tcPr>
          <w:p w14:paraId="5657C83D"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33,94</w:t>
            </w:r>
          </w:p>
        </w:tc>
        <w:tc>
          <w:tcPr>
            <w:tcW w:w="1960" w:type="dxa"/>
            <w:tcBorders>
              <w:top w:val="nil"/>
              <w:left w:val="nil"/>
              <w:bottom w:val="single" w:sz="4" w:space="0" w:color="auto"/>
              <w:right w:val="single" w:sz="4" w:space="0" w:color="auto"/>
            </w:tcBorders>
            <w:shd w:val="clear" w:color="auto" w:fill="auto"/>
            <w:noWrap/>
            <w:vAlign w:val="bottom"/>
            <w:hideMark/>
          </w:tcPr>
          <w:p w14:paraId="00A9B4CD"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32,4354</w:t>
            </w:r>
          </w:p>
        </w:tc>
      </w:tr>
      <w:tr w:rsidR="00C370F0" w:rsidRPr="00677BB3" w14:paraId="61C02AF7" w14:textId="77777777" w:rsidTr="00FA70AD">
        <w:trPr>
          <w:trHeight w:val="300"/>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7EA0438"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1. szokás</w:t>
            </w:r>
          </w:p>
        </w:tc>
        <w:tc>
          <w:tcPr>
            <w:tcW w:w="2140" w:type="dxa"/>
            <w:tcBorders>
              <w:top w:val="nil"/>
              <w:left w:val="nil"/>
              <w:bottom w:val="single" w:sz="4" w:space="0" w:color="auto"/>
              <w:right w:val="single" w:sz="4" w:space="0" w:color="auto"/>
            </w:tcBorders>
            <w:shd w:val="clear" w:color="auto" w:fill="auto"/>
            <w:noWrap/>
            <w:vAlign w:val="bottom"/>
            <w:hideMark/>
          </w:tcPr>
          <w:p w14:paraId="37B09A18"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50,46</w:t>
            </w:r>
          </w:p>
        </w:tc>
        <w:tc>
          <w:tcPr>
            <w:tcW w:w="1960" w:type="dxa"/>
            <w:tcBorders>
              <w:top w:val="nil"/>
              <w:left w:val="nil"/>
              <w:bottom w:val="single" w:sz="4" w:space="0" w:color="auto"/>
              <w:right w:val="single" w:sz="4" w:space="0" w:color="auto"/>
            </w:tcBorders>
            <w:shd w:val="clear" w:color="auto" w:fill="auto"/>
            <w:noWrap/>
            <w:vAlign w:val="bottom"/>
            <w:hideMark/>
          </w:tcPr>
          <w:p w14:paraId="0D146054"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48,0375</w:t>
            </w:r>
          </w:p>
        </w:tc>
      </w:tr>
      <w:tr w:rsidR="00C370F0" w:rsidRPr="00677BB3" w14:paraId="2406B8DD" w14:textId="77777777" w:rsidTr="00FA70AD">
        <w:trPr>
          <w:trHeight w:val="300"/>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43D2544"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2. szokás</w:t>
            </w:r>
          </w:p>
        </w:tc>
        <w:tc>
          <w:tcPr>
            <w:tcW w:w="2140" w:type="dxa"/>
            <w:tcBorders>
              <w:top w:val="nil"/>
              <w:left w:val="nil"/>
              <w:bottom w:val="single" w:sz="4" w:space="0" w:color="auto"/>
              <w:right w:val="single" w:sz="4" w:space="0" w:color="auto"/>
            </w:tcBorders>
            <w:shd w:val="clear" w:color="auto" w:fill="auto"/>
            <w:noWrap/>
            <w:vAlign w:val="bottom"/>
            <w:hideMark/>
          </w:tcPr>
          <w:p w14:paraId="58CB6BE2"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44,94</w:t>
            </w:r>
          </w:p>
        </w:tc>
        <w:tc>
          <w:tcPr>
            <w:tcW w:w="1960" w:type="dxa"/>
            <w:tcBorders>
              <w:top w:val="nil"/>
              <w:left w:val="nil"/>
              <w:bottom w:val="single" w:sz="4" w:space="0" w:color="auto"/>
              <w:right w:val="single" w:sz="4" w:space="0" w:color="auto"/>
            </w:tcBorders>
            <w:shd w:val="clear" w:color="auto" w:fill="auto"/>
            <w:noWrap/>
            <w:vAlign w:val="bottom"/>
            <w:hideMark/>
          </w:tcPr>
          <w:p w14:paraId="0EF69033"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42,0083</w:t>
            </w:r>
          </w:p>
        </w:tc>
      </w:tr>
      <w:tr w:rsidR="00C370F0" w:rsidRPr="00677BB3" w14:paraId="2359288A" w14:textId="77777777" w:rsidTr="00FA70AD">
        <w:trPr>
          <w:trHeight w:val="300"/>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0EEC2F0"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3. szokás</w:t>
            </w:r>
          </w:p>
        </w:tc>
        <w:tc>
          <w:tcPr>
            <w:tcW w:w="2140" w:type="dxa"/>
            <w:tcBorders>
              <w:top w:val="nil"/>
              <w:left w:val="nil"/>
              <w:bottom w:val="single" w:sz="4" w:space="0" w:color="auto"/>
              <w:right w:val="single" w:sz="4" w:space="0" w:color="auto"/>
            </w:tcBorders>
            <w:shd w:val="clear" w:color="auto" w:fill="auto"/>
            <w:noWrap/>
            <w:vAlign w:val="bottom"/>
            <w:hideMark/>
          </w:tcPr>
          <w:p w14:paraId="52B9440F"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52,84</w:t>
            </w:r>
          </w:p>
        </w:tc>
        <w:tc>
          <w:tcPr>
            <w:tcW w:w="1960" w:type="dxa"/>
            <w:tcBorders>
              <w:top w:val="nil"/>
              <w:left w:val="nil"/>
              <w:bottom w:val="single" w:sz="4" w:space="0" w:color="auto"/>
              <w:right w:val="single" w:sz="4" w:space="0" w:color="auto"/>
            </w:tcBorders>
            <w:shd w:val="clear" w:color="auto" w:fill="auto"/>
            <w:noWrap/>
            <w:vAlign w:val="bottom"/>
            <w:hideMark/>
          </w:tcPr>
          <w:p w14:paraId="2874C93E"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50,3521</w:t>
            </w:r>
          </w:p>
        </w:tc>
      </w:tr>
      <w:tr w:rsidR="00C370F0" w:rsidRPr="00677BB3" w14:paraId="24FA3D91" w14:textId="77777777" w:rsidTr="00FA70AD">
        <w:trPr>
          <w:trHeight w:val="300"/>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E7507E2"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4. szokás</w:t>
            </w:r>
          </w:p>
        </w:tc>
        <w:tc>
          <w:tcPr>
            <w:tcW w:w="2140" w:type="dxa"/>
            <w:tcBorders>
              <w:top w:val="nil"/>
              <w:left w:val="nil"/>
              <w:bottom w:val="single" w:sz="4" w:space="0" w:color="auto"/>
              <w:right w:val="single" w:sz="4" w:space="0" w:color="auto"/>
            </w:tcBorders>
            <w:shd w:val="clear" w:color="auto" w:fill="auto"/>
            <w:noWrap/>
            <w:vAlign w:val="bottom"/>
            <w:hideMark/>
          </w:tcPr>
          <w:p w14:paraId="5ABC2318"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44,04</w:t>
            </w:r>
          </w:p>
        </w:tc>
        <w:tc>
          <w:tcPr>
            <w:tcW w:w="1960" w:type="dxa"/>
            <w:tcBorders>
              <w:top w:val="nil"/>
              <w:left w:val="nil"/>
              <w:bottom w:val="single" w:sz="4" w:space="0" w:color="auto"/>
              <w:right w:val="single" w:sz="4" w:space="0" w:color="auto"/>
            </w:tcBorders>
            <w:shd w:val="clear" w:color="auto" w:fill="auto"/>
            <w:noWrap/>
            <w:vAlign w:val="bottom"/>
            <w:hideMark/>
          </w:tcPr>
          <w:p w14:paraId="7E9B402F"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42,125</w:t>
            </w:r>
          </w:p>
        </w:tc>
      </w:tr>
      <w:tr w:rsidR="00C370F0" w:rsidRPr="00677BB3" w14:paraId="7C5B6022" w14:textId="77777777" w:rsidTr="00FA70AD">
        <w:trPr>
          <w:trHeight w:val="300"/>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F18AC22"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Megértés képessége</w:t>
            </w:r>
          </w:p>
        </w:tc>
        <w:tc>
          <w:tcPr>
            <w:tcW w:w="2140" w:type="dxa"/>
            <w:tcBorders>
              <w:top w:val="nil"/>
              <w:left w:val="nil"/>
              <w:bottom w:val="single" w:sz="4" w:space="0" w:color="auto"/>
              <w:right w:val="single" w:sz="4" w:space="0" w:color="auto"/>
            </w:tcBorders>
            <w:shd w:val="clear" w:color="auto" w:fill="auto"/>
            <w:noWrap/>
            <w:vAlign w:val="bottom"/>
            <w:hideMark/>
          </w:tcPr>
          <w:p w14:paraId="609060A0"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35,66</w:t>
            </w:r>
          </w:p>
        </w:tc>
        <w:tc>
          <w:tcPr>
            <w:tcW w:w="1960" w:type="dxa"/>
            <w:tcBorders>
              <w:top w:val="nil"/>
              <w:left w:val="nil"/>
              <w:bottom w:val="single" w:sz="4" w:space="0" w:color="auto"/>
              <w:right w:val="single" w:sz="4" w:space="0" w:color="auto"/>
            </w:tcBorders>
            <w:shd w:val="clear" w:color="auto" w:fill="auto"/>
            <w:noWrap/>
            <w:vAlign w:val="bottom"/>
            <w:hideMark/>
          </w:tcPr>
          <w:p w14:paraId="1DD7D6E2"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34,5458</w:t>
            </w:r>
          </w:p>
        </w:tc>
      </w:tr>
      <w:tr w:rsidR="00C370F0" w:rsidRPr="00677BB3" w14:paraId="278528F7" w14:textId="77777777" w:rsidTr="00FA70AD">
        <w:trPr>
          <w:trHeight w:val="300"/>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883F5DB"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Megértetés képessége</w:t>
            </w:r>
          </w:p>
        </w:tc>
        <w:tc>
          <w:tcPr>
            <w:tcW w:w="2140" w:type="dxa"/>
            <w:tcBorders>
              <w:top w:val="nil"/>
              <w:left w:val="nil"/>
              <w:bottom w:val="single" w:sz="4" w:space="0" w:color="auto"/>
              <w:right w:val="single" w:sz="4" w:space="0" w:color="auto"/>
            </w:tcBorders>
            <w:shd w:val="clear" w:color="auto" w:fill="auto"/>
            <w:noWrap/>
            <w:vAlign w:val="bottom"/>
            <w:hideMark/>
          </w:tcPr>
          <w:p w14:paraId="597BB5FD"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43,78</w:t>
            </w:r>
          </w:p>
        </w:tc>
        <w:tc>
          <w:tcPr>
            <w:tcW w:w="1960" w:type="dxa"/>
            <w:tcBorders>
              <w:top w:val="nil"/>
              <w:left w:val="nil"/>
              <w:bottom w:val="single" w:sz="4" w:space="0" w:color="auto"/>
              <w:right w:val="single" w:sz="4" w:space="0" w:color="auto"/>
            </w:tcBorders>
            <w:shd w:val="clear" w:color="auto" w:fill="auto"/>
            <w:noWrap/>
            <w:vAlign w:val="bottom"/>
            <w:hideMark/>
          </w:tcPr>
          <w:p w14:paraId="7A01862B"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41,4875</w:t>
            </w:r>
          </w:p>
        </w:tc>
      </w:tr>
      <w:tr w:rsidR="00C370F0" w:rsidRPr="00677BB3" w14:paraId="4BA4222E" w14:textId="77777777" w:rsidTr="00FA70AD">
        <w:trPr>
          <w:trHeight w:val="300"/>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A81639F"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5. szokás</w:t>
            </w:r>
          </w:p>
        </w:tc>
        <w:tc>
          <w:tcPr>
            <w:tcW w:w="2140" w:type="dxa"/>
            <w:tcBorders>
              <w:top w:val="nil"/>
              <w:left w:val="nil"/>
              <w:bottom w:val="single" w:sz="4" w:space="0" w:color="auto"/>
              <w:right w:val="single" w:sz="4" w:space="0" w:color="auto"/>
            </w:tcBorders>
            <w:shd w:val="clear" w:color="auto" w:fill="auto"/>
            <w:noWrap/>
            <w:vAlign w:val="bottom"/>
            <w:hideMark/>
          </w:tcPr>
          <w:p w14:paraId="10D7A714"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79,44</w:t>
            </w:r>
          </w:p>
        </w:tc>
        <w:tc>
          <w:tcPr>
            <w:tcW w:w="1960" w:type="dxa"/>
            <w:tcBorders>
              <w:top w:val="nil"/>
              <w:left w:val="nil"/>
              <w:bottom w:val="single" w:sz="4" w:space="0" w:color="auto"/>
              <w:right w:val="single" w:sz="4" w:space="0" w:color="auto"/>
            </w:tcBorders>
            <w:shd w:val="clear" w:color="auto" w:fill="auto"/>
            <w:noWrap/>
            <w:vAlign w:val="bottom"/>
            <w:hideMark/>
          </w:tcPr>
          <w:p w14:paraId="3C31555A"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76,0333</w:t>
            </w:r>
          </w:p>
        </w:tc>
      </w:tr>
      <w:tr w:rsidR="00C370F0" w:rsidRPr="00677BB3" w14:paraId="204E0062" w14:textId="77777777" w:rsidTr="00FA70AD">
        <w:trPr>
          <w:trHeight w:val="300"/>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2C0194C"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6. szokás</w:t>
            </w:r>
          </w:p>
        </w:tc>
        <w:tc>
          <w:tcPr>
            <w:tcW w:w="2140" w:type="dxa"/>
            <w:tcBorders>
              <w:top w:val="nil"/>
              <w:left w:val="nil"/>
              <w:bottom w:val="single" w:sz="4" w:space="0" w:color="auto"/>
              <w:right w:val="single" w:sz="4" w:space="0" w:color="auto"/>
            </w:tcBorders>
            <w:shd w:val="clear" w:color="auto" w:fill="auto"/>
            <w:noWrap/>
            <w:vAlign w:val="bottom"/>
            <w:hideMark/>
          </w:tcPr>
          <w:p w14:paraId="4E97699A"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35,46</w:t>
            </w:r>
          </w:p>
        </w:tc>
        <w:tc>
          <w:tcPr>
            <w:tcW w:w="1960" w:type="dxa"/>
            <w:tcBorders>
              <w:top w:val="nil"/>
              <w:left w:val="nil"/>
              <w:bottom w:val="single" w:sz="4" w:space="0" w:color="auto"/>
              <w:right w:val="single" w:sz="4" w:space="0" w:color="auto"/>
            </w:tcBorders>
            <w:shd w:val="clear" w:color="auto" w:fill="auto"/>
            <w:noWrap/>
            <w:vAlign w:val="bottom"/>
            <w:hideMark/>
          </w:tcPr>
          <w:p w14:paraId="21BB0F7D"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34,2646</w:t>
            </w:r>
          </w:p>
        </w:tc>
      </w:tr>
      <w:tr w:rsidR="00C370F0" w:rsidRPr="00677BB3" w14:paraId="55627547" w14:textId="77777777" w:rsidTr="00FA70AD">
        <w:trPr>
          <w:trHeight w:val="300"/>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B717E80"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7. szokás</w:t>
            </w:r>
          </w:p>
        </w:tc>
        <w:tc>
          <w:tcPr>
            <w:tcW w:w="2140" w:type="dxa"/>
            <w:tcBorders>
              <w:top w:val="nil"/>
              <w:left w:val="nil"/>
              <w:bottom w:val="single" w:sz="4" w:space="0" w:color="auto"/>
              <w:right w:val="single" w:sz="4" w:space="0" w:color="auto"/>
            </w:tcBorders>
            <w:shd w:val="clear" w:color="auto" w:fill="auto"/>
            <w:noWrap/>
            <w:vAlign w:val="bottom"/>
            <w:hideMark/>
          </w:tcPr>
          <w:p w14:paraId="7C0ED89A"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54,12</w:t>
            </w:r>
          </w:p>
        </w:tc>
        <w:tc>
          <w:tcPr>
            <w:tcW w:w="1960" w:type="dxa"/>
            <w:tcBorders>
              <w:top w:val="nil"/>
              <w:left w:val="nil"/>
              <w:bottom w:val="single" w:sz="4" w:space="0" w:color="auto"/>
              <w:right w:val="single" w:sz="4" w:space="0" w:color="auto"/>
            </w:tcBorders>
            <w:shd w:val="clear" w:color="auto" w:fill="auto"/>
            <w:noWrap/>
            <w:vAlign w:val="bottom"/>
            <w:hideMark/>
          </w:tcPr>
          <w:p w14:paraId="60987F8F"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52,6688</w:t>
            </w:r>
          </w:p>
        </w:tc>
      </w:tr>
    </w:tbl>
    <w:p w14:paraId="3D3A06F3" w14:textId="77777777" w:rsidR="00C370F0" w:rsidRDefault="00C370F0" w:rsidP="00C370F0">
      <w:pPr>
        <w:spacing w:after="0" w:line="360" w:lineRule="auto"/>
        <w:jc w:val="both"/>
        <w:rPr>
          <w:rFonts w:ascii="Times New Roman" w:hAnsi="Times New Roman" w:cs="Times New Roman"/>
          <w:sz w:val="24"/>
          <w:szCs w:val="24"/>
        </w:rPr>
      </w:pPr>
      <w:r w:rsidRPr="00317344">
        <w:rPr>
          <w:rFonts w:ascii="Times New Roman" w:hAnsi="Times New Roman" w:cs="Times New Roman"/>
          <w:sz w:val="24"/>
          <w:szCs w:val="24"/>
        </w:rPr>
        <w:t>Az 1. szám</w:t>
      </w:r>
      <w:r>
        <w:rPr>
          <w:rFonts w:ascii="Times New Roman" w:hAnsi="Times New Roman" w:cs="Times New Roman"/>
          <w:sz w:val="24"/>
          <w:szCs w:val="24"/>
        </w:rPr>
        <w:t>ú táblázat (az 1. diagram kiegé</w:t>
      </w:r>
      <w:r w:rsidRPr="00317344">
        <w:rPr>
          <w:rFonts w:ascii="Times New Roman" w:hAnsi="Times New Roman" w:cs="Times New Roman"/>
          <w:sz w:val="24"/>
          <w:szCs w:val="24"/>
        </w:rPr>
        <w:t>szítéseként) megmutatja a régi és az újonnan induló iskolák pedagógusainak átlageredményeit az egyes életvezetési kompetenciák mentén.</w:t>
      </w:r>
    </w:p>
    <w:p w14:paraId="7629702A" w14:textId="77777777" w:rsidR="00C370F0" w:rsidRDefault="00C370F0" w:rsidP="00C370F0">
      <w:pPr>
        <w:spacing w:after="0" w:line="360" w:lineRule="auto"/>
        <w:jc w:val="both"/>
        <w:rPr>
          <w:rFonts w:ascii="Times New Roman" w:hAnsi="Times New Roman" w:cs="Times New Roman"/>
          <w:sz w:val="24"/>
          <w:szCs w:val="24"/>
        </w:rPr>
      </w:pPr>
    </w:p>
    <w:p w14:paraId="2EC0FDEF" w14:textId="77777777" w:rsidR="00C370F0" w:rsidRDefault="00C370F0" w:rsidP="00C370F0">
      <w:pPr>
        <w:spacing w:after="0" w:line="360" w:lineRule="auto"/>
        <w:jc w:val="both"/>
        <w:rPr>
          <w:rFonts w:ascii="Times New Roman" w:hAnsi="Times New Roman" w:cs="Times New Roman"/>
          <w:sz w:val="24"/>
          <w:szCs w:val="24"/>
        </w:rPr>
      </w:pPr>
    </w:p>
    <w:p w14:paraId="3CDA8B46" w14:textId="77777777" w:rsidR="00C370F0" w:rsidRDefault="00C370F0" w:rsidP="00C370F0">
      <w:pPr>
        <w:spacing w:after="0" w:line="360" w:lineRule="auto"/>
        <w:jc w:val="both"/>
        <w:rPr>
          <w:rFonts w:ascii="Times New Roman" w:hAnsi="Times New Roman" w:cs="Times New Roman"/>
          <w:sz w:val="24"/>
          <w:szCs w:val="24"/>
        </w:rPr>
      </w:pPr>
    </w:p>
    <w:p w14:paraId="271DC0EA" w14:textId="77777777" w:rsidR="00C370F0" w:rsidRDefault="00C370F0" w:rsidP="00C370F0">
      <w:pPr>
        <w:spacing w:after="0" w:line="360" w:lineRule="auto"/>
        <w:jc w:val="both"/>
        <w:rPr>
          <w:rFonts w:ascii="Times New Roman" w:hAnsi="Times New Roman" w:cs="Times New Roman"/>
          <w:sz w:val="24"/>
          <w:szCs w:val="24"/>
        </w:rPr>
      </w:pPr>
    </w:p>
    <w:p w14:paraId="3B7EAB99" w14:textId="77777777" w:rsidR="00C370F0" w:rsidRDefault="00C370F0" w:rsidP="00C370F0">
      <w:pPr>
        <w:spacing w:after="0" w:line="360" w:lineRule="auto"/>
        <w:jc w:val="both"/>
        <w:rPr>
          <w:rFonts w:ascii="Times New Roman" w:hAnsi="Times New Roman" w:cs="Times New Roman"/>
          <w:sz w:val="24"/>
          <w:szCs w:val="24"/>
        </w:rPr>
      </w:pPr>
    </w:p>
    <w:p w14:paraId="0589D737" w14:textId="77777777" w:rsidR="00C370F0" w:rsidRDefault="00C370F0" w:rsidP="00C370F0">
      <w:pPr>
        <w:spacing w:after="0" w:line="360" w:lineRule="auto"/>
        <w:jc w:val="both"/>
        <w:rPr>
          <w:rFonts w:ascii="Times New Roman" w:hAnsi="Times New Roman" w:cs="Times New Roman"/>
          <w:sz w:val="24"/>
          <w:szCs w:val="24"/>
        </w:rPr>
      </w:pPr>
    </w:p>
    <w:p w14:paraId="1412092A" w14:textId="77777777" w:rsidR="00C370F0" w:rsidRDefault="00C370F0" w:rsidP="00C370F0">
      <w:pPr>
        <w:pStyle w:val="Listaszerbekezds"/>
        <w:spacing w:after="0" w:line="360" w:lineRule="auto"/>
        <w:jc w:val="both"/>
        <w:rPr>
          <w:rFonts w:ascii="Times New Roman" w:hAnsi="Times New Roman" w:cs="Times New Roman"/>
          <w:b/>
          <w:sz w:val="24"/>
          <w:szCs w:val="24"/>
        </w:rPr>
      </w:pPr>
    </w:p>
    <w:p w14:paraId="12F63BDF" w14:textId="77777777" w:rsidR="00C370F0" w:rsidRDefault="00C370F0" w:rsidP="00C370F0">
      <w:pPr>
        <w:pStyle w:val="Listaszerbekezds"/>
        <w:spacing w:after="0" w:line="360" w:lineRule="auto"/>
        <w:jc w:val="both"/>
        <w:rPr>
          <w:rFonts w:ascii="Times New Roman" w:hAnsi="Times New Roman" w:cs="Times New Roman"/>
          <w:b/>
          <w:sz w:val="24"/>
          <w:szCs w:val="24"/>
        </w:rPr>
      </w:pPr>
    </w:p>
    <w:p w14:paraId="0B63828D" w14:textId="77777777" w:rsidR="00C370F0" w:rsidRPr="00BB130A" w:rsidRDefault="00C370F0" w:rsidP="00C370F0">
      <w:pPr>
        <w:pStyle w:val="Listaszerbekezds"/>
        <w:numPr>
          <w:ilvl w:val="0"/>
          <w:numId w:val="17"/>
        </w:numPr>
        <w:spacing w:after="0" w:line="360" w:lineRule="auto"/>
        <w:jc w:val="both"/>
        <w:rPr>
          <w:rFonts w:ascii="Times New Roman" w:hAnsi="Times New Roman" w:cs="Times New Roman"/>
          <w:b/>
          <w:sz w:val="24"/>
          <w:szCs w:val="24"/>
        </w:rPr>
      </w:pPr>
      <w:r w:rsidRPr="00BB130A">
        <w:rPr>
          <w:rFonts w:ascii="Times New Roman" w:hAnsi="Times New Roman" w:cs="Times New Roman"/>
          <w:b/>
          <w:sz w:val="24"/>
          <w:szCs w:val="24"/>
        </w:rPr>
        <w:lastRenderedPageBreak/>
        <w:t>diagram</w:t>
      </w:r>
    </w:p>
    <w:p w14:paraId="039418F8" w14:textId="77777777" w:rsidR="00C370F0" w:rsidRPr="00317344" w:rsidRDefault="00C370F0" w:rsidP="00C370F0">
      <w:pPr>
        <w:spacing w:after="0" w:line="360" w:lineRule="auto"/>
        <w:jc w:val="both"/>
        <w:rPr>
          <w:rFonts w:ascii="Times New Roman" w:hAnsi="Times New Roman" w:cs="Times New Roman"/>
          <w:b/>
          <w:sz w:val="24"/>
          <w:szCs w:val="24"/>
        </w:rPr>
      </w:pPr>
      <w:r>
        <w:rPr>
          <w:noProof/>
          <w:lang w:eastAsia="hu-HU"/>
        </w:rPr>
        <w:drawing>
          <wp:inline distT="0" distB="0" distL="0" distR="0" wp14:anchorId="00E5293C" wp14:editId="726B9ED0">
            <wp:extent cx="5153025" cy="3176587"/>
            <wp:effectExtent l="0" t="0" r="9525" b="5080"/>
            <wp:docPr id="7" name="Diagram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38E88FB"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Az 1. és a 2. számú</w:t>
      </w:r>
      <w:r w:rsidRPr="00317344">
        <w:rPr>
          <w:rFonts w:ascii="Times New Roman" w:hAnsi="Times New Roman" w:cs="Times New Roman"/>
          <w:sz w:val="24"/>
          <w:szCs w:val="24"/>
        </w:rPr>
        <w:t xml:space="preserve"> diagramon </w:t>
      </w:r>
      <w:r>
        <w:rPr>
          <w:rFonts w:ascii="Times New Roman" w:hAnsi="Times New Roman" w:cs="Times New Roman"/>
          <w:sz w:val="24"/>
          <w:szCs w:val="24"/>
        </w:rPr>
        <w:t xml:space="preserve">is </w:t>
      </w:r>
      <w:r w:rsidRPr="00317344">
        <w:rPr>
          <w:rFonts w:ascii="Times New Roman" w:hAnsi="Times New Roman" w:cs="Times New Roman"/>
          <w:sz w:val="24"/>
          <w:szCs w:val="24"/>
        </w:rPr>
        <w:t>láthatjuk, hogy a 7 szo</w:t>
      </w:r>
      <w:r>
        <w:rPr>
          <w:rFonts w:ascii="Times New Roman" w:hAnsi="Times New Roman" w:cs="Times New Roman"/>
          <w:sz w:val="24"/>
          <w:szCs w:val="24"/>
        </w:rPr>
        <w:t xml:space="preserve">kást négy éve alkalmazó iskolák </w:t>
      </w:r>
      <w:r w:rsidRPr="00317344">
        <w:rPr>
          <w:rFonts w:ascii="Times New Roman" w:hAnsi="Times New Roman" w:cs="Times New Roman"/>
          <w:sz w:val="24"/>
          <w:szCs w:val="24"/>
        </w:rPr>
        <w:t>pedagógusainak életvezetési kompetencia értékei magasabbak az újonnan induló iskolák pedagógusainak eredményeihez képest.</w:t>
      </w:r>
    </w:p>
    <w:p w14:paraId="6E29E96F" w14:textId="77777777" w:rsidR="00C370F0" w:rsidRDefault="00C370F0" w:rsidP="00C370F0">
      <w:pPr>
        <w:spacing w:after="0" w:line="360" w:lineRule="auto"/>
        <w:ind w:left="-284"/>
        <w:jc w:val="both"/>
        <w:rPr>
          <w:rFonts w:ascii="Times New Roman" w:hAnsi="Times New Roman" w:cs="Times New Roman"/>
          <w:sz w:val="24"/>
          <w:szCs w:val="24"/>
        </w:rPr>
      </w:pPr>
    </w:p>
    <w:p w14:paraId="58ED48E0" w14:textId="77777777" w:rsidR="00C370F0" w:rsidRPr="002A7B33" w:rsidRDefault="00C370F0" w:rsidP="002A7B33">
      <w:pPr>
        <w:spacing w:after="0" w:line="360" w:lineRule="auto"/>
        <w:ind w:left="-284"/>
        <w:jc w:val="both"/>
        <w:rPr>
          <w:rFonts w:ascii="Times New Roman" w:hAnsi="Times New Roman" w:cs="Times New Roman"/>
          <w:sz w:val="24"/>
          <w:szCs w:val="24"/>
        </w:rPr>
      </w:pPr>
      <w:r w:rsidRPr="00317344">
        <w:rPr>
          <w:rFonts w:ascii="Times New Roman" w:hAnsi="Times New Roman" w:cs="Times New Roman"/>
          <w:sz w:val="24"/>
          <w:szCs w:val="24"/>
        </w:rPr>
        <w:t>A 2</w:t>
      </w:r>
      <w:r>
        <w:rPr>
          <w:rFonts w:ascii="Times New Roman" w:hAnsi="Times New Roman" w:cs="Times New Roman"/>
          <w:sz w:val="24"/>
          <w:szCs w:val="24"/>
        </w:rPr>
        <w:t>. számú táblázat megmutatja</w:t>
      </w:r>
      <w:r w:rsidRPr="00317344">
        <w:rPr>
          <w:rFonts w:ascii="Times New Roman" w:hAnsi="Times New Roman" w:cs="Times New Roman"/>
          <w:sz w:val="24"/>
          <w:szCs w:val="24"/>
        </w:rPr>
        <w:t>, hogy ezek közül melyek tekinth</w:t>
      </w:r>
      <w:r w:rsidR="002A7B33">
        <w:rPr>
          <w:rFonts w:ascii="Times New Roman" w:hAnsi="Times New Roman" w:cs="Times New Roman"/>
          <w:sz w:val="24"/>
          <w:szCs w:val="24"/>
        </w:rPr>
        <w:t>etők szignifikáns különbségnek.</w:t>
      </w:r>
    </w:p>
    <w:p w14:paraId="22119577" w14:textId="77777777" w:rsidR="00C370F0" w:rsidRPr="00317344" w:rsidRDefault="00C370F0" w:rsidP="00C370F0">
      <w:pPr>
        <w:pStyle w:val="Listaszerbekezds"/>
        <w:numPr>
          <w:ilvl w:val="0"/>
          <w:numId w:val="16"/>
        </w:numPr>
        <w:spacing w:after="0" w:line="360" w:lineRule="auto"/>
        <w:jc w:val="both"/>
        <w:rPr>
          <w:rFonts w:ascii="Times New Roman" w:hAnsi="Times New Roman" w:cs="Times New Roman"/>
          <w:b/>
          <w:sz w:val="24"/>
          <w:szCs w:val="24"/>
        </w:rPr>
      </w:pPr>
      <w:r w:rsidRPr="00317344">
        <w:rPr>
          <w:rFonts w:ascii="Times New Roman" w:hAnsi="Times New Roman" w:cs="Times New Roman"/>
          <w:b/>
          <w:sz w:val="24"/>
          <w:szCs w:val="24"/>
        </w:rPr>
        <w:t>táblázat</w:t>
      </w:r>
    </w:p>
    <w:tbl>
      <w:tblPr>
        <w:tblpPr w:leftFromText="141" w:rightFromText="141" w:vertAnchor="text" w:tblpX="-5" w:tblpY="1"/>
        <w:tblOverlap w:val="never"/>
        <w:tblW w:w="4180" w:type="dxa"/>
        <w:tblCellMar>
          <w:left w:w="70" w:type="dxa"/>
          <w:right w:w="70" w:type="dxa"/>
        </w:tblCellMar>
        <w:tblLook w:val="04A0" w:firstRow="1" w:lastRow="0" w:firstColumn="1" w:lastColumn="0" w:noHBand="0" w:noVBand="1"/>
      </w:tblPr>
      <w:tblGrid>
        <w:gridCol w:w="2260"/>
        <w:gridCol w:w="960"/>
        <w:gridCol w:w="960"/>
      </w:tblGrid>
      <w:tr w:rsidR="00C370F0" w:rsidRPr="00677BB3" w14:paraId="7421DCAB" w14:textId="77777777" w:rsidTr="00FA70AD">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9FB2C6"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49A26C7"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T-érték</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8CE79C3"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 xml:space="preserve">Sig. </w:t>
            </w:r>
          </w:p>
        </w:tc>
      </w:tr>
      <w:tr w:rsidR="00C370F0" w:rsidRPr="00677BB3" w14:paraId="6150AFF3" w14:textId="77777777" w:rsidTr="00FA70AD">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521B7A1D"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Pr>
                <w:rFonts w:ascii="Times New Roman" w:eastAsia="Times New Roman" w:hAnsi="Times New Roman" w:cs="Times New Roman"/>
                <w:b/>
                <w:color w:val="000000"/>
                <w:lang w:eastAsia="hu-HU"/>
              </w:rPr>
              <w:t>Érzelmi Bank</w:t>
            </w:r>
            <w:r w:rsidRPr="00677BB3">
              <w:rPr>
                <w:rFonts w:ascii="Times New Roman" w:eastAsia="Times New Roman" w:hAnsi="Times New Roman" w:cs="Times New Roman"/>
                <w:b/>
                <w:color w:val="000000"/>
                <w:lang w:eastAsia="hu-HU"/>
              </w:rPr>
              <w:t>számla</w:t>
            </w:r>
          </w:p>
        </w:tc>
        <w:tc>
          <w:tcPr>
            <w:tcW w:w="960" w:type="dxa"/>
            <w:tcBorders>
              <w:top w:val="nil"/>
              <w:left w:val="nil"/>
              <w:bottom w:val="single" w:sz="4" w:space="0" w:color="auto"/>
              <w:right w:val="single" w:sz="4" w:space="0" w:color="auto"/>
            </w:tcBorders>
            <w:shd w:val="clear" w:color="auto" w:fill="auto"/>
            <w:noWrap/>
            <w:vAlign w:val="bottom"/>
            <w:hideMark/>
          </w:tcPr>
          <w:p w14:paraId="03289D41"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3,858</w:t>
            </w:r>
          </w:p>
        </w:tc>
        <w:tc>
          <w:tcPr>
            <w:tcW w:w="960" w:type="dxa"/>
            <w:tcBorders>
              <w:top w:val="nil"/>
              <w:left w:val="nil"/>
              <w:bottom w:val="single" w:sz="4" w:space="0" w:color="auto"/>
              <w:right w:val="single" w:sz="4" w:space="0" w:color="auto"/>
            </w:tcBorders>
            <w:shd w:val="clear" w:color="auto" w:fill="auto"/>
            <w:noWrap/>
            <w:vAlign w:val="bottom"/>
            <w:hideMark/>
          </w:tcPr>
          <w:p w14:paraId="48257D9C"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,000</w:t>
            </w:r>
          </w:p>
        </w:tc>
      </w:tr>
      <w:tr w:rsidR="00C370F0" w:rsidRPr="00677BB3" w14:paraId="3FA916E4" w14:textId="77777777" w:rsidTr="00FA70AD">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6F7AEBCB"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T/TK egyensúly</w:t>
            </w:r>
          </w:p>
        </w:tc>
        <w:tc>
          <w:tcPr>
            <w:tcW w:w="960" w:type="dxa"/>
            <w:tcBorders>
              <w:top w:val="nil"/>
              <w:left w:val="nil"/>
              <w:bottom w:val="single" w:sz="4" w:space="0" w:color="auto"/>
              <w:right w:val="single" w:sz="4" w:space="0" w:color="auto"/>
            </w:tcBorders>
            <w:shd w:val="clear" w:color="auto" w:fill="auto"/>
            <w:noWrap/>
            <w:vAlign w:val="bottom"/>
            <w:hideMark/>
          </w:tcPr>
          <w:p w14:paraId="59B4C7E0"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2,215</w:t>
            </w:r>
          </w:p>
        </w:tc>
        <w:tc>
          <w:tcPr>
            <w:tcW w:w="960" w:type="dxa"/>
            <w:tcBorders>
              <w:top w:val="nil"/>
              <w:left w:val="nil"/>
              <w:bottom w:val="single" w:sz="4" w:space="0" w:color="auto"/>
              <w:right w:val="single" w:sz="4" w:space="0" w:color="auto"/>
            </w:tcBorders>
            <w:shd w:val="clear" w:color="auto" w:fill="auto"/>
            <w:noWrap/>
            <w:vAlign w:val="bottom"/>
            <w:hideMark/>
          </w:tcPr>
          <w:p w14:paraId="0764C368"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,028</w:t>
            </w:r>
          </w:p>
        </w:tc>
      </w:tr>
      <w:tr w:rsidR="00C370F0" w:rsidRPr="00677BB3" w14:paraId="42190975" w14:textId="77777777" w:rsidTr="00FA70AD">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54E005D0"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1. szokás</w:t>
            </w:r>
          </w:p>
        </w:tc>
        <w:tc>
          <w:tcPr>
            <w:tcW w:w="960" w:type="dxa"/>
            <w:tcBorders>
              <w:top w:val="nil"/>
              <w:left w:val="nil"/>
              <w:bottom w:val="single" w:sz="4" w:space="0" w:color="auto"/>
              <w:right w:val="single" w:sz="4" w:space="0" w:color="auto"/>
            </w:tcBorders>
            <w:shd w:val="clear" w:color="auto" w:fill="auto"/>
            <w:noWrap/>
            <w:vAlign w:val="bottom"/>
            <w:hideMark/>
          </w:tcPr>
          <w:p w14:paraId="314BE65D"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2,283</w:t>
            </w:r>
          </w:p>
        </w:tc>
        <w:tc>
          <w:tcPr>
            <w:tcW w:w="960" w:type="dxa"/>
            <w:tcBorders>
              <w:top w:val="nil"/>
              <w:left w:val="nil"/>
              <w:bottom w:val="single" w:sz="4" w:space="0" w:color="auto"/>
              <w:right w:val="single" w:sz="4" w:space="0" w:color="auto"/>
            </w:tcBorders>
            <w:shd w:val="clear" w:color="auto" w:fill="auto"/>
            <w:noWrap/>
            <w:vAlign w:val="bottom"/>
            <w:hideMark/>
          </w:tcPr>
          <w:p w14:paraId="47D1438B"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,023</w:t>
            </w:r>
          </w:p>
        </w:tc>
      </w:tr>
      <w:tr w:rsidR="00C370F0" w:rsidRPr="00677BB3" w14:paraId="7A358933" w14:textId="77777777" w:rsidTr="00FA70AD">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558C9ECD"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2. szokás</w:t>
            </w:r>
          </w:p>
        </w:tc>
        <w:tc>
          <w:tcPr>
            <w:tcW w:w="960" w:type="dxa"/>
            <w:tcBorders>
              <w:top w:val="nil"/>
              <w:left w:val="nil"/>
              <w:bottom w:val="single" w:sz="4" w:space="0" w:color="auto"/>
              <w:right w:val="single" w:sz="4" w:space="0" w:color="auto"/>
            </w:tcBorders>
            <w:shd w:val="clear" w:color="auto" w:fill="auto"/>
            <w:noWrap/>
            <w:vAlign w:val="bottom"/>
            <w:hideMark/>
          </w:tcPr>
          <w:p w14:paraId="0EB4FB63"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4,780</w:t>
            </w:r>
          </w:p>
        </w:tc>
        <w:tc>
          <w:tcPr>
            <w:tcW w:w="960" w:type="dxa"/>
            <w:tcBorders>
              <w:top w:val="nil"/>
              <w:left w:val="nil"/>
              <w:bottom w:val="single" w:sz="4" w:space="0" w:color="auto"/>
              <w:right w:val="single" w:sz="4" w:space="0" w:color="auto"/>
            </w:tcBorders>
            <w:shd w:val="clear" w:color="auto" w:fill="auto"/>
            <w:noWrap/>
            <w:vAlign w:val="bottom"/>
            <w:hideMark/>
          </w:tcPr>
          <w:p w14:paraId="501CC16E"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,000</w:t>
            </w:r>
          </w:p>
        </w:tc>
      </w:tr>
      <w:tr w:rsidR="00C370F0" w:rsidRPr="00677BB3" w14:paraId="0B6C5828" w14:textId="77777777" w:rsidTr="00FA70AD">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72DD6D79"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3. szokás</w:t>
            </w:r>
          </w:p>
        </w:tc>
        <w:tc>
          <w:tcPr>
            <w:tcW w:w="960" w:type="dxa"/>
            <w:tcBorders>
              <w:top w:val="nil"/>
              <w:left w:val="nil"/>
              <w:bottom w:val="single" w:sz="4" w:space="0" w:color="auto"/>
              <w:right w:val="single" w:sz="4" w:space="0" w:color="auto"/>
            </w:tcBorders>
            <w:shd w:val="clear" w:color="auto" w:fill="auto"/>
            <w:noWrap/>
            <w:vAlign w:val="bottom"/>
            <w:hideMark/>
          </w:tcPr>
          <w:p w14:paraId="33BDB637"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2,482</w:t>
            </w:r>
          </w:p>
        </w:tc>
        <w:tc>
          <w:tcPr>
            <w:tcW w:w="960" w:type="dxa"/>
            <w:tcBorders>
              <w:top w:val="nil"/>
              <w:left w:val="nil"/>
              <w:bottom w:val="single" w:sz="4" w:space="0" w:color="auto"/>
              <w:right w:val="single" w:sz="4" w:space="0" w:color="auto"/>
            </w:tcBorders>
            <w:shd w:val="clear" w:color="auto" w:fill="auto"/>
            <w:noWrap/>
            <w:vAlign w:val="bottom"/>
            <w:hideMark/>
          </w:tcPr>
          <w:p w14:paraId="10042E2E"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,014</w:t>
            </w:r>
          </w:p>
        </w:tc>
      </w:tr>
      <w:tr w:rsidR="00C370F0" w:rsidRPr="00677BB3" w14:paraId="56C557F6" w14:textId="77777777" w:rsidTr="00FA70AD">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567EA7E8"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4. szokás</w:t>
            </w:r>
          </w:p>
        </w:tc>
        <w:tc>
          <w:tcPr>
            <w:tcW w:w="960" w:type="dxa"/>
            <w:tcBorders>
              <w:top w:val="nil"/>
              <w:left w:val="nil"/>
              <w:bottom w:val="single" w:sz="4" w:space="0" w:color="auto"/>
              <w:right w:val="single" w:sz="4" w:space="0" w:color="auto"/>
            </w:tcBorders>
            <w:shd w:val="clear" w:color="auto" w:fill="auto"/>
            <w:noWrap/>
            <w:vAlign w:val="bottom"/>
            <w:hideMark/>
          </w:tcPr>
          <w:p w14:paraId="53FC6405"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2,354</w:t>
            </w:r>
          </w:p>
        </w:tc>
        <w:tc>
          <w:tcPr>
            <w:tcW w:w="960" w:type="dxa"/>
            <w:tcBorders>
              <w:top w:val="nil"/>
              <w:left w:val="nil"/>
              <w:bottom w:val="single" w:sz="4" w:space="0" w:color="auto"/>
              <w:right w:val="single" w:sz="4" w:space="0" w:color="auto"/>
            </w:tcBorders>
            <w:shd w:val="clear" w:color="auto" w:fill="auto"/>
            <w:noWrap/>
            <w:vAlign w:val="bottom"/>
            <w:hideMark/>
          </w:tcPr>
          <w:p w14:paraId="1495ED82"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,019</w:t>
            </w:r>
          </w:p>
        </w:tc>
      </w:tr>
      <w:tr w:rsidR="00C370F0" w:rsidRPr="00677BB3" w14:paraId="26199377" w14:textId="77777777" w:rsidTr="00FA70AD">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6BCC59FF"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Megértés képessége</w:t>
            </w:r>
          </w:p>
        </w:tc>
        <w:tc>
          <w:tcPr>
            <w:tcW w:w="960" w:type="dxa"/>
            <w:tcBorders>
              <w:top w:val="nil"/>
              <w:left w:val="nil"/>
              <w:bottom w:val="single" w:sz="4" w:space="0" w:color="auto"/>
              <w:right w:val="single" w:sz="4" w:space="0" w:color="auto"/>
            </w:tcBorders>
            <w:shd w:val="clear" w:color="auto" w:fill="auto"/>
            <w:noWrap/>
            <w:vAlign w:val="bottom"/>
            <w:hideMark/>
          </w:tcPr>
          <w:p w14:paraId="19A57F7B"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1,777</w:t>
            </w:r>
          </w:p>
        </w:tc>
        <w:tc>
          <w:tcPr>
            <w:tcW w:w="960" w:type="dxa"/>
            <w:tcBorders>
              <w:top w:val="nil"/>
              <w:left w:val="nil"/>
              <w:bottom w:val="single" w:sz="4" w:space="0" w:color="auto"/>
              <w:right w:val="single" w:sz="4" w:space="0" w:color="auto"/>
            </w:tcBorders>
            <w:shd w:val="clear" w:color="auto" w:fill="auto"/>
            <w:noWrap/>
            <w:vAlign w:val="bottom"/>
            <w:hideMark/>
          </w:tcPr>
          <w:p w14:paraId="7D183E43"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,077</w:t>
            </w:r>
          </w:p>
        </w:tc>
      </w:tr>
      <w:tr w:rsidR="00C370F0" w:rsidRPr="00677BB3" w14:paraId="6C54AD0C" w14:textId="77777777" w:rsidTr="00FA70AD">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3E3B1146"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Megértetés képessége</w:t>
            </w:r>
          </w:p>
        </w:tc>
        <w:tc>
          <w:tcPr>
            <w:tcW w:w="960" w:type="dxa"/>
            <w:tcBorders>
              <w:top w:val="nil"/>
              <w:left w:val="nil"/>
              <w:bottom w:val="single" w:sz="4" w:space="0" w:color="auto"/>
              <w:right w:val="single" w:sz="4" w:space="0" w:color="auto"/>
            </w:tcBorders>
            <w:shd w:val="clear" w:color="auto" w:fill="auto"/>
            <w:noWrap/>
            <w:vAlign w:val="bottom"/>
            <w:hideMark/>
          </w:tcPr>
          <w:p w14:paraId="7B128A7C"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2,731</w:t>
            </w:r>
          </w:p>
        </w:tc>
        <w:tc>
          <w:tcPr>
            <w:tcW w:w="960" w:type="dxa"/>
            <w:tcBorders>
              <w:top w:val="nil"/>
              <w:left w:val="nil"/>
              <w:bottom w:val="single" w:sz="4" w:space="0" w:color="auto"/>
              <w:right w:val="single" w:sz="4" w:space="0" w:color="auto"/>
            </w:tcBorders>
            <w:shd w:val="clear" w:color="auto" w:fill="auto"/>
            <w:noWrap/>
            <w:vAlign w:val="bottom"/>
            <w:hideMark/>
          </w:tcPr>
          <w:p w14:paraId="1157B202"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,007</w:t>
            </w:r>
          </w:p>
        </w:tc>
      </w:tr>
      <w:tr w:rsidR="00C370F0" w:rsidRPr="00677BB3" w14:paraId="5E4E272C" w14:textId="77777777" w:rsidTr="00FA70AD">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077F99A7"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5. szokás</w:t>
            </w:r>
          </w:p>
        </w:tc>
        <w:tc>
          <w:tcPr>
            <w:tcW w:w="960" w:type="dxa"/>
            <w:tcBorders>
              <w:top w:val="nil"/>
              <w:left w:val="nil"/>
              <w:bottom w:val="single" w:sz="4" w:space="0" w:color="auto"/>
              <w:right w:val="single" w:sz="4" w:space="0" w:color="auto"/>
            </w:tcBorders>
            <w:shd w:val="clear" w:color="auto" w:fill="auto"/>
            <w:noWrap/>
            <w:vAlign w:val="bottom"/>
            <w:hideMark/>
          </w:tcPr>
          <w:p w14:paraId="45364B8C"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2,499</w:t>
            </w:r>
          </w:p>
        </w:tc>
        <w:tc>
          <w:tcPr>
            <w:tcW w:w="960" w:type="dxa"/>
            <w:tcBorders>
              <w:top w:val="nil"/>
              <w:left w:val="nil"/>
              <w:bottom w:val="single" w:sz="4" w:space="0" w:color="auto"/>
              <w:right w:val="single" w:sz="4" w:space="0" w:color="auto"/>
            </w:tcBorders>
            <w:shd w:val="clear" w:color="auto" w:fill="auto"/>
            <w:noWrap/>
            <w:vAlign w:val="bottom"/>
            <w:hideMark/>
          </w:tcPr>
          <w:p w14:paraId="4EFD1652"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,013</w:t>
            </w:r>
          </w:p>
        </w:tc>
      </w:tr>
      <w:tr w:rsidR="00C370F0" w:rsidRPr="00677BB3" w14:paraId="14C6AB52" w14:textId="77777777" w:rsidTr="00FA70AD">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7741A596"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6. szokás</w:t>
            </w:r>
          </w:p>
        </w:tc>
        <w:tc>
          <w:tcPr>
            <w:tcW w:w="960" w:type="dxa"/>
            <w:tcBorders>
              <w:top w:val="nil"/>
              <w:left w:val="nil"/>
              <w:bottom w:val="single" w:sz="4" w:space="0" w:color="auto"/>
              <w:right w:val="single" w:sz="4" w:space="0" w:color="auto"/>
            </w:tcBorders>
            <w:shd w:val="clear" w:color="auto" w:fill="auto"/>
            <w:noWrap/>
            <w:vAlign w:val="bottom"/>
            <w:hideMark/>
          </w:tcPr>
          <w:p w14:paraId="2C7A6D32"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1,850</w:t>
            </w:r>
          </w:p>
        </w:tc>
        <w:tc>
          <w:tcPr>
            <w:tcW w:w="960" w:type="dxa"/>
            <w:tcBorders>
              <w:top w:val="nil"/>
              <w:left w:val="nil"/>
              <w:bottom w:val="single" w:sz="4" w:space="0" w:color="auto"/>
              <w:right w:val="single" w:sz="4" w:space="0" w:color="auto"/>
            </w:tcBorders>
            <w:shd w:val="clear" w:color="auto" w:fill="auto"/>
            <w:noWrap/>
            <w:vAlign w:val="bottom"/>
            <w:hideMark/>
          </w:tcPr>
          <w:p w14:paraId="6FBBDAD2"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,065</w:t>
            </w:r>
          </w:p>
        </w:tc>
      </w:tr>
      <w:tr w:rsidR="00C370F0" w:rsidRPr="00677BB3" w14:paraId="33601308" w14:textId="77777777" w:rsidTr="00FA70AD">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24A7142D"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7. szokás</w:t>
            </w:r>
          </w:p>
        </w:tc>
        <w:tc>
          <w:tcPr>
            <w:tcW w:w="960" w:type="dxa"/>
            <w:tcBorders>
              <w:top w:val="nil"/>
              <w:left w:val="nil"/>
              <w:bottom w:val="single" w:sz="4" w:space="0" w:color="auto"/>
              <w:right w:val="single" w:sz="4" w:space="0" w:color="auto"/>
            </w:tcBorders>
            <w:shd w:val="clear" w:color="auto" w:fill="auto"/>
            <w:noWrap/>
            <w:vAlign w:val="bottom"/>
            <w:hideMark/>
          </w:tcPr>
          <w:p w14:paraId="38BDBC58"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1,650</w:t>
            </w:r>
          </w:p>
        </w:tc>
        <w:tc>
          <w:tcPr>
            <w:tcW w:w="960" w:type="dxa"/>
            <w:tcBorders>
              <w:top w:val="nil"/>
              <w:left w:val="nil"/>
              <w:bottom w:val="single" w:sz="4" w:space="0" w:color="auto"/>
              <w:right w:val="single" w:sz="4" w:space="0" w:color="auto"/>
            </w:tcBorders>
            <w:shd w:val="clear" w:color="auto" w:fill="auto"/>
            <w:noWrap/>
            <w:vAlign w:val="bottom"/>
            <w:hideMark/>
          </w:tcPr>
          <w:p w14:paraId="61EF4612"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,100</w:t>
            </w:r>
          </w:p>
        </w:tc>
      </w:tr>
      <w:tr w:rsidR="00C370F0" w:rsidRPr="00677BB3" w14:paraId="48C1875D" w14:textId="77777777" w:rsidTr="00FA70AD">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07C6E25E"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Összes szokás</w:t>
            </w:r>
          </w:p>
        </w:tc>
        <w:tc>
          <w:tcPr>
            <w:tcW w:w="960" w:type="dxa"/>
            <w:tcBorders>
              <w:top w:val="nil"/>
              <w:left w:val="nil"/>
              <w:bottom w:val="single" w:sz="4" w:space="0" w:color="auto"/>
              <w:right w:val="single" w:sz="4" w:space="0" w:color="auto"/>
            </w:tcBorders>
            <w:shd w:val="clear" w:color="auto" w:fill="auto"/>
            <w:noWrap/>
            <w:vAlign w:val="bottom"/>
            <w:hideMark/>
          </w:tcPr>
          <w:p w14:paraId="73E6D60F"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2,969</w:t>
            </w:r>
          </w:p>
        </w:tc>
        <w:tc>
          <w:tcPr>
            <w:tcW w:w="960" w:type="dxa"/>
            <w:tcBorders>
              <w:top w:val="nil"/>
              <w:left w:val="nil"/>
              <w:bottom w:val="single" w:sz="4" w:space="0" w:color="auto"/>
              <w:right w:val="single" w:sz="4" w:space="0" w:color="auto"/>
            </w:tcBorders>
            <w:shd w:val="clear" w:color="auto" w:fill="auto"/>
            <w:noWrap/>
            <w:vAlign w:val="bottom"/>
            <w:hideMark/>
          </w:tcPr>
          <w:p w14:paraId="79AEFA34"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,003</w:t>
            </w:r>
          </w:p>
        </w:tc>
      </w:tr>
      <w:tr w:rsidR="00C370F0" w:rsidRPr="00677BB3" w14:paraId="5CB28E7C" w14:textId="77777777" w:rsidTr="00FA70AD">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4372D8F8"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Összpontszám</w:t>
            </w:r>
          </w:p>
        </w:tc>
        <w:tc>
          <w:tcPr>
            <w:tcW w:w="960" w:type="dxa"/>
            <w:tcBorders>
              <w:top w:val="nil"/>
              <w:left w:val="nil"/>
              <w:bottom w:val="single" w:sz="4" w:space="0" w:color="auto"/>
              <w:right w:val="single" w:sz="4" w:space="0" w:color="auto"/>
            </w:tcBorders>
            <w:shd w:val="clear" w:color="auto" w:fill="auto"/>
            <w:noWrap/>
            <w:vAlign w:val="bottom"/>
            <w:hideMark/>
          </w:tcPr>
          <w:p w14:paraId="27FA884C"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3,318</w:t>
            </w:r>
          </w:p>
        </w:tc>
        <w:tc>
          <w:tcPr>
            <w:tcW w:w="960" w:type="dxa"/>
            <w:tcBorders>
              <w:top w:val="nil"/>
              <w:left w:val="nil"/>
              <w:bottom w:val="single" w:sz="4" w:space="0" w:color="auto"/>
              <w:right w:val="single" w:sz="4" w:space="0" w:color="auto"/>
            </w:tcBorders>
            <w:shd w:val="clear" w:color="auto" w:fill="auto"/>
            <w:noWrap/>
            <w:vAlign w:val="bottom"/>
            <w:hideMark/>
          </w:tcPr>
          <w:p w14:paraId="514B9C28"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,001</w:t>
            </w:r>
          </w:p>
        </w:tc>
      </w:tr>
    </w:tbl>
    <w:p w14:paraId="491110B9" w14:textId="77777777" w:rsidR="00C370F0" w:rsidRDefault="00C370F0" w:rsidP="00C370F0">
      <w:pPr>
        <w:spacing w:after="0" w:line="360" w:lineRule="auto"/>
        <w:jc w:val="both"/>
        <w:rPr>
          <w:rFonts w:ascii="Times New Roman" w:hAnsi="Times New Roman" w:cs="Times New Roman"/>
          <w:color w:val="FF0000"/>
          <w:sz w:val="24"/>
          <w:szCs w:val="24"/>
        </w:rPr>
      </w:pPr>
    </w:p>
    <w:p w14:paraId="2EBB75B4" w14:textId="77777777" w:rsidR="00C370F0" w:rsidRDefault="00C370F0" w:rsidP="00C370F0">
      <w:pPr>
        <w:spacing w:after="0" w:line="360" w:lineRule="auto"/>
        <w:jc w:val="both"/>
        <w:rPr>
          <w:rFonts w:ascii="Times New Roman" w:hAnsi="Times New Roman" w:cs="Times New Roman"/>
          <w:color w:val="FF0000"/>
          <w:sz w:val="24"/>
          <w:szCs w:val="24"/>
        </w:rPr>
      </w:pPr>
    </w:p>
    <w:p w14:paraId="689F54D4" w14:textId="77777777" w:rsidR="00C370F0" w:rsidRDefault="00C370F0" w:rsidP="00C370F0">
      <w:pPr>
        <w:spacing w:after="0" w:line="360" w:lineRule="auto"/>
        <w:jc w:val="both"/>
        <w:rPr>
          <w:rFonts w:ascii="Times New Roman" w:hAnsi="Times New Roman" w:cs="Times New Roman"/>
          <w:color w:val="FF0000"/>
          <w:sz w:val="24"/>
          <w:szCs w:val="24"/>
        </w:rPr>
      </w:pPr>
    </w:p>
    <w:p w14:paraId="43862C12" w14:textId="77777777" w:rsidR="00C370F0" w:rsidRDefault="00C370F0" w:rsidP="00C370F0">
      <w:pPr>
        <w:spacing w:after="0" w:line="360" w:lineRule="auto"/>
        <w:jc w:val="both"/>
        <w:rPr>
          <w:rFonts w:ascii="Times New Roman" w:hAnsi="Times New Roman" w:cs="Times New Roman"/>
          <w:color w:val="FF0000"/>
          <w:sz w:val="24"/>
          <w:szCs w:val="24"/>
        </w:rPr>
      </w:pPr>
    </w:p>
    <w:p w14:paraId="0D558D54" w14:textId="77777777" w:rsidR="00C370F0" w:rsidRDefault="00C370F0" w:rsidP="00C370F0">
      <w:pPr>
        <w:spacing w:after="0" w:line="360" w:lineRule="auto"/>
        <w:jc w:val="both"/>
        <w:rPr>
          <w:rFonts w:ascii="Times New Roman" w:hAnsi="Times New Roman" w:cs="Times New Roman"/>
          <w:color w:val="FF0000"/>
          <w:sz w:val="24"/>
          <w:szCs w:val="24"/>
        </w:rPr>
      </w:pPr>
    </w:p>
    <w:p w14:paraId="261B7A60" w14:textId="77777777" w:rsidR="00C370F0" w:rsidRDefault="00C370F0" w:rsidP="00C370F0">
      <w:pPr>
        <w:spacing w:after="0" w:line="360" w:lineRule="auto"/>
        <w:jc w:val="both"/>
        <w:rPr>
          <w:rFonts w:ascii="Times New Roman" w:hAnsi="Times New Roman" w:cs="Times New Roman"/>
          <w:color w:val="FF0000"/>
          <w:sz w:val="24"/>
          <w:szCs w:val="24"/>
        </w:rPr>
      </w:pPr>
    </w:p>
    <w:p w14:paraId="07328AD2" w14:textId="77777777" w:rsidR="00C370F0" w:rsidRDefault="00C370F0" w:rsidP="00C370F0">
      <w:pPr>
        <w:spacing w:after="0" w:line="360" w:lineRule="auto"/>
        <w:jc w:val="both"/>
        <w:rPr>
          <w:rFonts w:ascii="Times New Roman" w:hAnsi="Times New Roman" w:cs="Times New Roman"/>
          <w:color w:val="FF0000"/>
          <w:sz w:val="24"/>
          <w:szCs w:val="24"/>
        </w:rPr>
      </w:pPr>
    </w:p>
    <w:p w14:paraId="39045AE1" w14:textId="77777777" w:rsidR="00C370F0" w:rsidRDefault="00C370F0" w:rsidP="00C370F0">
      <w:pPr>
        <w:spacing w:after="0" w:line="360" w:lineRule="auto"/>
        <w:jc w:val="both"/>
        <w:rPr>
          <w:rFonts w:ascii="Times New Roman" w:hAnsi="Times New Roman" w:cs="Times New Roman"/>
          <w:color w:val="FF0000"/>
          <w:sz w:val="24"/>
          <w:szCs w:val="24"/>
        </w:rPr>
      </w:pPr>
    </w:p>
    <w:p w14:paraId="771F333D" w14:textId="77777777" w:rsidR="00C370F0" w:rsidRDefault="00C370F0" w:rsidP="00C370F0">
      <w:pPr>
        <w:spacing w:after="0" w:line="360" w:lineRule="auto"/>
        <w:jc w:val="both"/>
        <w:rPr>
          <w:rFonts w:ascii="Times New Roman" w:hAnsi="Times New Roman" w:cs="Times New Roman"/>
          <w:color w:val="FF0000"/>
          <w:sz w:val="24"/>
          <w:szCs w:val="24"/>
        </w:rPr>
      </w:pPr>
    </w:p>
    <w:p w14:paraId="02FDB2A2" w14:textId="77777777" w:rsidR="00C370F0" w:rsidRDefault="00C370F0" w:rsidP="00C370F0">
      <w:pPr>
        <w:spacing w:after="0" w:line="360" w:lineRule="auto"/>
        <w:jc w:val="both"/>
        <w:rPr>
          <w:rFonts w:ascii="Times New Roman" w:hAnsi="Times New Roman" w:cs="Times New Roman"/>
          <w:color w:val="FF0000"/>
          <w:sz w:val="24"/>
          <w:szCs w:val="24"/>
        </w:rPr>
      </w:pPr>
    </w:p>
    <w:p w14:paraId="59BAB3E9" w14:textId="77777777" w:rsidR="00C370F0" w:rsidRDefault="00C370F0" w:rsidP="00C370F0">
      <w:pPr>
        <w:spacing w:after="0" w:line="360" w:lineRule="auto"/>
        <w:jc w:val="both"/>
        <w:rPr>
          <w:rFonts w:ascii="Times New Roman" w:hAnsi="Times New Roman" w:cs="Times New Roman"/>
          <w:color w:val="FF0000"/>
          <w:sz w:val="24"/>
          <w:szCs w:val="24"/>
        </w:rPr>
      </w:pPr>
    </w:p>
    <w:p w14:paraId="6A94E14A" w14:textId="77777777" w:rsidR="002A7B33" w:rsidRDefault="002A7B33" w:rsidP="00C370F0">
      <w:pPr>
        <w:spacing w:after="0" w:line="360" w:lineRule="auto"/>
        <w:jc w:val="both"/>
        <w:rPr>
          <w:rFonts w:ascii="Times New Roman" w:hAnsi="Times New Roman" w:cs="Times New Roman"/>
          <w:color w:val="FF0000"/>
          <w:sz w:val="24"/>
          <w:szCs w:val="24"/>
        </w:rPr>
      </w:pPr>
    </w:p>
    <w:p w14:paraId="6C93B716" w14:textId="77777777" w:rsidR="00C370F0" w:rsidRDefault="00C370F0" w:rsidP="00C370F0">
      <w:pPr>
        <w:spacing w:after="0" w:line="360" w:lineRule="auto"/>
        <w:jc w:val="both"/>
        <w:rPr>
          <w:rFonts w:ascii="Times New Roman" w:hAnsi="Times New Roman" w:cs="Times New Roman"/>
          <w:sz w:val="24"/>
          <w:szCs w:val="24"/>
        </w:rPr>
      </w:pPr>
      <w:r w:rsidRPr="00317344">
        <w:rPr>
          <w:rFonts w:ascii="Times New Roman" w:hAnsi="Times New Roman" w:cs="Times New Roman"/>
          <w:sz w:val="24"/>
          <w:szCs w:val="24"/>
        </w:rPr>
        <w:lastRenderedPageBreak/>
        <w:t>A független mintás t-próba eredményei azt mutatják, hogy 95%-os konfidencia-intervallum mellett 3 kivételtől eltekintve (Megértés képessége, 6. szokás és 7. szokás) a 7 szokást négy éve alkalmazó iskolák pedagógusai szignifikánsan magasabb érté</w:t>
      </w:r>
      <w:r>
        <w:rPr>
          <w:rFonts w:ascii="Times New Roman" w:hAnsi="Times New Roman" w:cs="Times New Roman"/>
          <w:sz w:val="24"/>
          <w:szCs w:val="24"/>
        </w:rPr>
        <w:t>keket értek el.</w:t>
      </w:r>
    </w:p>
    <w:p w14:paraId="79E3B3B6" w14:textId="77777777" w:rsidR="00C370F0" w:rsidRPr="00317344" w:rsidRDefault="00C370F0" w:rsidP="00C370F0">
      <w:pPr>
        <w:spacing w:after="0" w:line="360" w:lineRule="auto"/>
        <w:jc w:val="both"/>
        <w:rPr>
          <w:rFonts w:ascii="Times New Roman" w:hAnsi="Times New Roman" w:cs="Times New Roman"/>
          <w:sz w:val="24"/>
          <w:szCs w:val="24"/>
        </w:rPr>
      </w:pPr>
    </w:p>
    <w:p w14:paraId="2F723C89" w14:textId="77777777" w:rsidR="00C370F0" w:rsidRDefault="00C370F0" w:rsidP="00C370F0">
      <w:pPr>
        <w:spacing w:after="0" w:line="360" w:lineRule="auto"/>
        <w:ind w:left="-284"/>
        <w:jc w:val="both"/>
        <w:rPr>
          <w:rFonts w:ascii="Times New Roman" w:hAnsi="Times New Roman" w:cs="Times New Roman"/>
          <w:sz w:val="24"/>
          <w:szCs w:val="24"/>
        </w:rPr>
      </w:pPr>
      <w:r w:rsidRPr="00062DA8">
        <w:rPr>
          <w:rFonts w:ascii="Times New Roman" w:hAnsi="Times New Roman" w:cs="Times New Roman"/>
          <w:b/>
          <w:sz w:val="24"/>
          <w:szCs w:val="24"/>
        </w:rPr>
        <w:t>1.b</w:t>
      </w:r>
      <w:r w:rsidRPr="00317344">
        <w:rPr>
          <w:rFonts w:ascii="Times New Roman" w:hAnsi="Times New Roman" w:cs="Times New Roman"/>
          <w:sz w:val="24"/>
          <w:szCs w:val="24"/>
        </w:rPr>
        <w:t xml:space="preserve"> Diákok: A 7 szokást 4 éve alkalmazó iskolák diákjainak   társas kompetenciái (együttműködési és kommunikációs készség) szignifikánsan eltérnek a jelenben induló intézmények diákjainak társas kompetenciáitól.</w:t>
      </w:r>
    </w:p>
    <w:p w14:paraId="4C893181" w14:textId="77777777" w:rsidR="00C370F0" w:rsidRDefault="00C370F0" w:rsidP="00C370F0">
      <w:pPr>
        <w:spacing w:after="0" w:line="360" w:lineRule="auto"/>
        <w:ind w:left="-284"/>
        <w:jc w:val="both"/>
        <w:rPr>
          <w:rFonts w:ascii="Times New Roman" w:hAnsi="Times New Roman" w:cs="Times New Roman"/>
          <w:sz w:val="24"/>
          <w:szCs w:val="24"/>
        </w:rPr>
      </w:pPr>
    </w:p>
    <w:p w14:paraId="463D049E" w14:textId="77777777" w:rsidR="00C370F0" w:rsidRDefault="00C370F0" w:rsidP="00C370F0">
      <w:pPr>
        <w:spacing w:after="0" w:line="360" w:lineRule="auto"/>
        <w:ind w:left="-284"/>
        <w:jc w:val="both"/>
        <w:rPr>
          <w:rFonts w:ascii="Times New Roman" w:hAnsi="Times New Roman" w:cs="Times New Roman"/>
          <w:sz w:val="24"/>
          <w:szCs w:val="24"/>
        </w:rPr>
      </w:pPr>
      <w:r w:rsidRPr="00317344">
        <w:rPr>
          <w:rFonts w:ascii="Times New Roman" w:hAnsi="Times New Roman" w:cs="Times New Roman"/>
          <w:sz w:val="24"/>
          <w:szCs w:val="24"/>
        </w:rPr>
        <w:t xml:space="preserve">A 3. számú táblázat megmutatja, hogy a régi is az új iskolák diákjai a független mintás T-próba eredményei alapján, 95 %-os konfidencia-intervallum mellett hol mutatnak szignifikáns különbséget az együttműködési-, illetve a </w:t>
      </w:r>
      <w:r>
        <w:rPr>
          <w:rFonts w:ascii="Times New Roman" w:hAnsi="Times New Roman" w:cs="Times New Roman"/>
          <w:sz w:val="24"/>
          <w:szCs w:val="24"/>
        </w:rPr>
        <w:t>kommunikációs készségek mentén.</w:t>
      </w:r>
    </w:p>
    <w:p w14:paraId="2DE70AAD" w14:textId="77777777" w:rsidR="00C370F0" w:rsidRPr="00317344" w:rsidRDefault="00C370F0" w:rsidP="00C370F0">
      <w:pPr>
        <w:spacing w:after="0" w:line="360" w:lineRule="auto"/>
        <w:ind w:left="-284"/>
        <w:jc w:val="both"/>
        <w:rPr>
          <w:rFonts w:ascii="Times New Roman" w:hAnsi="Times New Roman" w:cs="Times New Roman"/>
          <w:sz w:val="24"/>
          <w:szCs w:val="24"/>
        </w:rPr>
      </w:pPr>
    </w:p>
    <w:p w14:paraId="13914A32" w14:textId="77777777" w:rsidR="00C370F0" w:rsidRPr="00317344" w:rsidRDefault="00C370F0" w:rsidP="00C370F0">
      <w:pPr>
        <w:pStyle w:val="Listaszerbekezds"/>
        <w:numPr>
          <w:ilvl w:val="0"/>
          <w:numId w:val="16"/>
        </w:numPr>
        <w:spacing w:after="0" w:line="360" w:lineRule="auto"/>
        <w:jc w:val="both"/>
        <w:rPr>
          <w:rFonts w:ascii="Times New Roman" w:hAnsi="Times New Roman" w:cs="Times New Roman"/>
          <w:b/>
          <w:sz w:val="24"/>
          <w:szCs w:val="24"/>
        </w:rPr>
      </w:pPr>
      <w:r w:rsidRPr="00317344">
        <w:rPr>
          <w:rFonts w:ascii="Times New Roman" w:hAnsi="Times New Roman" w:cs="Times New Roman"/>
          <w:b/>
          <w:sz w:val="24"/>
          <w:szCs w:val="24"/>
        </w:rPr>
        <w:t>táblázat</w:t>
      </w:r>
    </w:p>
    <w:tbl>
      <w:tblPr>
        <w:tblpPr w:leftFromText="141" w:rightFromText="141" w:vertAnchor="text" w:tblpX="-5" w:tblpY="1"/>
        <w:tblOverlap w:val="never"/>
        <w:tblW w:w="9067" w:type="dxa"/>
        <w:tblLayout w:type="fixed"/>
        <w:tblCellMar>
          <w:left w:w="70" w:type="dxa"/>
          <w:right w:w="70" w:type="dxa"/>
        </w:tblCellMar>
        <w:tblLook w:val="04A0" w:firstRow="1" w:lastRow="0" w:firstColumn="1" w:lastColumn="0" w:noHBand="0" w:noVBand="1"/>
      </w:tblPr>
      <w:tblGrid>
        <w:gridCol w:w="4248"/>
        <w:gridCol w:w="2268"/>
        <w:gridCol w:w="2551"/>
      </w:tblGrid>
      <w:tr w:rsidR="00C370F0" w:rsidRPr="00677BB3" w14:paraId="7F732F33" w14:textId="77777777" w:rsidTr="00FA70AD">
        <w:trPr>
          <w:trHeight w:val="330"/>
        </w:trPr>
        <w:tc>
          <w:tcPr>
            <w:tcW w:w="424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7D80E3F"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 </w:t>
            </w:r>
          </w:p>
        </w:tc>
        <w:tc>
          <w:tcPr>
            <w:tcW w:w="2268" w:type="dxa"/>
            <w:tcBorders>
              <w:top w:val="single" w:sz="4" w:space="0" w:color="auto"/>
              <w:left w:val="nil"/>
              <w:bottom w:val="single" w:sz="4" w:space="0" w:color="auto"/>
              <w:right w:val="single" w:sz="4" w:space="0" w:color="auto"/>
            </w:tcBorders>
            <w:shd w:val="clear" w:color="auto" w:fill="auto"/>
            <w:vAlign w:val="bottom"/>
            <w:hideMark/>
          </w:tcPr>
          <w:p w14:paraId="46A75590"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T-érték</w:t>
            </w:r>
          </w:p>
        </w:tc>
        <w:tc>
          <w:tcPr>
            <w:tcW w:w="2551" w:type="dxa"/>
            <w:tcBorders>
              <w:top w:val="single" w:sz="4" w:space="0" w:color="auto"/>
              <w:left w:val="nil"/>
              <w:bottom w:val="single" w:sz="4" w:space="0" w:color="auto"/>
              <w:right w:val="single" w:sz="4" w:space="0" w:color="auto"/>
            </w:tcBorders>
            <w:shd w:val="clear" w:color="auto" w:fill="auto"/>
            <w:vAlign w:val="bottom"/>
            <w:hideMark/>
          </w:tcPr>
          <w:p w14:paraId="1C8A4484"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Sig.</w:t>
            </w:r>
          </w:p>
        </w:tc>
      </w:tr>
      <w:tr w:rsidR="00C370F0" w:rsidRPr="00677BB3" w14:paraId="549738C9" w14:textId="77777777" w:rsidTr="00FA70AD">
        <w:trPr>
          <w:trHeight w:val="990"/>
        </w:trPr>
        <w:tc>
          <w:tcPr>
            <w:tcW w:w="4248" w:type="dxa"/>
            <w:tcBorders>
              <w:top w:val="nil"/>
              <w:left w:val="single" w:sz="4" w:space="0" w:color="auto"/>
              <w:bottom w:val="single" w:sz="4" w:space="0" w:color="auto"/>
              <w:right w:val="single" w:sz="4" w:space="0" w:color="auto"/>
            </w:tcBorders>
            <w:shd w:val="clear" w:color="auto" w:fill="auto"/>
            <w:vAlign w:val="bottom"/>
            <w:hideMark/>
          </w:tcPr>
          <w:p w14:paraId="00E6C106"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Az empatikus kommunikáció képességét jelző megnyilvánulások száma</w:t>
            </w:r>
          </w:p>
        </w:tc>
        <w:tc>
          <w:tcPr>
            <w:tcW w:w="2268" w:type="dxa"/>
            <w:tcBorders>
              <w:top w:val="nil"/>
              <w:left w:val="nil"/>
              <w:bottom w:val="single" w:sz="4" w:space="0" w:color="auto"/>
              <w:right w:val="single" w:sz="4" w:space="0" w:color="auto"/>
            </w:tcBorders>
            <w:shd w:val="clear" w:color="auto" w:fill="auto"/>
            <w:vAlign w:val="bottom"/>
            <w:hideMark/>
          </w:tcPr>
          <w:p w14:paraId="2F87C2A5"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6,861</w:t>
            </w:r>
          </w:p>
        </w:tc>
        <w:tc>
          <w:tcPr>
            <w:tcW w:w="2551" w:type="dxa"/>
            <w:tcBorders>
              <w:top w:val="nil"/>
              <w:left w:val="nil"/>
              <w:bottom w:val="single" w:sz="4" w:space="0" w:color="auto"/>
              <w:right w:val="single" w:sz="4" w:space="0" w:color="auto"/>
            </w:tcBorders>
            <w:shd w:val="clear" w:color="auto" w:fill="auto"/>
            <w:vAlign w:val="bottom"/>
            <w:hideMark/>
          </w:tcPr>
          <w:p w14:paraId="06430804"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,000</w:t>
            </w:r>
          </w:p>
        </w:tc>
      </w:tr>
      <w:tr w:rsidR="00C370F0" w:rsidRPr="00677BB3" w14:paraId="090A6590" w14:textId="77777777" w:rsidTr="00FA70AD">
        <w:trPr>
          <w:trHeight w:val="1402"/>
        </w:trPr>
        <w:tc>
          <w:tcPr>
            <w:tcW w:w="4248" w:type="dxa"/>
            <w:tcBorders>
              <w:top w:val="nil"/>
              <w:left w:val="single" w:sz="4" w:space="0" w:color="auto"/>
              <w:bottom w:val="single" w:sz="4" w:space="0" w:color="auto"/>
              <w:right w:val="single" w:sz="4" w:space="0" w:color="auto"/>
            </w:tcBorders>
            <w:shd w:val="clear" w:color="auto" w:fill="auto"/>
            <w:vAlign w:val="bottom"/>
            <w:hideMark/>
          </w:tcPr>
          <w:p w14:paraId="486A6979"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Nem az empatikus kommunikáció képességét jelző megnyilvánulások száma</w:t>
            </w:r>
          </w:p>
        </w:tc>
        <w:tc>
          <w:tcPr>
            <w:tcW w:w="2268" w:type="dxa"/>
            <w:tcBorders>
              <w:top w:val="nil"/>
              <w:left w:val="nil"/>
              <w:bottom w:val="single" w:sz="4" w:space="0" w:color="auto"/>
              <w:right w:val="single" w:sz="4" w:space="0" w:color="auto"/>
            </w:tcBorders>
            <w:shd w:val="clear" w:color="auto" w:fill="auto"/>
            <w:vAlign w:val="bottom"/>
            <w:hideMark/>
          </w:tcPr>
          <w:p w14:paraId="355D1F13"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,132</w:t>
            </w:r>
          </w:p>
        </w:tc>
        <w:tc>
          <w:tcPr>
            <w:tcW w:w="2551" w:type="dxa"/>
            <w:tcBorders>
              <w:top w:val="nil"/>
              <w:left w:val="nil"/>
              <w:bottom w:val="single" w:sz="4" w:space="0" w:color="auto"/>
              <w:right w:val="single" w:sz="4" w:space="0" w:color="auto"/>
            </w:tcBorders>
            <w:shd w:val="clear" w:color="auto" w:fill="auto"/>
            <w:vAlign w:val="bottom"/>
            <w:hideMark/>
          </w:tcPr>
          <w:p w14:paraId="507DE6C1"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,895</w:t>
            </w:r>
          </w:p>
        </w:tc>
      </w:tr>
      <w:tr w:rsidR="00C370F0" w:rsidRPr="00677BB3" w14:paraId="17AFB89E" w14:textId="77777777" w:rsidTr="00FA70AD">
        <w:trPr>
          <w:trHeight w:val="300"/>
        </w:trPr>
        <w:tc>
          <w:tcPr>
            <w:tcW w:w="4248" w:type="dxa"/>
            <w:tcBorders>
              <w:top w:val="nil"/>
              <w:left w:val="single" w:sz="4" w:space="0" w:color="auto"/>
              <w:bottom w:val="single" w:sz="4" w:space="0" w:color="auto"/>
              <w:right w:val="single" w:sz="4" w:space="0" w:color="auto"/>
            </w:tcBorders>
            <w:shd w:val="clear" w:color="auto" w:fill="auto"/>
            <w:vAlign w:val="bottom"/>
            <w:hideMark/>
          </w:tcPr>
          <w:p w14:paraId="6EE70AEB"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Nyer-nyer attitűd</w:t>
            </w:r>
          </w:p>
        </w:tc>
        <w:tc>
          <w:tcPr>
            <w:tcW w:w="2268" w:type="dxa"/>
            <w:tcBorders>
              <w:top w:val="nil"/>
              <w:left w:val="nil"/>
              <w:bottom w:val="single" w:sz="4" w:space="0" w:color="auto"/>
              <w:right w:val="single" w:sz="4" w:space="0" w:color="auto"/>
            </w:tcBorders>
            <w:shd w:val="clear" w:color="auto" w:fill="auto"/>
            <w:vAlign w:val="bottom"/>
            <w:hideMark/>
          </w:tcPr>
          <w:p w14:paraId="309ACFC2"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4,832</w:t>
            </w:r>
          </w:p>
        </w:tc>
        <w:tc>
          <w:tcPr>
            <w:tcW w:w="2551" w:type="dxa"/>
            <w:tcBorders>
              <w:top w:val="nil"/>
              <w:left w:val="nil"/>
              <w:bottom w:val="single" w:sz="4" w:space="0" w:color="auto"/>
              <w:right w:val="single" w:sz="4" w:space="0" w:color="auto"/>
            </w:tcBorders>
            <w:shd w:val="clear" w:color="auto" w:fill="auto"/>
            <w:vAlign w:val="bottom"/>
            <w:hideMark/>
          </w:tcPr>
          <w:p w14:paraId="3E211F04"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,000</w:t>
            </w:r>
          </w:p>
        </w:tc>
      </w:tr>
      <w:tr w:rsidR="00C370F0" w:rsidRPr="00677BB3" w14:paraId="6D7A6371" w14:textId="77777777" w:rsidTr="00FA70AD">
        <w:trPr>
          <w:trHeight w:val="300"/>
        </w:trPr>
        <w:tc>
          <w:tcPr>
            <w:tcW w:w="4248" w:type="dxa"/>
            <w:tcBorders>
              <w:top w:val="nil"/>
              <w:left w:val="single" w:sz="4" w:space="0" w:color="auto"/>
              <w:bottom w:val="single" w:sz="4" w:space="0" w:color="auto"/>
              <w:right w:val="single" w:sz="4" w:space="0" w:color="auto"/>
            </w:tcBorders>
            <w:shd w:val="clear" w:color="auto" w:fill="auto"/>
            <w:vAlign w:val="bottom"/>
            <w:hideMark/>
          </w:tcPr>
          <w:p w14:paraId="4B4A48E9"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Nyer-veszít attitűd</w:t>
            </w:r>
          </w:p>
        </w:tc>
        <w:tc>
          <w:tcPr>
            <w:tcW w:w="2268" w:type="dxa"/>
            <w:tcBorders>
              <w:top w:val="nil"/>
              <w:left w:val="nil"/>
              <w:bottom w:val="single" w:sz="4" w:space="0" w:color="auto"/>
              <w:right w:val="single" w:sz="4" w:space="0" w:color="auto"/>
            </w:tcBorders>
            <w:shd w:val="clear" w:color="auto" w:fill="auto"/>
            <w:vAlign w:val="bottom"/>
            <w:hideMark/>
          </w:tcPr>
          <w:p w14:paraId="7BDBDF5E"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,798</w:t>
            </w:r>
          </w:p>
        </w:tc>
        <w:tc>
          <w:tcPr>
            <w:tcW w:w="2551" w:type="dxa"/>
            <w:tcBorders>
              <w:top w:val="nil"/>
              <w:left w:val="nil"/>
              <w:bottom w:val="single" w:sz="4" w:space="0" w:color="auto"/>
              <w:right w:val="single" w:sz="4" w:space="0" w:color="auto"/>
            </w:tcBorders>
            <w:shd w:val="clear" w:color="auto" w:fill="auto"/>
            <w:vAlign w:val="bottom"/>
            <w:hideMark/>
          </w:tcPr>
          <w:p w14:paraId="3D15195A"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,427</w:t>
            </w:r>
          </w:p>
        </w:tc>
      </w:tr>
      <w:tr w:rsidR="00C370F0" w:rsidRPr="00677BB3" w14:paraId="60DC3079" w14:textId="77777777" w:rsidTr="00FA70AD">
        <w:trPr>
          <w:trHeight w:val="300"/>
        </w:trPr>
        <w:tc>
          <w:tcPr>
            <w:tcW w:w="4248" w:type="dxa"/>
            <w:tcBorders>
              <w:top w:val="nil"/>
              <w:left w:val="single" w:sz="4" w:space="0" w:color="auto"/>
              <w:bottom w:val="single" w:sz="4" w:space="0" w:color="auto"/>
              <w:right w:val="single" w:sz="4" w:space="0" w:color="auto"/>
            </w:tcBorders>
            <w:shd w:val="clear" w:color="auto" w:fill="auto"/>
            <w:vAlign w:val="bottom"/>
            <w:hideMark/>
          </w:tcPr>
          <w:p w14:paraId="0B45C66A"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Veszít-nyer attitűd</w:t>
            </w:r>
          </w:p>
        </w:tc>
        <w:tc>
          <w:tcPr>
            <w:tcW w:w="2268" w:type="dxa"/>
            <w:tcBorders>
              <w:top w:val="nil"/>
              <w:left w:val="nil"/>
              <w:bottom w:val="single" w:sz="4" w:space="0" w:color="auto"/>
              <w:right w:val="single" w:sz="4" w:space="0" w:color="auto"/>
            </w:tcBorders>
            <w:shd w:val="clear" w:color="auto" w:fill="auto"/>
            <w:vAlign w:val="bottom"/>
            <w:hideMark/>
          </w:tcPr>
          <w:p w14:paraId="0ED97467"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1,431</w:t>
            </w:r>
          </w:p>
        </w:tc>
        <w:tc>
          <w:tcPr>
            <w:tcW w:w="2551" w:type="dxa"/>
            <w:tcBorders>
              <w:top w:val="nil"/>
              <w:left w:val="nil"/>
              <w:bottom w:val="single" w:sz="4" w:space="0" w:color="auto"/>
              <w:right w:val="single" w:sz="4" w:space="0" w:color="auto"/>
            </w:tcBorders>
            <w:shd w:val="clear" w:color="auto" w:fill="auto"/>
            <w:vAlign w:val="bottom"/>
            <w:hideMark/>
          </w:tcPr>
          <w:p w14:paraId="4753471E"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,155</w:t>
            </w:r>
          </w:p>
        </w:tc>
      </w:tr>
      <w:tr w:rsidR="00C370F0" w:rsidRPr="00677BB3" w14:paraId="3B606BAD" w14:textId="77777777" w:rsidTr="00FA70AD">
        <w:trPr>
          <w:trHeight w:val="300"/>
        </w:trPr>
        <w:tc>
          <w:tcPr>
            <w:tcW w:w="4248" w:type="dxa"/>
            <w:tcBorders>
              <w:top w:val="nil"/>
              <w:left w:val="single" w:sz="4" w:space="0" w:color="auto"/>
              <w:bottom w:val="single" w:sz="4" w:space="0" w:color="auto"/>
              <w:right w:val="single" w:sz="4" w:space="0" w:color="auto"/>
            </w:tcBorders>
            <w:shd w:val="clear" w:color="auto" w:fill="auto"/>
            <w:vAlign w:val="bottom"/>
            <w:hideMark/>
          </w:tcPr>
          <w:p w14:paraId="7A3C8558"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Veszít-veszít attitűd</w:t>
            </w:r>
          </w:p>
        </w:tc>
        <w:tc>
          <w:tcPr>
            <w:tcW w:w="2268" w:type="dxa"/>
            <w:tcBorders>
              <w:top w:val="nil"/>
              <w:left w:val="nil"/>
              <w:bottom w:val="single" w:sz="4" w:space="0" w:color="auto"/>
              <w:right w:val="single" w:sz="4" w:space="0" w:color="auto"/>
            </w:tcBorders>
            <w:shd w:val="clear" w:color="auto" w:fill="auto"/>
            <w:vAlign w:val="bottom"/>
            <w:hideMark/>
          </w:tcPr>
          <w:p w14:paraId="7ED476AD"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-,695</w:t>
            </w:r>
          </w:p>
        </w:tc>
        <w:tc>
          <w:tcPr>
            <w:tcW w:w="2551" w:type="dxa"/>
            <w:tcBorders>
              <w:top w:val="nil"/>
              <w:left w:val="nil"/>
              <w:bottom w:val="single" w:sz="4" w:space="0" w:color="auto"/>
              <w:right w:val="single" w:sz="4" w:space="0" w:color="auto"/>
            </w:tcBorders>
            <w:shd w:val="clear" w:color="auto" w:fill="auto"/>
            <w:vAlign w:val="bottom"/>
            <w:hideMark/>
          </w:tcPr>
          <w:p w14:paraId="37D9D8D6"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,489</w:t>
            </w:r>
          </w:p>
        </w:tc>
      </w:tr>
      <w:tr w:rsidR="00C370F0" w:rsidRPr="00677BB3" w14:paraId="63144A10" w14:textId="77777777" w:rsidTr="00FA70AD">
        <w:trPr>
          <w:trHeight w:val="300"/>
        </w:trPr>
        <w:tc>
          <w:tcPr>
            <w:tcW w:w="4248" w:type="dxa"/>
            <w:tcBorders>
              <w:top w:val="nil"/>
              <w:left w:val="single" w:sz="4" w:space="0" w:color="auto"/>
              <w:bottom w:val="single" w:sz="4" w:space="0" w:color="auto"/>
              <w:right w:val="single" w:sz="4" w:space="0" w:color="auto"/>
            </w:tcBorders>
            <w:shd w:val="clear" w:color="auto" w:fill="auto"/>
            <w:vAlign w:val="bottom"/>
            <w:hideMark/>
          </w:tcPr>
          <w:p w14:paraId="7D0F8ED5"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Nyer attitűd</w:t>
            </w:r>
          </w:p>
        </w:tc>
        <w:tc>
          <w:tcPr>
            <w:tcW w:w="2268" w:type="dxa"/>
            <w:tcBorders>
              <w:top w:val="nil"/>
              <w:left w:val="nil"/>
              <w:bottom w:val="single" w:sz="4" w:space="0" w:color="auto"/>
              <w:right w:val="single" w:sz="4" w:space="0" w:color="auto"/>
            </w:tcBorders>
            <w:shd w:val="clear" w:color="auto" w:fill="auto"/>
            <w:vAlign w:val="bottom"/>
            <w:hideMark/>
          </w:tcPr>
          <w:p w14:paraId="58E76A0D"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-3,540</w:t>
            </w:r>
          </w:p>
        </w:tc>
        <w:tc>
          <w:tcPr>
            <w:tcW w:w="2551" w:type="dxa"/>
            <w:tcBorders>
              <w:top w:val="nil"/>
              <w:left w:val="nil"/>
              <w:bottom w:val="single" w:sz="4" w:space="0" w:color="auto"/>
              <w:right w:val="single" w:sz="4" w:space="0" w:color="auto"/>
            </w:tcBorders>
            <w:shd w:val="clear" w:color="auto" w:fill="auto"/>
            <w:vAlign w:val="bottom"/>
            <w:hideMark/>
          </w:tcPr>
          <w:p w14:paraId="40DC6B7C"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,001</w:t>
            </w:r>
          </w:p>
        </w:tc>
      </w:tr>
    </w:tbl>
    <w:p w14:paraId="1C6A35BC" w14:textId="77777777" w:rsidR="00C370F0" w:rsidRDefault="00C370F0" w:rsidP="00C370F0">
      <w:pPr>
        <w:spacing w:after="0" w:line="360" w:lineRule="auto"/>
        <w:jc w:val="both"/>
        <w:rPr>
          <w:rFonts w:ascii="Times New Roman" w:hAnsi="Times New Roman" w:cs="Times New Roman"/>
          <w:b/>
          <w:sz w:val="24"/>
          <w:szCs w:val="24"/>
        </w:rPr>
      </w:pPr>
    </w:p>
    <w:p w14:paraId="319C32AF" w14:textId="77777777" w:rsidR="00C370F0" w:rsidRDefault="00C370F0" w:rsidP="00C370F0">
      <w:pPr>
        <w:spacing w:after="0" w:line="360" w:lineRule="auto"/>
        <w:jc w:val="both"/>
        <w:rPr>
          <w:rFonts w:ascii="Times New Roman" w:hAnsi="Times New Roman" w:cs="Times New Roman"/>
          <w:sz w:val="24"/>
          <w:szCs w:val="24"/>
        </w:rPr>
      </w:pPr>
      <w:r w:rsidRPr="008C748D">
        <w:rPr>
          <w:rFonts w:ascii="Times New Roman" w:hAnsi="Times New Roman" w:cs="Times New Roman"/>
          <w:sz w:val="24"/>
          <w:szCs w:val="24"/>
        </w:rPr>
        <w:t xml:space="preserve">A szignifikáns eltéréseket a 3. és 4. diagram tovább szemlélteti. </w:t>
      </w:r>
      <w:r>
        <w:rPr>
          <w:rFonts w:ascii="Times New Roman" w:hAnsi="Times New Roman" w:cs="Times New Roman"/>
          <w:sz w:val="24"/>
          <w:szCs w:val="24"/>
        </w:rPr>
        <w:t>(A diagramokon azt láthatjuk, hogy a diákok a vizsgálati helyzetben átlagosan hány – az adott témakörhöz tartozó – megnyilvánulást tanúsítottak. )</w:t>
      </w:r>
    </w:p>
    <w:p w14:paraId="50511EB1" w14:textId="77777777" w:rsidR="00C370F0" w:rsidRDefault="00C370F0" w:rsidP="00C370F0">
      <w:pPr>
        <w:spacing w:after="0" w:line="360" w:lineRule="auto"/>
        <w:jc w:val="both"/>
        <w:rPr>
          <w:rFonts w:ascii="Times New Roman" w:hAnsi="Times New Roman" w:cs="Times New Roman"/>
          <w:b/>
          <w:sz w:val="24"/>
          <w:szCs w:val="24"/>
        </w:rPr>
      </w:pPr>
    </w:p>
    <w:p w14:paraId="53135234" w14:textId="77777777" w:rsidR="002A7B33" w:rsidRDefault="002A7B33" w:rsidP="00C370F0">
      <w:pPr>
        <w:spacing w:after="0" w:line="360" w:lineRule="auto"/>
        <w:jc w:val="both"/>
        <w:rPr>
          <w:rFonts w:ascii="Times New Roman" w:hAnsi="Times New Roman" w:cs="Times New Roman"/>
          <w:b/>
          <w:sz w:val="24"/>
          <w:szCs w:val="24"/>
        </w:rPr>
      </w:pPr>
    </w:p>
    <w:p w14:paraId="27456FEE" w14:textId="77777777" w:rsidR="002A7B33" w:rsidRDefault="002A7B33" w:rsidP="00C370F0">
      <w:pPr>
        <w:spacing w:after="0" w:line="360" w:lineRule="auto"/>
        <w:jc w:val="both"/>
        <w:rPr>
          <w:rFonts w:ascii="Times New Roman" w:hAnsi="Times New Roman" w:cs="Times New Roman"/>
          <w:b/>
          <w:sz w:val="24"/>
          <w:szCs w:val="24"/>
        </w:rPr>
      </w:pPr>
    </w:p>
    <w:p w14:paraId="2DE3CB8A" w14:textId="77777777" w:rsidR="002A7B33" w:rsidRDefault="002A7B33" w:rsidP="00C370F0">
      <w:pPr>
        <w:spacing w:after="0" w:line="360" w:lineRule="auto"/>
        <w:jc w:val="both"/>
        <w:rPr>
          <w:rFonts w:ascii="Times New Roman" w:hAnsi="Times New Roman" w:cs="Times New Roman"/>
          <w:b/>
          <w:sz w:val="24"/>
          <w:szCs w:val="24"/>
        </w:rPr>
      </w:pPr>
    </w:p>
    <w:p w14:paraId="17042AF4" w14:textId="77777777" w:rsidR="00C370F0" w:rsidRPr="009335EB" w:rsidRDefault="00C370F0" w:rsidP="00C370F0">
      <w:pPr>
        <w:spacing w:after="0" w:line="360" w:lineRule="auto"/>
        <w:jc w:val="both"/>
        <w:rPr>
          <w:rFonts w:ascii="Times New Roman" w:hAnsi="Times New Roman" w:cs="Times New Roman"/>
          <w:b/>
          <w:sz w:val="24"/>
          <w:szCs w:val="24"/>
        </w:rPr>
      </w:pPr>
      <w:r w:rsidRPr="008C748D">
        <w:rPr>
          <w:rFonts w:ascii="Times New Roman" w:hAnsi="Times New Roman" w:cs="Times New Roman"/>
          <w:b/>
          <w:sz w:val="24"/>
          <w:szCs w:val="24"/>
        </w:rPr>
        <w:lastRenderedPageBreak/>
        <w:t>3.</w:t>
      </w:r>
      <w:r w:rsidRPr="008C748D">
        <w:rPr>
          <w:rFonts w:ascii="Times New Roman" w:hAnsi="Times New Roman" w:cs="Times New Roman"/>
          <w:sz w:val="24"/>
          <w:szCs w:val="24"/>
        </w:rPr>
        <w:t xml:space="preserve"> </w:t>
      </w:r>
      <w:r w:rsidRPr="008C748D">
        <w:rPr>
          <w:rFonts w:ascii="Times New Roman" w:hAnsi="Times New Roman" w:cs="Times New Roman"/>
          <w:b/>
          <w:sz w:val="24"/>
          <w:szCs w:val="24"/>
        </w:rPr>
        <w:t>diagram</w:t>
      </w:r>
    </w:p>
    <w:p w14:paraId="15F08080" w14:textId="77777777" w:rsidR="00C370F0" w:rsidRPr="002C6AD2" w:rsidRDefault="00C370F0" w:rsidP="00C370F0">
      <w:pPr>
        <w:spacing w:after="0" w:line="360" w:lineRule="auto"/>
        <w:jc w:val="both"/>
        <w:rPr>
          <w:rFonts w:ascii="Times New Roman" w:hAnsi="Times New Roman" w:cs="Times New Roman"/>
          <w:b/>
          <w:sz w:val="24"/>
          <w:szCs w:val="24"/>
        </w:rPr>
      </w:pPr>
      <w:r w:rsidRPr="00317344">
        <w:rPr>
          <w:rFonts w:ascii="Times New Roman" w:hAnsi="Times New Roman" w:cs="Times New Roman"/>
          <w:noProof/>
          <w:sz w:val="24"/>
          <w:szCs w:val="24"/>
          <w:lang w:eastAsia="hu-HU"/>
        </w:rPr>
        <w:drawing>
          <wp:anchor distT="0" distB="0" distL="114300" distR="114300" simplePos="0" relativeHeight="251677696" behindDoc="0" locked="0" layoutInCell="1" allowOverlap="1" wp14:anchorId="25B87E5D" wp14:editId="31D46AE9">
            <wp:simplePos x="0" y="0"/>
            <wp:positionH relativeFrom="column">
              <wp:posOffset>5080</wp:posOffset>
            </wp:positionH>
            <wp:positionV relativeFrom="paragraph">
              <wp:posOffset>7620</wp:posOffset>
            </wp:positionV>
            <wp:extent cx="5295900" cy="2705100"/>
            <wp:effectExtent l="0" t="0" r="0" b="0"/>
            <wp:wrapSquare wrapText="bothSides"/>
            <wp:docPr id="12" name="Diagram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14:paraId="467E6845" w14:textId="77777777" w:rsidR="00C370F0" w:rsidRPr="002C6AD2" w:rsidRDefault="00C370F0" w:rsidP="00C370F0">
      <w:pPr>
        <w:pStyle w:val="Listaszerbekezds"/>
        <w:numPr>
          <w:ilvl w:val="0"/>
          <w:numId w:val="16"/>
        </w:numPr>
        <w:spacing w:after="0" w:line="360" w:lineRule="auto"/>
        <w:jc w:val="both"/>
        <w:rPr>
          <w:rFonts w:ascii="Times New Roman" w:hAnsi="Times New Roman" w:cs="Times New Roman"/>
          <w:b/>
          <w:sz w:val="24"/>
          <w:szCs w:val="24"/>
        </w:rPr>
      </w:pPr>
      <w:r w:rsidRPr="002C6AD2">
        <w:rPr>
          <w:rFonts w:ascii="Times New Roman" w:hAnsi="Times New Roman" w:cs="Times New Roman"/>
          <w:b/>
          <w:sz w:val="24"/>
          <w:szCs w:val="24"/>
        </w:rPr>
        <w:t>diagram</w:t>
      </w:r>
    </w:p>
    <w:p w14:paraId="7A72FAA0" w14:textId="77777777" w:rsidR="00C370F0" w:rsidRDefault="00C370F0" w:rsidP="00C370F0">
      <w:pPr>
        <w:spacing w:after="0" w:line="360" w:lineRule="auto"/>
        <w:jc w:val="both"/>
        <w:rPr>
          <w:rFonts w:ascii="Times New Roman" w:hAnsi="Times New Roman" w:cs="Times New Roman"/>
          <w:b/>
          <w:sz w:val="24"/>
          <w:szCs w:val="24"/>
        </w:rPr>
      </w:pPr>
      <w:r w:rsidRPr="00317344">
        <w:rPr>
          <w:rFonts w:ascii="Times New Roman" w:hAnsi="Times New Roman" w:cs="Times New Roman"/>
          <w:noProof/>
          <w:sz w:val="24"/>
          <w:szCs w:val="24"/>
          <w:lang w:eastAsia="hu-HU"/>
        </w:rPr>
        <w:drawing>
          <wp:anchor distT="0" distB="0" distL="114300" distR="114300" simplePos="0" relativeHeight="251678720" behindDoc="0" locked="0" layoutInCell="1" allowOverlap="1" wp14:anchorId="3D163E2B" wp14:editId="195BC314">
            <wp:simplePos x="0" y="0"/>
            <wp:positionH relativeFrom="column">
              <wp:posOffset>-4445</wp:posOffset>
            </wp:positionH>
            <wp:positionV relativeFrom="paragraph">
              <wp:posOffset>-635</wp:posOffset>
            </wp:positionV>
            <wp:extent cx="5067303" cy="3028949"/>
            <wp:effectExtent l="0" t="0" r="0" b="635"/>
            <wp:wrapSquare wrapText="bothSides"/>
            <wp:docPr id="13" name="Diagram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p>
    <w:p w14:paraId="2805CAFB" w14:textId="77777777" w:rsidR="00C370F0" w:rsidRDefault="00C370F0" w:rsidP="002A7B33">
      <w:pPr>
        <w:spacing w:after="0" w:line="360" w:lineRule="auto"/>
        <w:ind w:left="-284"/>
        <w:jc w:val="both"/>
        <w:rPr>
          <w:rFonts w:ascii="Times New Roman" w:hAnsi="Times New Roman" w:cs="Times New Roman"/>
          <w:b/>
          <w:sz w:val="24"/>
          <w:szCs w:val="24"/>
        </w:rPr>
      </w:pPr>
      <w:r w:rsidRPr="00317344">
        <w:rPr>
          <w:rFonts w:ascii="Times New Roman" w:hAnsi="Times New Roman" w:cs="Times New Roman"/>
          <w:sz w:val="24"/>
          <w:szCs w:val="24"/>
        </w:rPr>
        <w:t>A 3. számú táblázat és a 3. számú diagram alapján láthatjuk, hogy a programot 4 éve alkalmazó iskolák diákjai szignifikánsan több Nyer-nyer attitűdre (Közös győzelem) vonatkozó megnyilvánulást, valamint szignifikánsan kevesebb Nyer attitűdre (Egyéni győzelem) vonatkozó megnyilvánulást tanúsítottak a feladatmegoldási helyzetben az induló iskolák diákjaihoz képest.</w:t>
      </w:r>
    </w:p>
    <w:p w14:paraId="0148C698" w14:textId="77777777" w:rsidR="00C370F0" w:rsidRPr="002A7B33" w:rsidRDefault="00C370F0" w:rsidP="002A7B33">
      <w:pPr>
        <w:spacing w:after="0" w:line="360" w:lineRule="auto"/>
        <w:ind w:left="-284"/>
        <w:jc w:val="both"/>
        <w:rPr>
          <w:rFonts w:ascii="Times New Roman" w:hAnsi="Times New Roman" w:cs="Times New Roman"/>
          <w:sz w:val="24"/>
          <w:szCs w:val="24"/>
        </w:rPr>
      </w:pPr>
      <w:r w:rsidRPr="00317344">
        <w:rPr>
          <w:rFonts w:ascii="Times New Roman" w:hAnsi="Times New Roman" w:cs="Times New Roman"/>
          <w:sz w:val="24"/>
          <w:szCs w:val="24"/>
        </w:rPr>
        <w:t>A 3. számú táblázat és a 4. számú diagram alapján azt láthatjuk, hogy a programot 4 éve alkalmazó iskolák diákjai a kommunikációs feladat során szignifikánsan több olyan megnyilvánulást mutattak, mely az empatikus kommunikáció képesség</w:t>
      </w:r>
      <w:r>
        <w:rPr>
          <w:rFonts w:ascii="Times New Roman" w:hAnsi="Times New Roman" w:cs="Times New Roman"/>
          <w:sz w:val="24"/>
          <w:szCs w:val="24"/>
        </w:rPr>
        <w:t>ének meglétére utal.</w:t>
      </w:r>
    </w:p>
    <w:p w14:paraId="5FF76CAA" w14:textId="77777777" w:rsidR="00C370F0" w:rsidRPr="00317344" w:rsidRDefault="00C370F0" w:rsidP="00C370F0">
      <w:pPr>
        <w:pStyle w:val="Listaszerbekezds"/>
        <w:numPr>
          <w:ilvl w:val="0"/>
          <w:numId w:val="15"/>
        </w:numPr>
        <w:spacing w:after="0" w:line="360" w:lineRule="auto"/>
        <w:jc w:val="both"/>
        <w:rPr>
          <w:rFonts w:ascii="Times New Roman" w:hAnsi="Times New Roman" w:cs="Times New Roman"/>
          <w:b/>
          <w:sz w:val="24"/>
          <w:szCs w:val="24"/>
        </w:rPr>
      </w:pPr>
      <w:r w:rsidRPr="00317344">
        <w:rPr>
          <w:rFonts w:ascii="Times New Roman" w:hAnsi="Times New Roman" w:cs="Times New Roman"/>
          <w:b/>
          <w:sz w:val="24"/>
          <w:szCs w:val="24"/>
        </w:rPr>
        <w:lastRenderedPageBreak/>
        <w:t>Hipotézis:</w:t>
      </w:r>
    </w:p>
    <w:p w14:paraId="32109F7C" w14:textId="77777777" w:rsidR="00C370F0" w:rsidRPr="00062DA8" w:rsidRDefault="00C370F0" w:rsidP="00C370F0">
      <w:pPr>
        <w:spacing w:after="0" w:line="360" w:lineRule="auto"/>
        <w:jc w:val="both"/>
        <w:rPr>
          <w:rFonts w:ascii="Times New Roman" w:hAnsi="Times New Roman" w:cs="Times New Roman"/>
          <w:b/>
          <w:sz w:val="24"/>
          <w:szCs w:val="24"/>
        </w:rPr>
      </w:pPr>
      <w:r w:rsidRPr="00062DA8">
        <w:rPr>
          <w:rFonts w:ascii="Times New Roman" w:hAnsi="Times New Roman" w:cs="Times New Roman"/>
          <w:b/>
          <w:sz w:val="24"/>
          <w:szCs w:val="24"/>
        </w:rPr>
        <w:t>Szignifikáns eltérés mutatkozik a gyermekek mentális egészségében a 7 szokást négy éve alkalmazó és a jelenben induló intézmények esetében.</w:t>
      </w:r>
    </w:p>
    <w:p w14:paraId="42C3224D" w14:textId="77777777" w:rsidR="00C370F0" w:rsidRPr="00317344" w:rsidRDefault="00C370F0" w:rsidP="00C370F0">
      <w:pPr>
        <w:spacing w:after="0" w:line="360" w:lineRule="auto"/>
        <w:jc w:val="both"/>
        <w:rPr>
          <w:rFonts w:ascii="Times New Roman" w:hAnsi="Times New Roman" w:cs="Times New Roman"/>
          <w:color w:val="FF0000"/>
          <w:sz w:val="24"/>
          <w:szCs w:val="24"/>
        </w:rPr>
      </w:pPr>
    </w:p>
    <w:p w14:paraId="5307BE09" w14:textId="77777777" w:rsidR="00C370F0" w:rsidRPr="00317344" w:rsidRDefault="00C370F0" w:rsidP="00C370F0">
      <w:pPr>
        <w:spacing w:after="0" w:line="360" w:lineRule="auto"/>
        <w:ind w:left="-284"/>
        <w:jc w:val="both"/>
        <w:rPr>
          <w:rFonts w:ascii="Times New Roman" w:hAnsi="Times New Roman" w:cs="Times New Roman"/>
          <w:sz w:val="24"/>
          <w:szCs w:val="24"/>
        </w:rPr>
      </w:pPr>
      <w:r w:rsidRPr="00317344">
        <w:rPr>
          <w:rFonts w:ascii="Times New Roman" w:hAnsi="Times New Roman" w:cs="Times New Roman"/>
          <w:sz w:val="24"/>
          <w:szCs w:val="24"/>
        </w:rPr>
        <w:t>A kutatásban részt vevő diákok mentális egészségének mérésére a SAFA teszt Depresszió-, Szorongás- és Szomatikus Hipochondria skáláját használtuk.</w:t>
      </w:r>
    </w:p>
    <w:p w14:paraId="6B1245D8" w14:textId="77777777" w:rsidR="00C370F0" w:rsidRDefault="00C370F0" w:rsidP="002A7B33">
      <w:pPr>
        <w:spacing w:after="0" w:line="360" w:lineRule="auto"/>
        <w:ind w:left="-284"/>
        <w:jc w:val="both"/>
        <w:rPr>
          <w:rFonts w:ascii="Times New Roman" w:hAnsi="Times New Roman" w:cs="Times New Roman"/>
          <w:sz w:val="24"/>
          <w:szCs w:val="24"/>
        </w:rPr>
      </w:pPr>
      <w:r w:rsidRPr="00317344">
        <w:rPr>
          <w:rFonts w:ascii="Times New Roman" w:hAnsi="Times New Roman" w:cs="Times New Roman"/>
          <w:sz w:val="24"/>
          <w:szCs w:val="24"/>
        </w:rPr>
        <w:t>A következő táblázatok megmutatják az egyes skálák, illetve az azokhoz tartozó alskálák átlagértékeit a két v</w:t>
      </w:r>
      <w:r w:rsidR="002A7B33">
        <w:rPr>
          <w:rFonts w:ascii="Times New Roman" w:hAnsi="Times New Roman" w:cs="Times New Roman"/>
          <w:sz w:val="24"/>
          <w:szCs w:val="24"/>
        </w:rPr>
        <w:t>izsgálati csoportban.</w:t>
      </w:r>
    </w:p>
    <w:p w14:paraId="370E62DC" w14:textId="77777777" w:rsidR="002A7B33" w:rsidRPr="00317344" w:rsidRDefault="002A7B33" w:rsidP="002A7B33">
      <w:pPr>
        <w:spacing w:after="0" w:line="360" w:lineRule="auto"/>
        <w:ind w:left="-284"/>
        <w:jc w:val="both"/>
        <w:rPr>
          <w:rFonts w:ascii="Times New Roman" w:hAnsi="Times New Roman" w:cs="Times New Roman"/>
          <w:sz w:val="24"/>
          <w:szCs w:val="24"/>
        </w:rPr>
      </w:pPr>
    </w:p>
    <w:tbl>
      <w:tblPr>
        <w:tblpPr w:leftFromText="141" w:rightFromText="141" w:vertAnchor="text" w:horzAnchor="margin" w:tblpY="580"/>
        <w:tblOverlap w:val="never"/>
        <w:tblW w:w="5240" w:type="dxa"/>
        <w:tblCellMar>
          <w:left w:w="70" w:type="dxa"/>
          <w:right w:w="70" w:type="dxa"/>
        </w:tblCellMar>
        <w:tblLook w:val="04A0" w:firstRow="1" w:lastRow="0" w:firstColumn="1" w:lastColumn="0" w:noHBand="0" w:noVBand="1"/>
      </w:tblPr>
      <w:tblGrid>
        <w:gridCol w:w="2515"/>
        <w:gridCol w:w="1449"/>
        <w:gridCol w:w="1276"/>
      </w:tblGrid>
      <w:tr w:rsidR="00C370F0" w:rsidRPr="00677BB3" w14:paraId="601BD205" w14:textId="77777777" w:rsidTr="00FA70AD">
        <w:trPr>
          <w:trHeight w:val="600"/>
        </w:trPr>
        <w:tc>
          <w:tcPr>
            <w:tcW w:w="251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DF36145" w14:textId="77777777" w:rsidR="00C370F0" w:rsidRPr="00677BB3" w:rsidRDefault="00C370F0" w:rsidP="00FA70AD">
            <w:pPr>
              <w:spacing w:after="0" w:line="360" w:lineRule="auto"/>
              <w:jc w:val="both"/>
              <w:rPr>
                <w:rFonts w:ascii="Times New Roman" w:eastAsia="Times New Roman" w:hAnsi="Times New Roman" w:cs="Times New Roman"/>
                <w:b/>
                <w:bCs/>
                <w:color w:val="000000"/>
                <w:lang w:eastAsia="hu-HU"/>
              </w:rPr>
            </w:pPr>
            <w:r w:rsidRPr="00677BB3">
              <w:rPr>
                <w:rFonts w:ascii="Times New Roman" w:eastAsia="Times New Roman" w:hAnsi="Times New Roman" w:cs="Times New Roman"/>
                <w:b/>
                <w:bCs/>
                <w:color w:val="000000"/>
                <w:lang w:eastAsia="hu-HU"/>
              </w:rPr>
              <w:t xml:space="preserve">Depresszió </w:t>
            </w:r>
            <w:r>
              <w:rPr>
                <w:rFonts w:ascii="Times New Roman" w:eastAsia="Times New Roman" w:hAnsi="Times New Roman" w:cs="Times New Roman"/>
                <w:b/>
                <w:bCs/>
                <w:color w:val="000000"/>
                <w:lang w:eastAsia="hu-HU"/>
              </w:rPr>
              <w:t>skála</w:t>
            </w:r>
          </w:p>
        </w:tc>
        <w:tc>
          <w:tcPr>
            <w:tcW w:w="1449" w:type="dxa"/>
            <w:tcBorders>
              <w:top w:val="single" w:sz="4" w:space="0" w:color="auto"/>
              <w:left w:val="nil"/>
              <w:bottom w:val="single" w:sz="4" w:space="0" w:color="auto"/>
              <w:right w:val="single" w:sz="4" w:space="0" w:color="auto"/>
            </w:tcBorders>
            <w:shd w:val="clear" w:color="auto" w:fill="auto"/>
            <w:vAlign w:val="bottom"/>
            <w:hideMark/>
          </w:tcPr>
          <w:p w14:paraId="3CE77B9E"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Régi iskola</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14:paraId="177E374A"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Új iskola</w:t>
            </w:r>
          </w:p>
        </w:tc>
      </w:tr>
      <w:tr w:rsidR="00C370F0" w:rsidRPr="00677BB3" w14:paraId="1D16A02B" w14:textId="77777777" w:rsidTr="00FA70AD">
        <w:trPr>
          <w:trHeight w:val="600"/>
        </w:trPr>
        <w:tc>
          <w:tcPr>
            <w:tcW w:w="2515" w:type="dxa"/>
            <w:tcBorders>
              <w:top w:val="nil"/>
              <w:left w:val="single" w:sz="4" w:space="0" w:color="auto"/>
              <w:bottom w:val="single" w:sz="4" w:space="0" w:color="auto"/>
              <w:right w:val="single" w:sz="4" w:space="0" w:color="auto"/>
            </w:tcBorders>
            <w:shd w:val="clear" w:color="auto" w:fill="auto"/>
            <w:vAlign w:val="bottom"/>
            <w:hideMark/>
          </w:tcPr>
          <w:p w14:paraId="2654F63D"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Skála összpontszám</w:t>
            </w:r>
          </w:p>
        </w:tc>
        <w:tc>
          <w:tcPr>
            <w:tcW w:w="1449" w:type="dxa"/>
            <w:tcBorders>
              <w:top w:val="nil"/>
              <w:left w:val="nil"/>
              <w:bottom w:val="single" w:sz="4" w:space="0" w:color="auto"/>
              <w:right w:val="single" w:sz="4" w:space="0" w:color="auto"/>
            </w:tcBorders>
            <w:shd w:val="clear" w:color="auto" w:fill="auto"/>
            <w:vAlign w:val="bottom"/>
            <w:hideMark/>
          </w:tcPr>
          <w:p w14:paraId="247755A2"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44,25</w:t>
            </w:r>
          </w:p>
        </w:tc>
        <w:tc>
          <w:tcPr>
            <w:tcW w:w="1276" w:type="dxa"/>
            <w:tcBorders>
              <w:top w:val="nil"/>
              <w:left w:val="nil"/>
              <w:bottom w:val="single" w:sz="4" w:space="0" w:color="auto"/>
              <w:right w:val="single" w:sz="4" w:space="0" w:color="auto"/>
            </w:tcBorders>
            <w:shd w:val="clear" w:color="auto" w:fill="auto"/>
            <w:vAlign w:val="bottom"/>
            <w:hideMark/>
          </w:tcPr>
          <w:p w14:paraId="111CE8AB"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46,97</w:t>
            </w:r>
          </w:p>
        </w:tc>
      </w:tr>
      <w:tr w:rsidR="00C370F0" w:rsidRPr="00677BB3" w14:paraId="2457371E" w14:textId="77777777" w:rsidTr="00FA70AD">
        <w:trPr>
          <w:trHeight w:val="300"/>
        </w:trPr>
        <w:tc>
          <w:tcPr>
            <w:tcW w:w="2515" w:type="dxa"/>
            <w:tcBorders>
              <w:top w:val="nil"/>
              <w:left w:val="single" w:sz="4" w:space="0" w:color="auto"/>
              <w:bottom w:val="single" w:sz="4" w:space="0" w:color="auto"/>
              <w:right w:val="single" w:sz="4" w:space="0" w:color="auto"/>
            </w:tcBorders>
            <w:shd w:val="clear" w:color="auto" w:fill="auto"/>
            <w:vAlign w:val="bottom"/>
            <w:hideMark/>
          </w:tcPr>
          <w:p w14:paraId="080B665E"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Szomorúság</w:t>
            </w:r>
          </w:p>
        </w:tc>
        <w:tc>
          <w:tcPr>
            <w:tcW w:w="1449" w:type="dxa"/>
            <w:tcBorders>
              <w:top w:val="nil"/>
              <w:left w:val="nil"/>
              <w:bottom w:val="single" w:sz="4" w:space="0" w:color="auto"/>
              <w:right w:val="single" w:sz="4" w:space="0" w:color="auto"/>
            </w:tcBorders>
            <w:shd w:val="clear" w:color="auto" w:fill="auto"/>
            <w:vAlign w:val="bottom"/>
            <w:hideMark/>
          </w:tcPr>
          <w:p w14:paraId="3862E855"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44,08</w:t>
            </w:r>
          </w:p>
        </w:tc>
        <w:tc>
          <w:tcPr>
            <w:tcW w:w="1276" w:type="dxa"/>
            <w:tcBorders>
              <w:top w:val="nil"/>
              <w:left w:val="nil"/>
              <w:bottom w:val="single" w:sz="4" w:space="0" w:color="auto"/>
              <w:right w:val="single" w:sz="4" w:space="0" w:color="auto"/>
            </w:tcBorders>
            <w:shd w:val="clear" w:color="auto" w:fill="auto"/>
            <w:vAlign w:val="bottom"/>
            <w:hideMark/>
          </w:tcPr>
          <w:p w14:paraId="4577E9F5"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50,66</w:t>
            </w:r>
          </w:p>
        </w:tc>
      </w:tr>
      <w:tr w:rsidR="00C370F0" w:rsidRPr="00677BB3" w14:paraId="39DF7964" w14:textId="77777777" w:rsidTr="00FA70AD">
        <w:trPr>
          <w:trHeight w:val="300"/>
        </w:trPr>
        <w:tc>
          <w:tcPr>
            <w:tcW w:w="2515" w:type="dxa"/>
            <w:tcBorders>
              <w:top w:val="nil"/>
              <w:left w:val="single" w:sz="4" w:space="0" w:color="auto"/>
              <w:bottom w:val="single" w:sz="4" w:space="0" w:color="auto"/>
              <w:right w:val="single" w:sz="4" w:space="0" w:color="auto"/>
            </w:tcBorders>
            <w:shd w:val="clear" w:color="auto" w:fill="auto"/>
            <w:vAlign w:val="bottom"/>
            <w:hideMark/>
          </w:tcPr>
          <w:p w14:paraId="40EA4EF1"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Anhedónia</w:t>
            </w:r>
          </w:p>
        </w:tc>
        <w:tc>
          <w:tcPr>
            <w:tcW w:w="1449" w:type="dxa"/>
            <w:tcBorders>
              <w:top w:val="nil"/>
              <w:left w:val="nil"/>
              <w:bottom w:val="single" w:sz="4" w:space="0" w:color="auto"/>
              <w:right w:val="single" w:sz="4" w:space="0" w:color="auto"/>
            </w:tcBorders>
            <w:shd w:val="clear" w:color="auto" w:fill="auto"/>
            <w:vAlign w:val="bottom"/>
            <w:hideMark/>
          </w:tcPr>
          <w:p w14:paraId="77E3539B"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39,83</w:t>
            </w:r>
          </w:p>
        </w:tc>
        <w:tc>
          <w:tcPr>
            <w:tcW w:w="1276" w:type="dxa"/>
            <w:tcBorders>
              <w:top w:val="nil"/>
              <w:left w:val="nil"/>
              <w:bottom w:val="single" w:sz="4" w:space="0" w:color="auto"/>
              <w:right w:val="single" w:sz="4" w:space="0" w:color="auto"/>
            </w:tcBorders>
            <w:shd w:val="clear" w:color="auto" w:fill="auto"/>
            <w:vAlign w:val="bottom"/>
            <w:hideMark/>
          </w:tcPr>
          <w:p w14:paraId="670B5C44"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43,94</w:t>
            </w:r>
          </w:p>
        </w:tc>
      </w:tr>
      <w:tr w:rsidR="00C370F0" w:rsidRPr="00677BB3" w14:paraId="6335FB33" w14:textId="77777777" w:rsidTr="00FA70AD">
        <w:trPr>
          <w:trHeight w:val="300"/>
        </w:trPr>
        <w:tc>
          <w:tcPr>
            <w:tcW w:w="2515" w:type="dxa"/>
            <w:tcBorders>
              <w:top w:val="nil"/>
              <w:left w:val="single" w:sz="4" w:space="0" w:color="auto"/>
              <w:bottom w:val="single" w:sz="4" w:space="0" w:color="auto"/>
              <w:right w:val="single" w:sz="4" w:space="0" w:color="auto"/>
            </w:tcBorders>
            <w:shd w:val="clear" w:color="auto" w:fill="auto"/>
            <w:vAlign w:val="bottom"/>
            <w:hideMark/>
          </w:tcPr>
          <w:p w14:paraId="4D40BF41"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Irritabilitás</w:t>
            </w:r>
          </w:p>
        </w:tc>
        <w:tc>
          <w:tcPr>
            <w:tcW w:w="1449" w:type="dxa"/>
            <w:tcBorders>
              <w:top w:val="nil"/>
              <w:left w:val="nil"/>
              <w:bottom w:val="single" w:sz="4" w:space="0" w:color="auto"/>
              <w:right w:val="single" w:sz="4" w:space="0" w:color="auto"/>
            </w:tcBorders>
            <w:shd w:val="clear" w:color="auto" w:fill="auto"/>
            <w:vAlign w:val="bottom"/>
            <w:hideMark/>
          </w:tcPr>
          <w:p w14:paraId="47F5F6DB"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45,92</w:t>
            </w:r>
          </w:p>
        </w:tc>
        <w:tc>
          <w:tcPr>
            <w:tcW w:w="1276" w:type="dxa"/>
            <w:tcBorders>
              <w:top w:val="nil"/>
              <w:left w:val="nil"/>
              <w:bottom w:val="single" w:sz="4" w:space="0" w:color="auto"/>
              <w:right w:val="single" w:sz="4" w:space="0" w:color="auto"/>
            </w:tcBorders>
            <w:shd w:val="clear" w:color="auto" w:fill="auto"/>
            <w:vAlign w:val="bottom"/>
            <w:hideMark/>
          </w:tcPr>
          <w:p w14:paraId="420C0C05"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45,23</w:t>
            </w:r>
          </w:p>
        </w:tc>
      </w:tr>
      <w:tr w:rsidR="00C370F0" w:rsidRPr="00677BB3" w14:paraId="08B6B62A" w14:textId="77777777" w:rsidTr="00FA70AD">
        <w:trPr>
          <w:trHeight w:val="600"/>
        </w:trPr>
        <w:tc>
          <w:tcPr>
            <w:tcW w:w="2515" w:type="dxa"/>
            <w:tcBorders>
              <w:top w:val="nil"/>
              <w:left w:val="single" w:sz="4" w:space="0" w:color="auto"/>
              <w:bottom w:val="single" w:sz="4" w:space="0" w:color="auto"/>
              <w:right w:val="single" w:sz="4" w:space="0" w:color="auto"/>
            </w:tcBorders>
            <w:shd w:val="clear" w:color="auto" w:fill="auto"/>
            <w:vAlign w:val="bottom"/>
            <w:hideMark/>
          </w:tcPr>
          <w:p w14:paraId="28F2B622"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Inadekvátság érzése</w:t>
            </w:r>
          </w:p>
        </w:tc>
        <w:tc>
          <w:tcPr>
            <w:tcW w:w="1449" w:type="dxa"/>
            <w:tcBorders>
              <w:top w:val="nil"/>
              <w:left w:val="nil"/>
              <w:bottom w:val="single" w:sz="4" w:space="0" w:color="auto"/>
              <w:right w:val="single" w:sz="4" w:space="0" w:color="auto"/>
            </w:tcBorders>
            <w:shd w:val="clear" w:color="auto" w:fill="auto"/>
            <w:vAlign w:val="bottom"/>
            <w:hideMark/>
          </w:tcPr>
          <w:p w14:paraId="024211B1"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44,17</w:t>
            </w:r>
          </w:p>
        </w:tc>
        <w:tc>
          <w:tcPr>
            <w:tcW w:w="1276" w:type="dxa"/>
            <w:tcBorders>
              <w:top w:val="nil"/>
              <w:left w:val="nil"/>
              <w:bottom w:val="single" w:sz="4" w:space="0" w:color="auto"/>
              <w:right w:val="single" w:sz="4" w:space="0" w:color="auto"/>
            </w:tcBorders>
            <w:shd w:val="clear" w:color="auto" w:fill="auto"/>
            <w:vAlign w:val="bottom"/>
            <w:hideMark/>
          </w:tcPr>
          <w:p w14:paraId="3BAD76E3"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44,76</w:t>
            </w:r>
          </w:p>
        </w:tc>
      </w:tr>
      <w:tr w:rsidR="00C370F0" w:rsidRPr="00677BB3" w14:paraId="19069E5F" w14:textId="77777777" w:rsidTr="00FA70AD">
        <w:trPr>
          <w:trHeight w:val="600"/>
        </w:trPr>
        <w:tc>
          <w:tcPr>
            <w:tcW w:w="2515" w:type="dxa"/>
            <w:tcBorders>
              <w:top w:val="nil"/>
              <w:left w:val="single" w:sz="4" w:space="0" w:color="auto"/>
              <w:bottom w:val="single" w:sz="4" w:space="0" w:color="auto"/>
              <w:right w:val="single" w:sz="4" w:space="0" w:color="auto"/>
            </w:tcBorders>
            <w:shd w:val="clear" w:color="auto" w:fill="auto"/>
            <w:vAlign w:val="bottom"/>
            <w:hideMark/>
          </w:tcPr>
          <w:p w14:paraId="64772F9D"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Biztonságérzet hiány</w:t>
            </w:r>
          </w:p>
        </w:tc>
        <w:tc>
          <w:tcPr>
            <w:tcW w:w="1449" w:type="dxa"/>
            <w:tcBorders>
              <w:top w:val="nil"/>
              <w:left w:val="nil"/>
              <w:bottom w:val="single" w:sz="4" w:space="0" w:color="auto"/>
              <w:right w:val="single" w:sz="4" w:space="0" w:color="auto"/>
            </w:tcBorders>
            <w:shd w:val="clear" w:color="auto" w:fill="auto"/>
            <w:vAlign w:val="bottom"/>
            <w:hideMark/>
          </w:tcPr>
          <w:p w14:paraId="4B6A8961"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50,08</w:t>
            </w:r>
          </w:p>
        </w:tc>
        <w:tc>
          <w:tcPr>
            <w:tcW w:w="1276" w:type="dxa"/>
            <w:tcBorders>
              <w:top w:val="nil"/>
              <w:left w:val="nil"/>
              <w:bottom w:val="single" w:sz="4" w:space="0" w:color="auto"/>
              <w:right w:val="single" w:sz="4" w:space="0" w:color="auto"/>
            </w:tcBorders>
            <w:shd w:val="clear" w:color="auto" w:fill="auto"/>
            <w:vAlign w:val="bottom"/>
            <w:hideMark/>
          </w:tcPr>
          <w:p w14:paraId="512524EE"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50,45</w:t>
            </w:r>
          </w:p>
        </w:tc>
      </w:tr>
      <w:tr w:rsidR="00C370F0" w:rsidRPr="00677BB3" w14:paraId="3701C573" w14:textId="77777777" w:rsidTr="00FA70AD">
        <w:trPr>
          <w:trHeight w:val="300"/>
        </w:trPr>
        <w:tc>
          <w:tcPr>
            <w:tcW w:w="2515" w:type="dxa"/>
            <w:tcBorders>
              <w:top w:val="nil"/>
              <w:left w:val="single" w:sz="4" w:space="0" w:color="auto"/>
              <w:bottom w:val="single" w:sz="4" w:space="0" w:color="auto"/>
              <w:right w:val="single" w:sz="4" w:space="0" w:color="auto"/>
            </w:tcBorders>
            <w:shd w:val="clear" w:color="auto" w:fill="auto"/>
            <w:vAlign w:val="bottom"/>
            <w:hideMark/>
          </w:tcPr>
          <w:p w14:paraId="2DF6692C"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Bűntudat</w:t>
            </w:r>
          </w:p>
        </w:tc>
        <w:tc>
          <w:tcPr>
            <w:tcW w:w="1449" w:type="dxa"/>
            <w:tcBorders>
              <w:top w:val="nil"/>
              <w:left w:val="nil"/>
              <w:bottom w:val="single" w:sz="4" w:space="0" w:color="auto"/>
              <w:right w:val="single" w:sz="4" w:space="0" w:color="auto"/>
            </w:tcBorders>
            <w:shd w:val="clear" w:color="auto" w:fill="auto"/>
            <w:vAlign w:val="bottom"/>
            <w:hideMark/>
          </w:tcPr>
          <w:p w14:paraId="612D7B79"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44,67</w:t>
            </w:r>
          </w:p>
        </w:tc>
        <w:tc>
          <w:tcPr>
            <w:tcW w:w="1276" w:type="dxa"/>
            <w:tcBorders>
              <w:top w:val="nil"/>
              <w:left w:val="nil"/>
              <w:bottom w:val="single" w:sz="4" w:space="0" w:color="auto"/>
              <w:right w:val="single" w:sz="4" w:space="0" w:color="auto"/>
            </w:tcBorders>
            <w:shd w:val="clear" w:color="auto" w:fill="auto"/>
            <w:vAlign w:val="bottom"/>
            <w:hideMark/>
          </w:tcPr>
          <w:p w14:paraId="28E6BD88"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47,06</w:t>
            </w:r>
          </w:p>
        </w:tc>
      </w:tr>
      <w:tr w:rsidR="00C370F0" w:rsidRPr="00677BB3" w14:paraId="36DB3A7A" w14:textId="77777777" w:rsidTr="00FA70AD">
        <w:trPr>
          <w:trHeight w:val="300"/>
        </w:trPr>
        <w:tc>
          <w:tcPr>
            <w:tcW w:w="2515" w:type="dxa"/>
            <w:tcBorders>
              <w:top w:val="nil"/>
              <w:left w:val="single" w:sz="4" w:space="0" w:color="auto"/>
              <w:bottom w:val="single" w:sz="4" w:space="0" w:color="auto"/>
              <w:right w:val="single" w:sz="4" w:space="0" w:color="auto"/>
            </w:tcBorders>
            <w:shd w:val="clear" w:color="auto" w:fill="auto"/>
            <w:vAlign w:val="bottom"/>
            <w:hideMark/>
          </w:tcPr>
          <w:p w14:paraId="5A00ABB6"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Reménytelenség</w:t>
            </w:r>
          </w:p>
        </w:tc>
        <w:tc>
          <w:tcPr>
            <w:tcW w:w="1449" w:type="dxa"/>
            <w:tcBorders>
              <w:top w:val="nil"/>
              <w:left w:val="nil"/>
              <w:bottom w:val="single" w:sz="4" w:space="0" w:color="auto"/>
              <w:right w:val="single" w:sz="4" w:space="0" w:color="auto"/>
            </w:tcBorders>
            <w:shd w:val="clear" w:color="auto" w:fill="auto"/>
            <w:vAlign w:val="bottom"/>
            <w:hideMark/>
          </w:tcPr>
          <w:p w14:paraId="66C84446"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43,25</w:t>
            </w:r>
          </w:p>
        </w:tc>
        <w:tc>
          <w:tcPr>
            <w:tcW w:w="1276" w:type="dxa"/>
            <w:tcBorders>
              <w:top w:val="nil"/>
              <w:left w:val="nil"/>
              <w:bottom w:val="single" w:sz="4" w:space="0" w:color="auto"/>
              <w:right w:val="single" w:sz="4" w:space="0" w:color="auto"/>
            </w:tcBorders>
            <w:shd w:val="clear" w:color="auto" w:fill="auto"/>
            <w:vAlign w:val="bottom"/>
            <w:hideMark/>
          </w:tcPr>
          <w:p w14:paraId="2BF0257F"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45,47</w:t>
            </w:r>
          </w:p>
        </w:tc>
      </w:tr>
    </w:tbl>
    <w:p w14:paraId="135F1CC9" w14:textId="77777777" w:rsidR="00C370F0" w:rsidRPr="00317344" w:rsidRDefault="00C370F0" w:rsidP="00C370F0">
      <w:pPr>
        <w:spacing w:after="0" w:line="360" w:lineRule="auto"/>
        <w:jc w:val="both"/>
        <w:rPr>
          <w:rFonts w:ascii="Times New Roman" w:hAnsi="Times New Roman" w:cs="Times New Roman"/>
          <w:b/>
          <w:sz w:val="24"/>
          <w:szCs w:val="24"/>
        </w:rPr>
      </w:pPr>
      <w:r w:rsidRPr="00317344">
        <w:rPr>
          <w:rFonts w:ascii="Times New Roman" w:hAnsi="Times New Roman" w:cs="Times New Roman"/>
          <w:b/>
          <w:sz w:val="24"/>
          <w:szCs w:val="24"/>
        </w:rPr>
        <w:t>4. táblázat</w:t>
      </w:r>
    </w:p>
    <w:p w14:paraId="42E002EB" w14:textId="77777777" w:rsidR="00C370F0" w:rsidRPr="008F16E4" w:rsidRDefault="00C370F0" w:rsidP="00C370F0">
      <w:pPr>
        <w:spacing w:after="0" w:line="360" w:lineRule="auto"/>
        <w:jc w:val="both"/>
        <w:rPr>
          <w:rFonts w:ascii="Times New Roman" w:hAnsi="Times New Roman" w:cs="Times New Roman"/>
          <w:b/>
          <w:sz w:val="24"/>
          <w:szCs w:val="24"/>
        </w:rPr>
      </w:pPr>
    </w:p>
    <w:p w14:paraId="26DCB82E" w14:textId="77777777" w:rsidR="00C370F0" w:rsidRDefault="00C370F0" w:rsidP="00C370F0">
      <w:pPr>
        <w:spacing w:after="0" w:line="360" w:lineRule="auto"/>
        <w:jc w:val="both"/>
        <w:rPr>
          <w:rFonts w:ascii="Times New Roman" w:hAnsi="Times New Roman" w:cs="Times New Roman"/>
          <w:b/>
          <w:sz w:val="24"/>
          <w:szCs w:val="24"/>
        </w:rPr>
      </w:pPr>
    </w:p>
    <w:p w14:paraId="7C928922" w14:textId="77777777" w:rsidR="00C370F0" w:rsidRDefault="00C370F0" w:rsidP="00C370F0">
      <w:pPr>
        <w:spacing w:after="0" w:line="360" w:lineRule="auto"/>
        <w:jc w:val="both"/>
        <w:rPr>
          <w:rFonts w:ascii="Times New Roman" w:hAnsi="Times New Roman" w:cs="Times New Roman"/>
          <w:b/>
          <w:sz w:val="24"/>
          <w:szCs w:val="24"/>
        </w:rPr>
      </w:pPr>
    </w:p>
    <w:p w14:paraId="1CA3E80C" w14:textId="77777777" w:rsidR="00C370F0" w:rsidRDefault="00C370F0" w:rsidP="00C370F0">
      <w:pPr>
        <w:spacing w:after="0" w:line="360" w:lineRule="auto"/>
        <w:jc w:val="both"/>
        <w:rPr>
          <w:rFonts w:ascii="Times New Roman" w:hAnsi="Times New Roman" w:cs="Times New Roman"/>
          <w:b/>
          <w:sz w:val="24"/>
          <w:szCs w:val="24"/>
        </w:rPr>
      </w:pPr>
    </w:p>
    <w:p w14:paraId="5709D03A" w14:textId="77777777" w:rsidR="00C370F0" w:rsidRDefault="00C370F0" w:rsidP="00C370F0">
      <w:pPr>
        <w:spacing w:after="0" w:line="360" w:lineRule="auto"/>
        <w:jc w:val="both"/>
        <w:rPr>
          <w:rFonts w:ascii="Times New Roman" w:hAnsi="Times New Roman" w:cs="Times New Roman"/>
          <w:b/>
          <w:sz w:val="24"/>
          <w:szCs w:val="24"/>
        </w:rPr>
      </w:pPr>
    </w:p>
    <w:p w14:paraId="2E861FEE" w14:textId="77777777" w:rsidR="00C370F0" w:rsidRDefault="00C370F0" w:rsidP="00C370F0">
      <w:pPr>
        <w:spacing w:after="0" w:line="360" w:lineRule="auto"/>
        <w:jc w:val="both"/>
        <w:rPr>
          <w:rFonts w:ascii="Times New Roman" w:hAnsi="Times New Roman" w:cs="Times New Roman"/>
          <w:b/>
          <w:sz w:val="24"/>
          <w:szCs w:val="24"/>
        </w:rPr>
      </w:pPr>
    </w:p>
    <w:p w14:paraId="6A83C5A6" w14:textId="77777777" w:rsidR="00C370F0" w:rsidRDefault="00C370F0" w:rsidP="00C370F0">
      <w:pPr>
        <w:spacing w:after="0" w:line="360" w:lineRule="auto"/>
        <w:jc w:val="both"/>
        <w:rPr>
          <w:rFonts w:ascii="Times New Roman" w:hAnsi="Times New Roman" w:cs="Times New Roman"/>
          <w:b/>
          <w:sz w:val="24"/>
          <w:szCs w:val="24"/>
        </w:rPr>
      </w:pPr>
    </w:p>
    <w:p w14:paraId="5C42697D" w14:textId="77777777" w:rsidR="00C370F0" w:rsidRDefault="00C370F0" w:rsidP="00C370F0">
      <w:pPr>
        <w:spacing w:after="0" w:line="360" w:lineRule="auto"/>
        <w:jc w:val="both"/>
        <w:rPr>
          <w:rFonts w:ascii="Times New Roman" w:hAnsi="Times New Roman" w:cs="Times New Roman"/>
          <w:b/>
          <w:sz w:val="24"/>
          <w:szCs w:val="24"/>
        </w:rPr>
      </w:pPr>
    </w:p>
    <w:p w14:paraId="7AD5C7BC" w14:textId="77777777" w:rsidR="00C370F0" w:rsidRDefault="00C370F0" w:rsidP="00C370F0">
      <w:pPr>
        <w:spacing w:after="0" w:line="360" w:lineRule="auto"/>
        <w:jc w:val="both"/>
        <w:rPr>
          <w:rFonts w:ascii="Times New Roman" w:hAnsi="Times New Roman" w:cs="Times New Roman"/>
          <w:b/>
          <w:sz w:val="24"/>
          <w:szCs w:val="24"/>
        </w:rPr>
      </w:pPr>
    </w:p>
    <w:p w14:paraId="765C63A4" w14:textId="77777777" w:rsidR="00C370F0" w:rsidRDefault="00C370F0" w:rsidP="00C370F0">
      <w:pPr>
        <w:spacing w:after="0" w:line="360" w:lineRule="auto"/>
        <w:jc w:val="both"/>
        <w:rPr>
          <w:rFonts w:ascii="Times New Roman" w:hAnsi="Times New Roman" w:cs="Times New Roman"/>
          <w:b/>
          <w:sz w:val="24"/>
          <w:szCs w:val="24"/>
        </w:rPr>
      </w:pPr>
    </w:p>
    <w:p w14:paraId="51677D98" w14:textId="77777777" w:rsidR="00C370F0" w:rsidRDefault="00C370F0" w:rsidP="00C370F0">
      <w:pPr>
        <w:spacing w:after="0" w:line="360" w:lineRule="auto"/>
        <w:jc w:val="both"/>
        <w:rPr>
          <w:rFonts w:ascii="Times New Roman" w:hAnsi="Times New Roman" w:cs="Times New Roman"/>
          <w:b/>
          <w:sz w:val="24"/>
          <w:szCs w:val="24"/>
        </w:rPr>
      </w:pPr>
    </w:p>
    <w:p w14:paraId="0A4A032B" w14:textId="77777777" w:rsidR="00C370F0" w:rsidRPr="00C44C72" w:rsidRDefault="00C370F0" w:rsidP="00C370F0">
      <w:pPr>
        <w:spacing w:after="0" w:line="360" w:lineRule="auto"/>
        <w:jc w:val="both"/>
        <w:rPr>
          <w:rFonts w:ascii="Times New Roman" w:hAnsi="Times New Roman" w:cs="Times New Roman"/>
          <w:b/>
          <w:color w:val="FF0000"/>
          <w:sz w:val="24"/>
          <w:szCs w:val="24"/>
        </w:rPr>
      </w:pPr>
    </w:p>
    <w:tbl>
      <w:tblPr>
        <w:tblpPr w:leftFromText="141" w:rightFromText="141" w:vertAnchor="text" w:horzAnchor="margin" w:tblpY="370"/>
        <w:tblOverlap w:val="never"/>
        <w:tblW w:w="3520" w:type="dxa"/>
        <w:tblCellMar>
          <w:left w:w="70" w:type="dxa"/>
          <w:right w:w="70" w:type="dxa"/>
        </w:tblCellMar>
        <w:tblLook w:val="04A0" w:firstRow="1" w:lastRow="0" w:firstColumn="1" w:lastColumn="0" w:noHBand="0" w:noVBand="1"/>
      </w:tblPr>
      <w:tblGrid>
        <w:gridCol w:w="1819"/>
        <w:gridCol w:w="741"/>
        <w:gridCol w:w="960"/>
      </w:tblGrid>
      <w:tr w:rsidR="00C370F0" w:rsidRPr="00677BB3" w14:paraId="20652800" w14:textId="77777777" w:rsidTr="00FA70AD">
        <w:trPr>
          <w:trHeight w:val="585"/>
        </w:trPr>
        <w:tc>
          <w:tcPr>
            <w:tcW w:w="181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683F05" w14:textId="77777777" w:rsidR="00C370F0" w:rsidRPr="00677BB3" w:rsidRDefault="00C370F0" w:rsidP="00FA70AD">
            <w:pPr>
              <w:spacing w:after="0" w:line="360" w:lineRule="auto"/>
              <w:jc w:val="both"/>
              <w:rPr>
                <w:rFonts w:ascii="Times New Roman" w:eastAsia="Times New Roman" w:hAnsi="Times New Roman" w:cs="Times New Roman"/>
                <w:b/>
                <w:bCs/>
                <w:color w:val="000000"/>
                <w:lang w:eastAsia="hu-HU"/>
              </w:rPr>
            </w:pPr>
            <w:r w:rsidRPr="00677BB3">
              <w:rPr>
                <w:rFonts w:ascii="Times New Roman" w:eastAsia="Times New Roman" w:hAnsi="Times New Roman" w:cs="Times New Roman"/>
                <w:b/>
                <w:bCs/>
                <w:color w:val="000000"/>
                <w:lang w:eastAsia="hu-HU"/>
              </w:rPr>
              <w:t>Szorongás</w:t>
            </w:r>
            <w:r>
              <w:rPr>
                <w:rFonts w:ascii="Times New Roman" w:eastAsia="Times New Roman" w:hAnsi="Times New Roman" w:cs="Times New Roman"/>
                <w:b/>
                <w:bCs/>
                <w:color w:val="000000"/>
                <w:lang w:eastAsia="hu-HU"/>
              </w:rPr>
              <w:t xml:space="preserve"> skála</w:t>
            </w:r>
          </w:p>
        </w:tc>
        <w:tc>
          <w:tcPr>
            <w:tcW w:w="741" w:type="dxa"/>
            <w:tcBorders>
              <w:top w:val="single" w:sz="4" w:space="0" w:color="auto"/>
              <w:left w:val="nil"/>
              <w:bottom w:val="single" w:sz="4" w:space="0" w:color="auto"/>
              <w:right w:val="single" w:sz="4" w:space="0" w:color="auto"/>
            </w:tcBorders>
            <w:shd w:val="clear" w:color="auto" w:fill="auto"/>
            <w:vAlign w:val="bottom"/>
            <w:hideMark/>
          </w:tcPr>
          <w:p w14:paraId="3E4677B6"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Régi iskola</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306B533D"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Új iskola</w:t>
            </w:r>
          </w:p>
        </w:tc>
      </w:tr>
      <w:tr w:rsidR="00C370F0" w:rsidRPr="00677BB3" w14:paraId="6DEC2A75" w14:textId="77777777" w:rsidTr="00FA70AD">
        <w:trPr>
          <w:trHeight w:val="600"/>
        </w:trPr>
        <w:tc>
          <w:tcPr>
            <w:tcW w:w="1819" w:type="dxa"/>
            <w:tcBorders>
              <w:top w:val="nil"/>
              <w:left w:val="single" w:sz="4" w:space="0" w:color="auto"/>
              <w:bottom w:val="single" w:sz="4" w:space="0" w:color="auto"/>
              <w:right w:val="single" w:sz="4" w:space="0" w:color="auto"/>
            </w:tcBorders>
            <w:shd w:val="clear" w:color="auto" w:fill="auto"/>
            <w:vAlign w:val="bottom"/>
            <w:hideMark/>
          </w:tcPr>
          <w:p w14:paraId="63BC3D7F"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Skála összpontszám</w:t>
            </w:r>
          </w:p>
        </w:tc>
        <w:tc>
          <w:tcPr>
            <w:tcW w:w="741" w:type="dxa"/>
            <w:tcBorders>
              <w:top w:val="nil"/>
              <w:left w:val="nil"/>
              <w:bottom w:val="single" w:sz="4" w:space="0" w:color="auto"/>
              <w:right w:val="single" w:sz="4" w:space="0" w:color="auto"/>
            </w:tcBorders>
            <w:shd w:val="clear" w:color="auto" w:fill="auto"/>
            <w:vAlign w:val="bottom"/>
            <w:hideMark/>
          </w:tcPr>
          <w:p w14:paraId="47902580"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48,42</w:t>
            </w:r>
          </w:p>
        </w:tc>
        <w:tc>
          <w:tcPr>
            <w:tcW w:w="960" w:type="dxa"/>
            <w:tcBorders>
              <w:top w:val="nil"/>
              <w:left w:val="nil"/>
              <w:bottom w:val="single" w:sz="4" w:space="0" w:color="auto"/>
              <w:right w:val="single" w:sz="4" w:space="0" w:color="auto"/>
            </w:tcBorders>
            <w:shd w:val="clear" w:color="auto" w:fill="auto"/>
            <w:vAlign w:val="bottom"/>
            <w:hideMark/>
          </w:tcPr>
          <w:p w14:paraId="7FFB7CB5"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49,31</w:t>
            </w:r>
          </w:p>
        </w:tc>
      </w:tr>
      <w:tr w:rsidR="00C370F0" w:rsidRPr="00677BB3" w14:paraId="41F5AB95" w14:textId="77777777" w:rsidTr="00FA70AD">
        <w:trPr>
          <w:trHeight w:val="600"/>
        </w:trPr>
        <w:tc>
          <w:tcPr>
            <w:tcW w:w="1819" w:type="dxa"/>
            <w:tcBorders>
              <w:top w:val="nil"/>
              <w:left w:val="single" w:sz="4" w:space="0" w:color="auto"/>
              <w:bottom w:val="single" w:sz="4" w:space="0" w:color="auto"/>
              <w:right w:val="single" w:sz="4" w:space="0" w:color="auto"/>
            </w:tcBorders>
            <w:shd w:val="clear" w:color="auto" w:fill="auto"/>
            <w:vAlign w:val="bottom"/>
            <w:hideMark/>
          </w:tcPr>
          <w:p w14:paraId="1825AA57"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Általános szorongás</w:t>
            </w:r>
          </w:p>
        </w:tc>
        <w:tc>
          <w:tcPr>
            <w:tcW w:w="741" w:type="dxa"/>
            <w:tcBorders>
              <w:top w:val="nil"/>
              <w:left w:val="nil"/>
              <w:bottom w:val="single" w:sz="4" w:space="0" w:color="auto"/>
              <w:right w:val="single" w:sz="4" w:space="0" w:color="auto"/>
            </w:tcBorders>
            <w:shd w:val="clear" w:color="auto" w:fill="auto"/>
            <w:vAlign w:val="bottom"/>
            <w:hideMark/>
          </w:tcPr>
          <w:p w14:paraId="78048B5E"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47,5</w:t>
            </w:r>
          </w:p>
        </w:tc>
        <w:tc>
          <w:tcPr>
            <w:tcW w:w="960" w:type="dxa"/>
            <w:tcBorders>
              <w:top w:val="nil"/>
              <w:left w:val="nil"/>
              <w:bottom w:val="single" w:sz="4" w:space="0" w:color="auto"/>
              <w:right w:val="single" w:sz="4" w:space="0" w:color="auto"/>
            </w:tcBorders>
            <w:shd w:val="clear" w:color="auto" w:fill="auto"/>
            <w:vAlign w:val="bottom"/>
            <w:hideMark/>
          </w:tcPr>
          <w:p w14:paraId="61638517"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47,71</w:t>
            </w:r>
          </w:p>
        </w:tc>
      </w:tr>
      <w:tr w:rsidR="00C370F0" w:rsidRPr="00677BB3" w14:paraId="33FA495E" w14:textId="77777777" w:rsidTr="00FA70AD">
        <w:trPr>
          <w:trHeight w:val="600"/>
        </w:trPr>
        <w:tc>
          <w:tcPr>
            <w:tcW w:w="1819" w:type="dxa"/>
            <w:tcBorders>
              <w:top w:val="nil"/>
              <w:left w:val="single" w:sz="4" w:space="0" w:color="auto"/>
              <w:bottom w:val="single" w:sz="4" w:space="0" w:color="auto"/>
              <w:right w:val="single" w:sz="4" w:space="0" w:color="auto"/>
            </w:tcBorders>
            <w:shd w:val="clear" w:color="auto" w:fill="auto"/>
            <w:vAlign w:val="bottom"/>
            <w:hideMark/>
          </w:tcPr>
          <w:p w14:paraId="08C44002"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Szociális szorongás</w:t>
            </w:r>
          </w:p>
        </w:tc>
        <w:tc>
          <w:tcPr>
            <w:tcW w:w="741" w:type="dxa"/>
            <w:tcBorders>
              <w:top w:val="nil"/>
              <w:left w:val="nil"/>
              <w:bottom w:val="single" w:sz="4" w:space="0" w:color="auto"/>
              <w:right w:val="single" w:sz="4" w:space="0" w:color="auto"/>
            </w:tcBorders>
            <w:shd w:val="clear" w:color="auto" w:fill="auto"/>
            <w:vAlign w:val="bottom"/>
            <w:hideMark/>
          </w:tcPr>
          <w:p w14:paraId="6BD84E23"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45,5</w:t>
            </w:r>
          </w:p>
        </w:tc>
        <w:tc>
          <w:tcPr>
            <w:tcW w:w="960" w:type="dxa"/>
            <w:tcBorders>
              <w:top w:val="nil"/>
              <w:left w:val="nil"/>
              <w:bottom w:val="single" w:sz="4" w:space="0" w:color="auto"/>
              <w:right w:val="single" w:sz="4" w:space="0" w:color="auto"/>
            </w:tcBorders>
            <w:shd w:val="clear" w:color="auto" w:fill="auto"/>
            <w:vAlign w:val="bottom"/>
            <w:hideMark/>
          </w:tcPr>
          <w:p w14:paraId="643A8482"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47,81</w:t>
            </w:r>
          </w:p>
        </w:tc>
      </w:tr>
      <w:tr w:rsidR="00C370F0" w:rsidRPr="00677BB3" w14:paraId="20332A0E" w14:textId="77777777" w:rsidTr="00FA70AD">
        <w:trPr>
          <w:trHeight w:val="600"/>
        </w:trPr>
        <w:tc>
          <w:tcPr>
            <w:tcW w:w="1819" w:type="dxa"/>
            <w:tcBorders>
              <w:top w:val="nil"/>
              <w:left w:val="single" w:sz="4" w:space="0" w:color="auto"/>
              <w:bottom w:val="single" w:sz="4" w:space="0" w:color="auto"/>
              <w:right w:val="single" w:sz="4" w:space="0" w:color="auto"/>
            </w:tcBorders>
            <w:shd w:val="clear" w:color="auto" w:fill="auto"/>
            <w:vAlign w:val="bottom"/>
            <w:hideMark/>
          </w:tcPr>
          <w:p w14:paraId="23DD6255"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Szeparációs szorongás</w:t>
            </w:r>
          </w:p>
        </w:tc>
        <w:tc>
          <w:tcPr>
            <w:tcW w:w="741" w:type="dxa"/>
            <w:tcBorders>
              <w:top w:val="nil"/>
              <w:left w:val="nil"/>
              <w:bottom w:val="single" w:sz="4" w:space="0" w:color="auto"/>
              <w:right w:val="single" w:sz="4" w:space="0" w:color="auto"/>
            </w:tcBorders>
            <w:shd w:val="clear" w:color="auto" w:fill="auto"/>
            <w:vAlign w:val="bottom"/>
            <w:hideMark/>
          </w:tcPr>
          <w:p w14:paraId="7F121FC8"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51,58</w:t>
            </w:r>
          </w:p>
        </w:tc>
        <w:tc>
          <w:tcPr>
            <w:tcW w:w="960" w:type="dxa"/>
            <w:tcBorders>
              <w:top w:val="nil"/>
              <w:left w:val="nil"/>
              <w:bottom w:val="single" w:sz="4" w:space="0" w:color="auto"/>
              <w:right w:val="single" w:sz="4" w:space="0" w:color="auto"/>
            </w:tcBorders>
            <w:shd w:val="clear" w:color="auto" w:fill="auto"/>
            <w:vAlign w:val="bottom"/>
            <w:hideMark/>
          </w:tcPr>
          <w:p w14:paraId="755A31BE"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51,89</w:t>
            </w:r>
          </w:p>
        </w:tc>
      </w:tr>
      <w:tr w:rsidR="00C370F0" w:rsidRPr="00677BB3" w14:paraId="26C1F783" w14:textId="77777777" w:rsidTr="00FA70AD">
        <w:trPr>
          <w:trHeight w:val="600"/>
        </w:trPr>
        <w:tc>
          <w:tcPr>
            <w:tcW w:w="1819" w:type="dxa"/>
            <w:tcBorders>
              <w:top w:val="nil"/>
              <w:left w:val="single" w:sz="4" w:space="0" w:color="auto"/>
              <w:bottom w:val="single" w:sz="4" w:space="0" w:color="auto"/>
              <w:right w:val="single" w:sz="4" w:space="0" w:color="auto"/>
            </w:tcBorders>
            <w:shd w:val="clear" w:color="auto" w:fill="auto"/>
            <w:vAlign w:val="bottom"/>
            <w:hideMark/>
          </w:tcPr>
          <w:p w14:paraId="65E12171"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Iskolai szorongás</w:t>
            </w:r>
          </w:p>
        </w:tc>
        <w:tc>
          <w:tcPr>
            <w:tcW w:w="741" w:type="dxa"/>
            <w:tcBorders>
              <w:top w:val="nil"/>
              <w:left w:val="nil"/>
              <w:bottom w:val="single" w:sz="4" w:space="0" w:color="auto"/>
              <w:right w:val="single" w:sz="4" w:space="0" w:color="auto"/>
            </w:tcBorders>
            <w:shd w:val="clear" w:color="auto" w:fill="auto"/>
            <w:vAlign w:val="bottom"/>
            <w:hideMark/>
          </w:tcPr>
          <w:p w14:paraId="08CCDB66"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50,08</w:t>
            </w:r>
          </w:p>
        </w:tc>
        <w:tc>
          <w:tcPr>
            <w:tcW w:w="960" w:type="dxa"/>
            <w:tcBorders>
              <w:top w:val="nil"/>
              <w:left w:val="nil"/>
              <w:bottom w:val="single" w:sz="4" w:space="0" w:color="auto"/>
              <w:right w:val="single" w:sz="4" w:space="0" w:color="auto"/>
            </w:tcBorders>
            <w:shd w:val="clear" w:color="auto" w:fill="auto"/>
            <w:vAlign w:val="bottom"/>
            <w:hideMark/>
          </w:tcPr>
          <w:p w14:paraId="36098862"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51,25</w:t>
            </w:r>
          </w:p>
        </w:tc>
      </w:tr>
    </w:tbl>
    <w:p w14:paraId="7A41233E" w14:textId="77777777" w:rsidR="00C370F0" w:rsidRPr="002C6AD2" w:rsidRDefault="00C370F0" w:rsidP="00C370F0">
      <w:pPr>
        <w:pStyle w:val="Listaszerbekezds"/>
        <w:numPr>
          <w:ilvl w:val="0"/>
          <w:numId w:val="16"/>
        </w:numPr>
        <w:spacing w:after="0" w:line="360" w:lineRule="auto"/>
        <w:jc w:val="both"/>
        <w:rPr>
          <w:rFonts w:ascii="Times New Roman" w:hAnsi="Times New Roman" w:cs="Times New Roman"/>
          <w:b/>
          <w:sz w:val="24"/>
          <w:szCs w:val="24"/>
        </w:rPr>
      </w:pPr>
      <w:r w:rsidRPr="002C6AD2">
        <w:rPr>
          <w:rFonts w:ascii="Times New Roman" w:hAnsi="Times New Roman" w:cs="Times New Roman"/>
          <w:b/>
          <w:sz w:val="24"/>
          <w:szCs w:val="24"/>
        </w:rPr>
        <w:t>Táblázat</w:t>
      </w:r>
      <w:r w:rsidRPr="002C6AD2">
        <w:rPr>
          <w:rFonts w:ascii="Times New Roman" w:hAnsi="Times New Roman" w:cs="Times New Roman"/>
          <w:b/>
          <w:sz w:val="24"/>
          <w:szCs w:val="24"/>
        </w:rPr>
        <w:tab/>
      </w:r>
      <w:r w:rsidRPr="002C6AD2">
        <w:rPr>
          <w:rFonts w:ascii="Times New Roman" w:hAnsi="Times New Roman" w:cs="Times New Roman"/>
          <w:b/>
          <w:sz w:val="24"/>
          <w:szCs w:val="24"/>
        </w:rPr>
        <w:tab/>
      </w:r>
      <w:r w:rsidRPr="002C6AD2">
        <w:rPr>
          <w:rFonts w:ascii="Times New Roman" w:hAnsi="Times New Roman" w:cs="Times New Roman"/>
          <w:b/>
          <w:sz w:val="24"/>
          <w:szCs w:val="24"/>
        </w:rPr>
        <w:tab/>
      </w:r>
      <w:r w:rsidRPr="002C6AD2">
        <w:rPr>
          <w:rFonts w:ascii="Times New Roman" w:hAnsi="Times New Roman" w:cs="Times New Roman"/>
          <w:b/>
          <w:sz w:val="24"/>
          <w:szCs w:val="24"/>
        </w:rPr>
        <w:tab/>
        <w:t>6. Táblázat</w:t>
      </w:r>
    </w:p>
    <w:tbl>
      <w:tblPr>
        <w:tblpPr w:leftFromText="141" w:rightFromText="141" w:vertAnchor="text" w:horzAnchor="page" w:tblpX="5728" w:tblpY="-44"/>
        <w:tblOverlap w:val="never"/>
        <w:tblW w:w="3520" w:type="dxa"/>
        <w:tblCellMar>
          <w:left w:w="70" w:type="dxa"/>
          <w:right w:w="70" w:type="dxa"/>
        </w:tblCellMar>
        <w:tblLook w:val="04A0" w:firstRow="1" w:lastRow="0" w:firstColumn="1" w:lastColumn="0" w:noHBand="0" w:noVBand="1"/>
      </w:tblPr>
      <w:tblGrid>
        <w:gridCol w:w="1600"/>
        <w:gridCol w:w="960"/>
        <w:gridCol w:w="960"/>
      </w:tblGrid>
      <w:tr w:rsidR="00C370F0" w:rsidRPr="00677BB3" w14:paraId="3CED75F9" w14:textId="77777777" w:rsidTr="00FA70AD">
        <w:trPr>
          <w:trHeight w:val="600"/>
        </w:trPr>
        <w:tc>
          <w:tcPr>
            <w:tcW w:w="16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F20CBE" w14:textId="77777777" w:rsidR="00C370F0" w:rsidRPr="00677BB3" w:rsidRDefault="00C370F0" w:rsidP="00FA70AD">
            <w:pPr>
              <w:spacing w:after="0" w:line="360" w:lineRule="auto"/>
              <w:jc w:val="both"/>
              <w:rPr>
                <w:rFonts w:ascii="Times New Roman" w:eastAsia="Times New Roman" w:hAnsi="Times New Roman" w:cs="Times New Roman"/>
                <w:b/>
                <w:bCs/>
                <w:color w:val="000000"/>
                <w:lang w:eastAsia="hu-HU"/>
              </w:rPr>
            </w:pPr>
            <w:r w:rsidRPr="00677BB3">
              <w:rPr>
                <w:rFonts w:ascii="Times New Roman" w:eastAsia="Times New Roman" w:hAnsi="Times New Roman" w:cs="Times New Roman"/>
                <w:b/>
                <w:bCs/>
                <w:color w:val="000000"/>
                <w:lang w:eastAsia="hu-HU"/>
              </w:rPr>
              <w:t>Szomatikus-Hipochondria</w:t>
            </w:r>
            <w:r>
              <w:rPr>
                <w:rFonts w:ascii="Times New Roman" w:eastAsia="Times New Roman" w:hAnsi="Times New Roman" w:cs="Times New Roman"/>
                <w:b/>
                <w:bCs/>
                <w:color w:val="000000"/>
                <w:lang w:eastAsia="hu-HU"/>
              </w:rPr>
              <w:t xml:space="preserve"> skála</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73DF9B61"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Régi iskola</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6458C794"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Új iskola</w:t>
            </w:r>
          </w:p>
        </w:tc>
      </w:tr>
      <w:tr w:rsidR="00C370F0" w:rsidRPr="00677BB3" w14:paraId="3BC11247" w14:textId="77777777" w:rsidTr="00FA70AD">
        <w:trPr>
          <w:trHeight w:val="600"/>
        </w:trPr>
        <w:tc>
          <w:tcPr>
            <w:tcW w:w="1600" w:type="dxa"/>
            <w:tcBorders>
              <w:top w:val="nil"/>
              <w:left w:val="single" w:sz="4" w:space="0" w:color="auto"/>
              <w:bottom w:val="single" w:sz="4" w:space="0" w:color="auto"/>
              <w:right w:val="single" w:sz="4" w:space="0" w:color="auto"/>
            </w:tcBorders>
            <w:shd w:val="clear" w:color="auto" w:fill="auto"/>
            <w:vAlign w:val="bottom"/>
            <w:hideMark/>
          </w:tcPr>
          <w:p w14:paraId="7CD398EF"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Skála összpontszám</w:t>
            </w:r>
          </w:p>
        </w:tc>
        <w:tc>
          <w:tcPr>
            <w:tcW w:w="960" w:type="dxa"/>
            <w:tcBorders>
              <w:top w:val="nil"/>
              <w:left w:val="nil"/>
              <w:bottom w:val="single" w:sz="4" w:space="0" w:color="auto"/>
              <w:right w:val="single" w:sz="4" w:space="0" w:color="auto"/>
            </w:tcBorders>
            <w:shd w:val="clear" w:color="auto" w:fill="auto"/>
            <w:vAlign w:val="bottom"/>
            <w:hideMark/>
          </w:tcPr>
          <w:p w14:paraId="5C9F13F7"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51,75</w:t>
            </w:r>
          </w:p>
        </w:tc>
        <w:tc>
          <w:tcPr>
            <w:tcW w:w="960" w:type="dxa"/>
            <w:tcBorders>
              <w:top w:val="nil"/>
              <w:left w:val="nil"/>
              <w:bottom w:val="single" w:sz="4" w:space="0" w:color="auto"/>
              <w:right w:val="single" w:sz="4" w:space="0" w:color="auto"/>
            </w:tcBorders>
            <w:shd w:val="clear" w:color="auto" w:fill="auto"/>
            <w:vAlign w:val="bottom"/>
            <w:hideMark/>
          </w:tcPr>
          <w:p w14:paraId="5DCDD068"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54,05</w:t>
            </w:r>
          </w:p>
        </w:tc>
      </w:tr>
      <w:tr w:rsidR="00C370F0" w:rsidRPr="00677BB3" w14:paraId="2D953321" w14:textId="77777777" w:rsidTr="00FA70AD">
        <w:trPr>
          <w:trHeight w:val="300"/>
        </w:trPr>
        <w:tc>
          <w:tcPr>
            <w:tcW w:w="1600" w:type="dxa"/>
            <w:tcBorders>
              <w:top w:val="nil"/>
              <w:left w:val="single" w:sz="4" w:space="0" w:color="auto"/>
              <w:bottom w:val="single" w:sz="4" w:space="0" w:color="auto"/>
              <w:right w:val="single" w:sz="4" w:space="0" w:color="auto"/>
            </w:tcBorders>
            <w:shd w:val="clear" w:color="auto" w:fill="auto"/>
            <w:vAlign w:val="bottom"/>
            <w:hideMark/>
          </w:tcPr>
          <w:p w14:paraId="78E7083A"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Testi tünetek</w:t>
            </w:r>
          </w:p>
        </w:tc>
        <w:tc>
          <w:tcPr>
            <w:tcW w:w="960" w:type="dxa"/>
            <w:tcBorders>
              <w:top w:val="nil"/>
              <w:left w:val="nil"/>
              <w:bottom w:val="single" w:sz="4" w:space="0" w:color="auto"/>
              <w:right w:val="single" w:sz="4" w:space="0" w:color="auto"/>
            </w:tcBorders>
            <w:shd w:val="clear" w:color="auto" w:fill="auto"/>
            <w:vAlign w:val="bottom"/>
            <w:hideMark/>
          </w:tcPr>
          <w:p w14:paraId="5233A27D"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52,67</w:t>
            </w:r>
          </w:p>
        </w:tc>
        <w:tc>
          <w:tcPr>
            <w:tcW w:w="960" w:type="dxa"/>
            <w:tcBorders>
              <w:top w:val="nil"/>
              <w:left w:val="nil"/>
              <w:bottom w:val="single" w:sz="4" w:space="0" w:color="auto"/>
              <w:right w:val="single" w:sz="4" w:space="0" w:color="auto"/>
            </w:tcBorders>
            <w:shd w:val="clear" w:color="auto" w:fill="auto"/>
            <w:vAlign w:val="bottom"/>
            <w:hideMark/>
          </w:tcPr>
          <w:p w14:paraId="21ED7459"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53,98</w:t>
            </w:r>
          </w:p>
        </w:tc>
      </w:tr>
      <w:tr w:rsidR="00C370F0" w:rsidRPr="00677BB3" w14:paraId="3C88B8E5" w14:textId="77777777" w:rsidTr="00FA70AD">
        <w:trPr>
          <w:trHeight w:val="300"/>
        </w:trPr>
        <w:tc>
          <w:tcPr>
            <w:tcW w:w="1600" w:type="dxa"/>
            <w:tcBorders>
              <w:top w:val="nil"/>
              <w:left w:val="single" w:sz="4" w:space="0" w:color="auto"/>
              <w:bottom w:val="single" w:sz="4" w:space="0" w:color="auto"/>
              <w:right w:val="single" w:sz="4" w:space="0" w:color="auto"/>
            </w:tcBorders>
            <w:shd w:val="clear" w:color="auto" w:fill="auto"/>
            <w:vAlign w:val="bottom"/>
            <w:hideMark/>
          </w:tcPr>
          <w:p w14:paraId="4FD746B0"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Hipochondria</w:t>
            </w:r>
          </w:p>
        </w:tc>
        <w:tc>
          <w:tcPr>
            <w:tcW w:w="960" w:type="dxa"/>
            <w:tcBorders>
              <w:top w:val="nil"/>
              <w:left w:val="nil"/>
              <w:bottom w:val="single" w:sz="4" w:space="0" w:color="auto"/>
              <w:right w:val="single" w:sz="4" w:space="0" w:color="auto"/>
            </w:tcBorders>
            <w:shd w:val="clear" w:color="auto" w:fill="auto"/>
            <w:vAlign w:val="bottom"/>
            <w:hideMark/>
          </w:tcPr>
          <w:p w14:paraId="10BFB5A4"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43,75</w:t>
            </w:r>
          </w:p>
        </w:tc>
        <w:tc>
          <w:tcPr>
            <w:tcW w:w="960" w:type="dxa"/>
            <w:tcBorders>
              <w:top w:val="nil"/>
              <w:left w:val="nil"/>
              <w:bottom w:val="single" w:sz="4" w:space="0" w:color="auto"/>
              <w:right w:val="single" w:sz="4" w:space="0" w:color="auto"/>
            </w:tcBorders>
            <w:shd w:val="clear" w:color="auto" w:fill="auto"/>
            <w:vAlign w:val="bottom"/>
            <w:hideMark/>
          </w:tcPr>
          <w:p w14:paraId="25A8170B"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47,15</w:t>
            </w:r>
          </w:p>
        </w:tc>
      </w:tr>
    </w:tbl>
    <w:p w14:paraId="6429EFFF" w14:textId="77777777" w:rsidR="00C370F0" w:rsidRDefault="00C370F0" w:rsidP="00C370F0">
      <w:pPr>
        <w:spacing w:after="0" w:line="360" w:lineRule="auto"/>
        <w:jc w:val="both"/>
        <w:rPr>
          <w:rFonts w:ascii="Times New Roman" w:hAnsi="Times New Roman" w:cs="Times New Roman"/>
          <w:sz w:val="24"/>
          <w:szCs w:val="24"/>
        </w:rPr>
      </w:pPr>
    </w:p>
    <w:p w14:paraId="37E8FC6D" w14:textId="77777777" w:rsidR="00C370F0" w:rsidRDefault="00C370F0" w:rsidP="00C370F0">
      <w:pPr>
        <w:spacing w:after="0" w:line="360" w:lineRule="auto"/>
        <w:jc w:val="both"/>
        <w:rPr>
          <w:rFonts w:ascii="Times New Roman" w:hAnsi="Times New Roman" w:cs="Times New Roman"/>
          <w:sz w:val="24"/>
          <w:szCs w:val="24"/>
        </w:rPr>
      </w:pPr>
    </w:p>
    <w:p w14:paraId="0028C5EE" w14:textId="77777777" w:rsidR="00C370F0" w:rsidRDefault="00C370F0" w:rsidP="00C370F0">
      <w:pPr>
        <w:spacing w:after="0" w:line="360" w:lineRule="auto"/>
        <w:jc w:val="both"/>
        <w:rPr>
          <w:rFonts w:ascii="Times New Roman" w:hAnsi="Times New Roman" w:cs="Times New Roman"/>
          <w:sz w:val="24"/>
          <w:szCs w:val="24"/>
        </w:rPr>
      </w:pPr>
    </w:p>
    <w:p w14:paraId="373DF741" w14:textId="77777777" w:rsidR="00C370F0" w:rsidRDefault="00C370F0" w:rsidP="00C370F0">
      <w:pPr>
        <w:spacing w:after="0" w:line="360" w:lineRule="auto"/>
        <w:jc w:val="both"/>
        <w:rPr>
          <w:rFonts w:ascii="Times New Roman" w:hAnsi="Times New Roman" w:cs="Times New Roman"/>
          <w:sz w:val="24"/>
          <w:szCs w:val="24"/>
        </w:rPr>
      </w:pPr>
    </w:p>
    <w:p w14:paraId="5F435081" w14:textId="77777777" w:rsidR="00C370F0" w:rsidRDefault="00C370F0" w:rsidP="00C370F0">
      <w:pPr>
        <w:spacing w:after="0" w:line="360" w:lineRule="auto"/>
        <w:jc w:val="both"/>
        <w:rPr>
          <w:rFonts w:ascii="Times New Roman" w:hAnsi="Times New Roman" w:cs="Times New Roman"/>
          <w:sz w:val="24"/>
          <w:szCs w:val="24"/>
        </w:rPr>
      </w:pPr>
    </w:p>
    <w:p w14:paraId="34744F90" w14:textId="77777777" w:rsidR="00C370F0" w:rsidRDefault="00C370F0" w:rsidP="00C370F0">
      <w:pPr>
        <w:spacing w:after="0" w:line="360" w:lineRule="auto"/>
        <w:jc w:val="both"/>
        <w:rPr>
          <w:rFonts w:ascii="Times New Roman" w:hAnsi="Times New Roman" w:cs="Times New Roman"/>
          <w:sz w:val="24"/>
          <w:szCs w:val="24"/>
        </w:rPr>
      </w:pPr>
    </w:p>
    <w:p w14:paraId="6D1D13F6" w14:textId="77777777" w:rsidR="00C370F0" w:rsidRDefault="00C370F0" w:rsidP="00C370F0">
      <w:pPr>
        <w:spacing w:after="0" w:line="360" w:lineRule="auto"/>
        <w:jc w:val="both"/>
        <w:rPr>
          <w:rFonts w:ascii="Times New Roman" w:hAnsi="Times New Roman" w:cs="Times New Roman"/>
          <w:sz w:val="24"/>
          <w:szCs w:val="24"/>
        </w:rPr>
      </w:pPr>
    </w:p>
    <w:p w14:paraId="0F93BD9B" w14:textId="77777777" w:rsidR="00C370F0" w:rsidRDefault="00C370F0" w:rsidP="00C370F0">
      <w:pPr>
        <w:spacing w:after="0" w:line="360" w:lineRule="auto"/>
        <w:jc w:val="both"/>
        <w:rPr>
          <w:rFonts w:ascii="Times New Roman" w:hAnsi="Times New Roman" w:cs="Times New Roman"/>
          <w:sz w:val="24"/>
          <w:szCs w:val="24"/>
        </w:rPr>
      </w:pPr>
    </w:p>
    <w:p w14:paraId="31DD92E4" w14:textId="77777777" w:rsidR="00C370F0" w:rsidRDefault="00C370F0" w:rsidP="00C370F0">
      <w:pPr>
        <w:spacing w:after="0" w:line="360" w:lineRule="auto"/>
        <w:jc w:val="both"/>
        <w:rPr>
          <w:rFonts w:ascii="Times New Roman" w:hAnsi="Times New Roman" w:cs="Times New Roman"/>
          <w:sz w:val="24"/>
          <w:szCs w:val="24"/>
        </w:rPr>
      </w:pPr>
    </w:p>
    <w:p w14:paraId="1C58F56B" w14:textId="77777777" w:rsidR="002A7B33" w:rsidRDefault="002A7B33" w:rsidP="00C370F0">
      <w:pPr>
        <w:spacing w:after="0" w:line="360" w:lineRule="auto"/>
        <w:jc w:val="both"/>
        <w:rPr>
          <w:rFonts w:ascii="Times New Roman" w:hAnsi="Times New Roman" w:cs="Times New Roman"/>
          <w:sz w:val="24"/>
          <w:szCs w:val="24"/>
        </w:rPr>
      </w:pPr>
    </w:p>
    <w:p w14:paraId="1BCBD361" w14:textId="77777777" w:rsidR="00C370F0" w:rsidRDefault="00C370F0" w:rsidP="00C370F0">
      <w:pPr>
        <w:spacing w:after="0" w:line="360" w:lineRule="auto"/>
        <w:jc w:val="both"/>
        <w:rPr>
          <w:rFonts w:ascii="Times New Roman" w:hAnsi="Times New Roman" w:cs="Times New Roman"/>
          <w:sz w:val="24"/>
          <w:szCs w:val="24"/>
        </w:rPr>
      </w:pPr>
      <w:r w:rsidRPr="00317344">
        <w:rPr>
          <w:rFonts w:ascii="Times New Roman" w:hAnsi="Times New Roman" w:cs="Times New Roman"/>
          <w:sz w:val="24"/>
          <w:szCs w:val="24"/>
        </w:rPr>
        <w:lastRenderedPageBreak/>
        <w:t>A független mintás T-próba eredményei 95%-os konfidencia-intervallum mellett a következők</w:t>
      </w:r>
      <w:r>
        <w:rPr>
          <w:rFonts w:ascii="Times New Roman" w:hAnsi="Times New Roman" w:cs="Times New Roman"/>
          <w:sz w:val="24"/>
          <w:szCs w:val="24"/>
        </w:rPr>
        <w:t>.</w:t>
      </w:r>
    </w:p>
    <w:p w14:paraId="7578EAFB" w14:textId="77777777" w:rsidR="00C370F0" w:rsidRPr="00317344" w:rsidRDefault="00C370F0" w:rsidP="00C370F0">
      <w:pPr>
        <w:spacing w:after="0" w:line="360" w:lineRule="auto"/>
        <w:jc w:val="both"/>
        <w:rPr>
          <w:rFonts w:ascii="Times New Roman" w:hAnsi="Times New Roman" w:cs="Times New Roman"/>
          <w:sz w:val="24"/>
          <w:szCs w:val="24"/>
        </w:rPr>
      </w:pPr>
    </w:p>
    <w:p w14:paraId="3ADB889C" w14:textId="77777777" w:rsidR="00C370F0" w:rsidRPr="00132EBD" w:rsidRDefault="00C370F0" w:rsidP="00C370F0">
      <w:pPr>
        <w:pStyle w:val="Listaszerbekezds"/>
        <w:numPr>
          <w:ilvl w:val="0"/>
          <w:numId w:val="20"/>
        </w:numPr>
        <w:spacing w:after="0" w:line="360" w:lineRule="auto"/>
        <w:jc w:val="both"/>
        <w:rPr>
          <w:rFonts w:ascii="Times New Roman" w:hAnsi="Times New Roman" w:cs="Times New Roman"/>
          <w:b/>
          <w:sz w:val="24"/>
          <w:szCs w:val="24"/>
        </w:rPr>
      </w:pPr>
      <w:r w:rsidRPr="00132EBD">
        <w:rPr>
          <w:rFonts w:ascii="Times New Roman" w:hAnsi="Times New Roman" w:cs="Times New Roman"/>
          <w:b/>
          <w:sz w:val="24"/>
          <w:szCs w:val="24"/>
        </w:rPr>
        <w:t>táblázat</w:t>
      </w:r>
    </w:p>
    <w:tbl>
      <w:tblPr>
        <w:tblpPr w:leftFromText="141" w:rightFromText="141" w:vertAnchor="text" w:tblpY="1"/>
        <w:tblOverlap w:val="never"/>
        <w:tblW w:w="4957" w:type="dxa"/>
        <w:tblCellMar>
          <w:left w:w="70" w:type="dxa"/>
          <w:right w:w="70" w:type="dxa"/>
        </w:tblCellMar>
        <w:tblLook w:val="04A0" w:firstRow="1" w:lastRow="0" w:firstColumn="1" w:lastColumn="0" w:noHBand="0" w:noVBand="1"/>
      </w:tblPr>
      <w:tblGrid>
        <w:gridCol w:w="2830"/>
        <w:gridCol w:w="1134"/>
        <w:gridCol w:w="993"/>
      </w:tblGrid>
      <w:tr w:rsidR="00C370F0" w:rsidRPr="00677BB3" w14:paraId="14EED38E" w14:textId="77777777" w:rsidTr="00FA70AD">
        <w:trPr>
          <w:trHeight w:val="300"/>
        </w:trPr>
        <w:tc>
          <w:tcPr>
            <w:tcW w:w="28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3149208" w14:textId="77777777" w:rsidR="00C370F0" w:rsidRPr="00677BB3" w:rsidRDefault="00C370F0" w:rsidP="00FA70AD">
            <w:pPr>
              <w:spacing w:after="0" w:line="360" w:lineRule="auto"/>
              <w:jc w:val="both"/>
              <w:rPr>
                <w:rFonts w:ascii="Times New Roman" w:eastAsia="Times New Roman" w:hAnsi="Times New Roman" w:cs="Times New Roman"/>
                <w:b/>
                <w:bCs/>
                <w:color w:val="000000"/>
                <w:lang w:eastAsia="hu-HU"/>
              </w:rPr>
            </w:pPr>
            <w:r w:rsidRPr="00677BB3">
              <w:rPr>
                <w:rFonts w:ascii="Times New Roman" w:eastAsia="Times New Roman" w:hAnsi="Times New Roman" w:cs="Times New Roman"/>
                <w:b/>
                <w:bCs/>
                <w:color w:val="000000"/>
                <w:lang w:eastAsia="hu-HU"/>
              </w:rPr>
              <w:t> </w:t>
            </w:r>
            <w:r>
              <w:rPr>
                <w:rFonts w:ascii="Times New Roman" w:eastAsia="Times New Roman" w:hAnsi="Times New Roman" w:cs="Times New Roman"/>
                <w:b/>
                <w:bCs/>
                <w:color w:val="000000"/>
                <w:lang w:eastAsia="hu-HU"/>
              </w:rPr>
              <w:t>Depresszió skála</w:t>
            </w:r>
          </w:p>
        </w:tc>
        <w:tc>
          <w:tcPr>
            <w:tcW w:w="1134" w:type="dxa"/>
            <w:tcBorders>
              <w:top w:val="single" w:sz="4" w:space="0" w:color="000000"/>
              <w:left w:val="nil"/>
              <w:bottom w:val="single" w:sz="4" w:space="0" w:color="000000"/>
              <w:right w:val="single" w:sz="4" w:space="0" w:color="000000"/>
            </w:tcBorders>
            <w:shd w:val="clear" w:color="auto" w:fill="auto"/>
            <w:vAlign w:val="bottom"/>
            <w:hideMark/>
          </w:tcPr>
          <w:p w14:paraId="1732E9B7"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T-érték</w:t>
            </w:r>
          </w:p>
        </w:tc>
        <w:tc>
          <w:tcPr>
            <w:tcW w:w="993" w:type="dxa"/>
            <w:tcBorders>
              <w:top w:val="single" w:sz="4" w:space="0" w:color="000000"/>
              <w:left w:val="nil"/>
              <w:bottom w:val="single" w:sz="4" w:space="0" w:color="000000"/>
              <w:right w:val="single" w:sz="4" w:space="0" w:color="000000"/>
            </w:tcBorders>
            <w:shd w:val="clear" w:color="auto" w:fill="auto"/>
            <w:vAlign w:val="bottom"/>
            <w:hideMark/>
          </w:tcPr>
          <w:p w14:paraId="173CDCC9"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Sig.</w:t>
            </w:r>
          </w:p>
        </w:tc>
      </w:tr>
      <w:tr w:rsidR="00C370F0" w:rsidRPr="00677BB3" w14:paraId="03CF5413" w14:textId="77777777" w:rsidTr="00FA70AD">
        <w:trPr>
          <w:trHeight w:val="593"/>
        </w:trPr>
        <w:tc>
          <w:tcPr>
            <w:tcW w:w="2830" w:type="dxa"/>
            <w:tcBorders>
              <w:top w:val="nil"/>
              <w:left w:val="single" w:sz="4" w:space="0" w:color="000000"/>
              <w:bottom w:val="single" w:sz="4" w:space="0" w:color="000000"/>
              <w:right w:val="single" w:sz="4" w:space="0" w:color="000000"/>
            </w:tcBorders>
            <w:shd w:val="clear" w:color="auto" w:fill="auto"/>
            <w:hideMark/>
          </w:tcPr>
          <w:p w14:paraId="29369B78"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Depresszió összpontszám</w:t>
            </w:r>
          </w:p>
        </w:tc>
        <w:tc>
          <w:tcPr>
            <w:tcW w:w="1134" w:type="dxa"/>
            <w:tcBorders>
              <w:top w:val="nil"/>
              <w:left w:val="nil"/>
              <w:bottom w:val="single" w:sz="4" w:space="0" w:color="000000"/>
              <w:right w:val="single" w:sz="4" w:space="0" w:color="000000"/>
            </w:tcBorders>
            <w:shd w:val="clear" w:color="auto" w:fill="auto"/>
            <w:hideMark/>
          </w:tcPr>
          <w:p w14:paraId="2EF71CDE"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-,920</w:t>
            </w:r>
          </w:p>
        </w:tc>
        <w:tc>
          <w:tcPr>
            <w:tcW w:w="993" w:type="dxa"/>
            <w:tcBorders>
              <w:top w:val="nil"/>
              <w:left w:val="nil"/>
              <w:bottom w:val="single" w:sz="4" w:space="0" w:color="000000"/>
              <w:right w:val="single" w:sz="4" w:space="0" w:color="000000"/>
            </w:tcBorders>
            <w:shd w:val="clear" w:color="auto" w:fill="auto"/>
            <w:hideMark/>
          </w:tcPr>
          <w:p w14:paraId="591B350F"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,360</w:t>
            </w:r>
          </w:p>
        </w:tc>
      </w:tr>
      <w:tr w:rsidR="00C370F0" w:rsidRPr="00677BB3" w14:paraId="620AF78F" w14:textId="77777777" w:rsidTr="00FA70AD">
        <w:trPr>
          <w:trHeight w:val="570"/>
        </w:trPr>
        <w:tc>
          <w:tcPr>
            <w:tcW w:w="2830" w:type="dxa"/>
            <w:tcBorders>
              <w:top w:val="nil"/>
              <w:left w:val="single" w:sz="4" w:space="0" w:color="000000"/>
              <w:bottom w:val="single" w:sz="4" w:space="0" w:color="000000"/>
              <w:right w:val="single" w:sz="4" w:space="0" w:color="000000"/>
            </w:tcBorders>
            <w:shd w:val="clear" w:color="auto" w:fill="auto"/>
            <w:hideMark/>
          </w:tcPr>
          <w:p w14:paraId="43D9054A"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Szomorúság</w:t>
            </w:r>
          </w:p>
        </w:tc>
        <w:tc>
          <w:tcPr>
            <w:tcW w:w="1134" w:type="dxa"/>
            <w:tcBorders>
              <w:top w:val="nil"/>
              <w:left w:val="nil"/>
              <w:bottom w:val="single" w:sz="4" w:space="0" w:color="000000"/>
              <w:right w:val="single" w:sz="4" w:space="0" w:color="000000"/>
            </w:tcBorders>
            <w:shd w:val="clear" w:color="auto" w:fill="auto"/>
            <w:hideMark/>
          </w:tcPr>
          <w:p w14:paraId="77ACBE0C"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-2,974</w:t>
            </w:r>
          </w:p>
        </w:tc>
        <w:tc>
          <w:tcPr>
            <w:tcW w:w="993" w:type="dxa"/>
            <w:tcBorders>
              <w:top w:val="nil"/>
              <w:left w:val="nil"/>
              <w:bottom w:val="single" w:sz="4" w:space="0" w:color="000000"/>
              <w:right w:val="single" w:sz="4" w:space="0" w:color="000000"/>
            </w:tcBorders>
            <w:shd w:val="clear" w:color="auto" w:fill="auto"/>
            <w:hideMark/>
          </w:tcPr>
          <w:p w14:paraId="3903CE37"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,008</w:t>
            </w:r>
          </w:p>
        </w:tc>
      </w:tr>
      <w:tr w:rsidR="00C370F0" w:rsidRPr="00677BB3" w14:paraId="41DD5343" w14:textId="77777777" w:rsidTr="00FA70AD">
        <w:trPr>
          <w:trHeight w:val="570"/>
        </w:trPr>
        <w:tc>
          <w:tcPr>
            <w:tcW w:w="2830" w:type="dxa"/>
            <w:tcBorders>
              <w:top w:val="nil"/>
              <w:left w:val="single" w:sz="4" w:space="0" w:color="000000"/>
              <w:bottom w:val="single" w:sz="4" w:space="0" w:color="000000"/>
              <w:right w:val="single" w:sz="4" w:space="0" w:color="000000"/>
            </w:tcBorders>
            <w:shd w:val="clear" w:color="auto" w:fill="auto"/>
            <w:hideMark/>
          </w:tcPr>
          <w:p w14:paraId="59C81226"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Anhedónia</w:t>
            </w:r>
          </w:p>
        </w:tc>
        <w:tc>
          <w:tcPr>
            <w:tcW w:w="1134" w:type="dxa"/>
            <w:tcBorders>
              <w:top w:val="nil"/>
              <w:left w:val="nil"/>
              <w:bottom w:val="single" w:sz="4" w:space="0" w:color="000000"/>
              <w:right w:val="single" w:sz="4" w:space="0" w:color="000000"/>
            </w:tcBorders>
            <w:shd w:val="clear" w:color="auto" w:fill="auto"/>
            <w:hideMark/>
          </w:tcPr>
          <w:p w14:paraId="6B6D168A"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-2,222</w:t>
            </w:r>
          </w:p>
        </w:tc>
        <w:tc>
          <w:tcPr>
            <w:tcW w:w="993" w:type="dxa"/>
            <w:tcBorders>
              <w:top w:val="nil"/>
              <w:left w:val="nil"/>
              <w:bottom w:val="single" w:sz="4" w:space="0" w:color="000000"/>
              <w:right w:val="single" w:sz="4" w:space="0" w:color="000000"/>
            </w:tcBorders>
            <w:shd w:val="clear" w:color="auto" w:fill="auto"/>
            <w:hideMark/>
          </w:tcPr>
          <w:p w14:paraId="5306AB0F"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,038</w:t>
            </w:r>
          </w:p>
        </w:tc>
      </w:tr>
      <w:tr w:rsidR="00C370F0" w:rsidRPr="00677BB3" w14:paraId="5803E5F3" w14:textId="77777777" w:rsidTr="00FA70AD">
        <w:trPr>
          <w:trHeight w:val="570"/>
        </w:trPr>
        <w:tc>
          <w:tcPr>
            <w:tcW w:w="2830" w:type="dxa"/>
            <w:tcBorders>
              <w:top w:val="nil"/>
              <w:left w:val="single" w:sz="4" w:space="0" w:color="000000"/>
              <w:bottom w:val="single" w:sz="4" w:space="0" w:color="000000"/>
              <w:right w:val="single" w:sz="4" w:space="0" w:color="000000"/>
            </w:tcBorders>
            <w:shd w:val="clear" w:color="auto" w:fill="auto"/>
            <w:hideMark/>
          </w:tcPr>
          <w:p w14:paraId="62D011FF"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Irritabilitás</w:t>
            </w:r>
          </w:p>
        </w:tc>
        <w:tc>
          <w:tcPr>
            <w:tcW w:w="1134" w:type="dxa"/>
            <w:tcBorders>
              <w:top w:val="nil"/>
              <w:left w:val="nil"/>
              <w:bottom w:val="single" w:sz="4" w:space="0" w:color="000000"/>
              <w:right w:val="single" w:sz="4" w:space="0" w:color="000000"/>
            </w:tcBorders>
            <w:shd w:val="clear" w:color="auto" w:fill="auto"/>
            <w:hideMark/>
          </w:tcPr>
          <w:p w14:paraId="634F499D"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,221</w:t>
            </w:r>
          </w:p>
        </w:tc>
        <w:tc>
          <w:tcPr>
            <w:tcW w:w="993" w:type="dxa"/>
            <w:tcBorders>
              <w:top w:val="nil"/>
              <w:left w:val="nil"/>
              <w:bottom w:val="single" w:sz="4" w:space="0" w:color="000000"/>
              <w:right w:val="single" w:sz="4" w:space="0" w:color="000000"/>
            </w:tcBorders>
            <w:shd w:val="clear" w:color="auto" w:fill="auto"/>
            <w:hideMark/>
          </w:tcPr>
          <w:p w14:paraId="73C7EE0A"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,826</w:t>
            </w:r>
          </w:p>
        </w:tc>
      </w:tr>
      <w:tr w:rsidR="00C370F0" w:rsidRPr="00677BB3" w14:paraId="4F531262" w14:textId="77777777" w:rsidTr="00FA70AD">
        <w:trPr>
          <w:trHeight w:val="528"/>
        </w:trPr>
        <w:tc>
          <w:tcPr>
            <w:tcW w:w="2830" w:type="dxa"/>
            <w:tcBorders>
              <w:top w:val="nil"/>
              <w:left w:val="single" w:sz="4" w:space="0" w:color="000000"/>
              <w:bottom w:val="single" w:sz="4" w:space="0" w:color="000000"/>
              <w:right w:val="single" w:sz="4" w:space="0" w:color="000000"/>
            </w:tcBorders>
            <w:shd w:val="clear" w:color="auto" w:fill="auto"/>
            <w:hideMark/>
          </w:tcPr>
          <w:p w14:paraId="28997FE8"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Inadekvátság érzése</w:t>
            </w:r>
          </w:p>
        </w:tc>
        <w:tc>
          <w:tcPr>
            <w:tcW w:w="1134" w:type="dxa"/>
            <w:tcBorders>
              <w:top w:val="nil"/>
              <w:left w:val="nil"/>
              <w:bottom w:val="single" w:sz="4" w:space="0" w:color="000000"/>
              <w:right w:val="single" w:sz="4" w:space="0" w:color="000000"/>
            </w:tcBorders>
            <w:shd w:val="clear" w:color="auto" w:fill="auto"/>
            <w:hideMark/>
          </w:tcPr>
          <w:p w14:paraId="23CCBEF3"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-,192</w:t>
            </w:r>
          </w:p>
        </w:tc>
        <w:tc>
          <w:tcPr>
            <w:tcW w:w="993" w:type="dxa"/>
            <w:tcBorders>
              <w:top w:val="nil"/>
              <w:left w:val="nil"/>
              <w:bottom w:val="single" w:sz="4" w:space="0" w:color="000000"/>
              <w:right w:val="single" w:sz="4" w:space="0" w:color="000000"/>
            </w:tcBorders>
            <w:shd w:val="clear" w:color="auto" w:fill="auto"/>
            <w:hideMark/>
          </w:tcPr>
          <w:p w14:paraId="00C637B0"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,848</w:t>
            </w:r>
          </w:p>
        </w:tc>
      </w:tr>
      <w:tr w:rsidR="00C370F0" w:rsidRPr="00677BB3" w14:paraId="07919912" w14:textId="77777777" w:rsidTr="00FA70AD">
        <w:trPr>
          <w:trHeight w:val="570"/>
        </w:trPr>
        <w:tc>
          <w:tcPr>
            <w:tcW w:w="2830" w:type="dxa"/>
            <w:tcBorders>
              <w:top w:val="nil"/>
              <w:left w:val="single" w:sz="4" w:space="0" w:color="000000"/>
              <w:bottom w:val="single" w:sz="4" w:space="0" w:color="000000"/>
              <w:right w:val="single" w:sz="4" w:space="0" w:color="000000"/>
            </w:tcBorders>
            <w:shd w:val="clear" w:color="auto" w:fill="auto"/>
            <w:hideMark/>
          </w:tcPr>
          <w:p w14:paraId="40F52354"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Biztonságérzet hiánya</w:t>
            </w:r>
          </w:p>
        </w:tc>
        <w:tc>
          <w:tcPr>
            <w:tcW w:w="1134" w:type="dxa"/>
            <w:tcBorders>
              <w:top w:val="nil"/>
              <w:left w:val="nil"/>
              <w:bottom w:val="single" w:sz="4" w:space="0" w:color="000000"/>
              <w:right w:val="single" w:sz="4" w:space="0" w:color="000000"/>
            </w:tcBorders>
            <w:shd w:val="clear" w:color="auto" w:fill="auto"/>
            <w:hideMark/>
          </w:tcPr>
          <w:p w14:paraId="175917C6"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-,113</w:t>
            </w:r>
          </w:p>
        </w:tc>
        <w:tc>
          <w:tcPr>
            <w:tcW w:w="993" w:type="dxa"/>
            <w:tcBorders>
              <w:top w:val="nil"/>
              <w:left w:val="nil"/>
              <w:bottom w:val="single" w:sz="4" w:space="0" w:color="000000"/>
              <w:right w:val="single" w:sz="4" w:space="0" w:color="000000"/>
            </w:tcBorders>
            <w:shd w:val="clear" w:color="auto" w:fill="auto"/>
            <w:hideMark/>
          </w:tcPr>
          <w:p w14:paraId="4FF1BAA1"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,911</w:t>
            </w:r>
          </w:p>
        </w:tc>
      </w:tr>
      <w:tr w:rsidR="00C370F0" w:rsidRPr="00677BB3" w14:paraId="58EF8FE0" w14:textId="77777777" w:rsidTr="00FA70AD">
        <w:trPr>
          <w:trHeight w:val="570"/>
        </w:trPr>
        <w:tc>
          <w:tcPr>
            <w:tcW w:w="2830" w:type="dxa"/>
            <w:tcBorders>
              <w:top w:val="nil"/>
              <w:left w:val="single" w:sz="4" w:space="0" w:color="000000"/>
              <w:bottom w:val="single" w:sz="4" w:space="0" w:color="000000"/>
              <w:right w:val="single" w:sz="4" w:space="0" w:color="000000"/>
            </w:tcBorders>
            <w:shd w:val="clear" w:color="auto" w:fill="auto"/>
            <w:hideMark/>
          </w:tcPr>
          <w:p w14:paraId="77A9EE33"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Bűntudat</w:t>
            </w:r>
          </w:p>
        </w:tc>
        <w:tc>
          <w:tcPr>
            <w:tcW w:w="1134" w:type="dxa"/>
            <w:tcBorders>
              <w:top w:val="nil"/>
              <w:left w:val="nil"/>
              <w:bottom w:val="single" w:sz="4" w:space="0" w:color="000000"/>
              <w:right w:val="single" w:sz="4" w:space="0" w:color="000000"/>
            </w:tcBorders>
            <w:shd w:val="clear" w:color="auto" w:fill="auto"/>
            <w:hideMark/>
          </w:tcPr>
          <w:p w14:paraId="4D24103D"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-,725</w:t>
            </w:r>
          </w:p>
        </w:tc>
        <w:tc>
          <w:tcPr>
            <w:tcW w:w="993" w:type="dxa"/>
            <w:tcBorders>
              <w:top w:val="nil"/>
              <w:left w:val="nil"/>
              <w:bottom w:val="single" w:sz="4" w:space="0" w:color="000000"/>
              <w:right w:val="single" w:sz="4" w:space="0" w:color="000000"/>
            </w:tcBorders>
            <w:shd w:val="clear" w:color="auto" w:fill="auto"/>
            <w:hideMark/>
          </w:tcPr>
          <w:p w14:paraId="7B8FDBC8"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,470</w:t>
            </w:r>
          </w:p>
        </w:tc>
      </w:tr>
      <w:tr w:rsidR="00C370F0" w:rsidRPr="00677BB3" w14:paraId="70E421EF" w14:textId="77777777" w:rsidTr="00FA70AD">
        <w:trPr>
          <w:trHeight w:val="570"/>
        </w:trPr>
        <w:tc>
          <w:tcPr>
            <w:tcW w:w="2830" w:type="dxa"/>
            <w:tcBorders>
              <w:top w:val="nil"/>
              <w:left w:val="single" w:sz="4" w:space="0" w:color="000000"/>
              <w:bottom w:val="single" w:sz="4" w:space="0" w:color="000000"/>
              <w:right w:val="single" w:sz="4" w:space="0" w:color="000000"/>
            </w:tcBorders>
            <w:shd w:val="clear" w:color="auto" w:fill="auto"/>
            <w:hideMark/>
          </w:tcPr>
          <w:p w14:paraId="796F66E7" w14:textId="77777777" w:rsidR="00C370F0" w:rsidRPr="00677BB3" w:rsidRDefault="00C370F0" w:rsidP="00FA70AD">
            <w:pPr>
              <w:spacing w:after="0" w:line="360" w:lineRule="auto"/>
              <w:jc w:val="both"/>
              <w:rPr>
                <w:rFonts w:ascii="Times New Roman" w:eastAsia="Times New Roman" w:hAnsi="Times New Roman" w:cs="Times New Roman"/>
                <w:b/>
                <w:color w:val="000000"/>
                <w:lang w:eastAsia="hu-HU"/>
              </w:rPr>
            </w:pPr>
            <w:r w:rsidRPr="00677BB3">
              <w:rPr>
                <w:rFonts w:ascii="Times New Roman" w:eastAsia="Times New Roman" w:hAnsi="Times New Roman" w:cs="Times New Roman"/>
                <w:b/>
                <w:color w:val="000000"/>
                <w:lang w:eastAsia="hu-HU"/>
              </w:rPr>
              <w:t>Reménytelenség</w:t>
            </w:r>
          </w:p>
        </w:tc>
        <w:tc>
          <w:tcPr>
            <w:tcW w:w="1134" w:type="dxa"/>
            <w:tcBorders>
              <w:top w:val="nil"/>
              <w:left w:val="nil"/>
              <w:bottom w:val="single" w:sz="4" w:space="0" w:color="000000"/>
              <w:right w:val="single" w:sz="4" w:space="0" w:color="000000"/>
            </w:tcBorders>
            <w:shd w:val="clear" w:color="auto" w:fill="auto"/>
            <w:hideMark/>
          </w:tcPr>
          <w:p w14:paraId="41CBA6A7"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-,744</w:t>
            </w:r>
          </w:p>
        </w:tc>
        <w:tc>
          <w:tcPr>
            <w:tcW w:w="993" w:type="dxa"/>
            <w:tcBorders>
              <w:top w:val="nil"/>
              <w:left w:val="nil"/>
              <w:bottom w:val="single" w:sz="4" w:space="0" w:color="000000"/>
              <w:right w:val="single" w:sz="4" w:space="0" w:color="000000"/>
            </w:tcBorders>
            <w:shd w:val="clear" w:color="auto" w:fill="auto"/>
            <w:hideMark/>
          </w:tcPr>
          <w:p w14:paraId="3CC51C86" w14:textId="77777777" w:rsidR="00C370F0" w:rsidRPr="00677BB3" w:rsidRDefault="00C370F0" w:rsidP="00FA70AD">
            <w:pPr>
              <w:spacing w:after="0" w:line="360" w:lineRule="auto"/>
              <w:jc w:val="both"/>
              <w:rPr>
                <w:rFonts w:ascii="Times New Roman" w:eastAsia="Times New Roman" w:hAnsi="Times New Roman" w:cs="Times New Roman"/>
                <w:color w:val="000000"/>
                <w:lang w:eastAsia="hu-HU"/>
              </w:rPr>
            </w:pPr>
            <w:r w:rsidRPr="00677BB3">
              <w:rPr>
                <w:rFonts w:ascii="Times New Roman" w:eastAsia="Times New Roman" w:hAnsi="Times New Roman" w:cs="Times New Roman"/>
                <w:color w:val="000000"/>
                <w:lang w:eastAsia="hu-HU"/>
              </w:rPr>
              <w:t>,458</w:t>
            </w:r>
          </w:p>
        </w:tc>
      </w:tr>
    </w:tbl>
    <w:p w14:paraId="7AF6C52F" w14:textId="77777777" w:rsidR="00C370F0" w:rsidRPr="00317344" w:rsidRDefault="00C370F0" w:rsidP="00C370F0">
      <w:pPr>
        <w:spacing w:after="0" w:line="360" w:lineRule="auto"/>
        <w:jc w:val="both"/>
        <w:rPr>
          <w:rFonts w:ascii="Times New Roman" w:hAnsi="Times New Roman" w:cs="Times New Roman"/>
          <w:b/>
          <w:sz w:val="24"/>
          <w:szCs w:val="24"/>
        </w:rPr>
      </w:pPr>
    </w:p>
    <w:p w14:paraId="67F7838C" w14:textId="77777777" w:rsidR="00C370F0" w:rsidRDefault="00C370F0" w:rsidP="00C370F0">
      <w:pPr>
        <w:spacing w:after="0" w:line="360" w:lineRule="auto"/>
        <w:ind w:left="4956"/>
        <w:jc w:val="both"/>
        <w:rPr>
          <w:rFonts w:ascii="Times New Roman" w:hAnsi="Times New Roman" w:cs="Times New Roman"/>
          <w:sz w:val="24"/>
          <w:szCs w:val="24"/>
        </w:rPr>
      </w:pPr>
    </w:p>
    <w:p w14:paraId="1D7E8C38" w14:textId="77777777" w:rsidR="00C370F0" w:rsidRDefault="00C370F0" w:rsidP="00C370F0">
      <w:pPr>
        <w:spacing w:after="0" w:line="360" w:lineRule="auto"/>
        <w:ind w:left="4956"/>
        <w:jc w:val="both"/>
        <w:rPr>
          <w:rFonts w:ascii="Times New Roman" w:hAnsi="Times New Roman" w:cs="Times New Roman"/>
          <w:sz w:val="24"/>
          <w:szCs w:val="24"/>
        </w:rPr>
      </w:pPr>
    </w:p>
    <w:p w14:paraId="1AD60B93" w14:textId="77777777" w:rsidR="00C370F0" w:rsidRDefault="00C370F0" w:rsidP="00C370F0">
      <w:pPr>
        <w:spacing w:after="0" w:line="360" w:lineRule="auto"/>
        <w:ind w:left="4956"/>
        <w:jc w:val="both"/>
        <w:rPr>
          <w:rFonts w:ascii="Times New Roman" w:hAnsi="Times New Roman" w:cs="Times New Roman"/>
          <w:sz w:val="24"/>
          <w:szCs w:val="24"/>
        </w:rPr>
      </w:pPr>
    </w:p>
    <w:p w14:paraId="2086C7F8" w14:textId="77777777" w:rsidR="00C370F0" w:rsidRDefault="00C370F0" w:rsidP="00C370F0">
      <w:pPr>
        <w:spacing w:after="0" w:line="360" w:lineRule="auto"/>
        <w:ind w:left="4956" w:hanging="4956"/>
        <w:jc w:val="both"/>
        <w:rPr>
          <w:rFonts w:ascii="Times New Roman" w:hAnsi="Times New Roman" w:cs="Times New Roman"/>
          <w:b/>
          <w:sz w:val="24"/>
          <w:szCs w:val="24"/>
        </w:rPr>
      </w:pPr>
    </w:p>
    <w:p w14:paraId="6DB22618" w14:textId="77777777" w:rsidR="00C370F0" w:rsidRDefault="00C370F0" w:rsidP="00C370F0">
      <w:pPr>
        <w:spacing w:after="0" w:line="360" w:lineRule="auto"/>
        <w:ind w:left="4956" w:hanging="4956"/>
        <w:jc w:val="both"/>
        <w:rPr>
          <w:rFonts w:ascii="Times New Roman" w:hAnsi="Times New Roman" w:cs="Times New Roman"/>
          <w:b/>
          <w:sz w:val="24"/>
          <w:szCs w:val="24"/>
        </w:rPr>
      </w:pPr>
    </w:p>
    <w:p w14:paraId="666C5EFA" w14:textId="77777777" w:rsidR="00C370F0" w:rsidRDefault="00C370F0" w:rsidP="00C370F0">
      <w:pPr>
        <w:spacing w:after="0" w:line="360" w:lineRule="auto"/>
        <w:ind w:left="4956" w:hanging="4956"/>
        <w:jc w:val="both"/>
        <w:rPr>
          <w:rFonts w:ascii="Times New Roman" w:hAnsi="Times New Roman" w:cs="Times New Roman"/>
          <w:b/>
          <w:sz w:val="24"/>
          <w:szCs w:val="24"/>
        </w:rPr>
      </w:pPr>
    </w:p>
    <w:p w14:paraId="66848B30" w14:textId="77777777" w:rsidR="00C370F0" w:rsidRDefault="00C370F0" w:rsidP="00C370F0">
      <w:pPr>
        <w:spacing w:after="0" w:line="360" w:lineRule="auto"/>
        <w:ind w:left="4956" w:hanging="4956"/>
        <w:jc w:val="both"/>
        <w:rPr>
          <w:rFonts w:ascii="Times New Roman" w:hAnsi="Times New Roman" w:cs="Times New Roman"/>
          <w:b/>
          <w:sz w:val="24"/>
          <w:szCs w:val="24"/>
        </w:rPr>
      </w:pPr>
    </w:p>
    <w:p w14:paraId="05DC9FA3" w14:textId="77777777" w:rsidR="00C370F0" w:rsidRDefault="00C370F0" w:rsidP="00C370F0">
      <w:pPr>
        <w:spacing w:after="0" w:line="360" w:lineRule="auto"/>
        <w:jc w:val="both"/>
        <w:rPr>
          <w:rFonts w:ascii="Times New Roman" w:hAnsi="Times New Roman" w:cs="Times New Roman"/>
          <w:b/>
          <w:sz w:val="24"/>
          <w:szCs w:val="24"/>
        </w:rPr>
      </w:pPr>
    </w:p>
    <w:p w14:paraId="7BE4D29B" w14:textId="77777777" w:rsidR="00C370F0" w:rsidRDefault="00C370F0" w:rsidP="00C370F0">
      <w:pPr>
        <w:spacing w:after="0" w:line="360" w:lineRule="auto"/>
        <w:jc w:val="both"/>
        <w:rPr>
          <w:rFonts w:ascii="Times New Roman" w:hAnsi="Times New Roman" w:cs="Times New Roman"/>
          <w:b/>
          <w:sz w:val="24"/>
          <w:szCs w:val="24"/>
        </w:rPr>
      </w:pPr>
    </w:p>
    <w:p w14:paraId="14706C76" w14:textId="77777777" w:rsidR="00C370F0" w:rsidRDefault="00C370F0" w:rsidP="00C370F0">
      <w:pPr>
        <w:spacing w:after="0" w:line="360" w:lineRule="auto"/>
        <w:jc w:val="both"/>
        <w:rPr>
          <w:rFonts w:ascii="Times New Roman" w:hAnsi="Times New Roman" w:cs="Times New Roman"/>
          <w:b/>
          <w:sz w:val="24"/>
          <w:szCs w:val="24"/>
        </w:rPr>
      </w:pPr>
    </w:p>
    <w:p w14:paraId="37FDB0ED" w14:textId="77777777" w:rsidR="00C370F0" w:rsidRDefault="00C370F0" w:rsidP="00C370F0">
      <w:pPr>
        <w:spacing w:after="0" w:line="360" w:lineRule="auto"/>
        <w:jc w:val="both"/>
        <w:rPr>
          <w:rFonts w:ascii="Times New Roman" w:hAnsi="Times New Roman" w:cs="Times New Roman"/>
          <w:b/>
          <w:sz w:val="24"/>
          <w:szCs w:val="24"/>
        </w:rPr>
      </w:pPr>
    </w:p>
    <w:p w14:paraId="1A794792" w14:textId="77777777" w:rsidR="00C370F0" w:rsidRDefault="00C370F0" w:rsidP="00C370F0">
      <w:pPr>
        <w:spacing w:after="0" w:line="360" w:lineRule="auto"/>
        <w:jc w:val="both"/>
        <w:rPr>
          <w:rFonts w:ascii="Times New Roman" w:hAnsi="Times New Roman" w:cs="Times New Roman"/>
          <w:b/>
          <w:sz w:val="24"/>
          <w:szCs w:val="24"/>
        </w:rPr>
      </w:pPr>
    </w:p>
    <w:p w14:paraId="39BB6CDA" w14:textId="77777777" w:rsidR="00C370F0" w:rsidRDefault="00C370F0" w:rsidP="00C370F0">
      <w:pPr>
        <w:spacing w:after="0" w:line="360" w:lineRule="auto"/>
        <w:jc w:val="both"/>
        <w:rPr>
          <w:rFonts w:ascii="Times New Roman" w:hAnsi="Times New Roman" w:cs="Times New Roman"/>
          <w:b/>
          <w:sz w:val="24"/>
          <w:szCs w:val="24"/>
        </w:rPr>
      </w:pPr>
    </w:p>
    <w:p w14:paraId="664BC59A" w14:textId="77777777" w:rsidR="00C370F0" w:rsidRPr="0059431D" w:rsidRDefault="00C370F0" w:rsidP="00C370F0">
      <w:pPr>
        <w:spacing w:after="0" w:line="360" w:lineRule="auto"/>
        <w:jc w:val="both"/>
        <w:rPr>
          <w:rFonts w:ascii="Times New Roman" w:hAnsi="Times New Roman" w:cs="Times New Roman"/>
          <w:b/>
          <w:sz w:val="24"/>
          <w:szCs w:val="24"/>
        </w:rPr>
      </w:pPr>
      <w:r w:rsidRPr="0059431D">
        <w:rPr>
          <w:rFonts w:ascii="Times New Roman" w:hAnsi="Times New Roman" w:cs="Times New Roman"/>
          <w:b/>
          <w:sz w:val="24"/>
          <w:szCs w:val="24"/>
        </w:rPr>
        <w:t>5.</w:t>
      </w:r>
      <w:r>
        <w:rPr>
          <w:rFonts w:ascii="Times New Roman" w:hAnsi="Times New Roman" w:cs="Times New Roman"/>
          <w:b/>
          <w:sz w:val="24"/>
          <w:szCs w:val="24"/>
        </w:rPr>
        <w:t xml:space="preserve"> diagram</w:t>
      </w:r>
    </w:p>
    <w:p w14:paraId="03E8A00E" w14:textId="77777777" w:rsidR="00C370F0" w:rsidRDefault="00C370F0" w:rsidP="00C370F0">
      <w:pPr>
        <w:spacing w:after="0" w:line="360" w:lineRule="auto"/>
        <w:jc w:val="both"/>
        <w:rPr>
          <w:rFonts w:ascii="Times New Roman" w:hAnsi="Times New Roman" w:cs="Times New Roman"/>
          <w:b/>
          <w:sz w:val="24"/>
          <w:szCs w:val="24"/>
        </w:rPr>
      </w:pPr>
      <w:r>
        <w:rPr>
          <w:noProof/>
          <w:lang w:eastAsia="hu-HU"/>
        </w:rPr>
        <w:drawing>
          <wp:anchor distT="0" distB="0" distL="114300" distR="114300" simplePos="0" relativeHeight="251679744" behindDoc="0" locked="0" layoutInCell="1" allowOverlap="1" wp14:anchorId="7057865E" wp14:editId="68CAB583">
            <wp:simplePos x="0" y="0"/>
            <wp:positionH relativeFrom="column">
              <wp:posOffset>692150</wp:posOffset>
            </wp:positionH>
            <wp:positionV relativeFrom="paragraph">
              <wp:posOffset>156845</wp:posOffset>
            </wp:positionV>
            <wp:extent cx="4572000" cy="2743200"/>
            <wp:effectExtent l="0" t="0" r="0" b="0"/>
            <wp:wrapSquare wrapText="bothSides"/>
            <wp:docPr id="26" name="Diagram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p>
    <w:p w14:paraId="0E50FD46" w14:textId="77777777" w:rsidR="00C370F0" w:rsidRDefault="00C370F0" w:rsidP="00C370F0">
      <w:pPr>
        <w:spacing w:after="0" w:line="360" w:lineRule="auto"/>
        <w:jc w:val="both"/>
        <w:rPr>
          <w:rFonts w:ascii="Times New Roman" w:hAnsi="Times New Roman" w:cs="Times New Roman"/>
          <w:b/>
          <w:sz w:val="24"/>
          <w:szCs w:val="24"/>
        </w:rPr>
      </w:pPr>
    </w:p>
    <w:p w14:paraId="54112525" w14:textId="77777777" w:rsidR="00C370F0" w:rsidRDefault="00C370F0" w:rsidP="00C370F0">
      <w:pPr>
        <w:spacing w:after="0" w:line="360" w:lineRule="auto"/>
        <w:jc w:val="both"/>
        <w:rPr>
          <w:rFonts w:ascii="Times New Roman" w:hAnsi="Times New Roman" w:cs="Times New Roman"/>
          <w:b/>
          <w:sz w:val="24"/>
          <w:szCs w:val="24"/>
        </w:rPr>
      </w:pPr>
    </w:p>
    <w:p w14:paraId="30CAD78E" w14:textId="77777777" w:rsidR="00C370F0" w:rsidRPr="005A6902" w:rsidRDefault="00C370F0" w:rsidP="00C370F0">
      <w:pPr>
        <w:spacing w:after="0" w:line="360" w:lineRule="auto"/>
        <w:jc w:val="both"/>
        <w:rPr>
          <w:rFonts w:ascii="Times New Roman" w:hAnsi="Times New Roman" w:cs="Times New Roman"/>
          <w:b/>
          <w:sz w:val="24"/>
          <w:szCs w:val="24"/>
        </w:rPr>
      </w:pPr>
    </w:p>
    <w:p w14:paraId="70BC37A0" w14:textId="77777777" w:rsidR="00C370F0" w:rsidRPr="005A6902" w:rsidRDefault="00C370F0" w:rsidP="00C370F0">
      <w:pPr>
        <w:ind w:left="4956" w:hanging="4956"/>
      </w:pPr>
    </w:p>
    <w:p w14:paraId="7FAEFB8B" w14:textId="77777777" w:rsidR="00C370F0" w:rsidRDefault="00C370F0" w:rsidP="00C370F0">
      <w:pPr>
        <w:spacing w:after="0" w:line="360" w:lineRule="auto"/>
        <w:ind w:left="4956"/>
        <w:jc w:val="both"/>
        <w:rPr>
          <w:rFonts w:ascii="Times New Roman" w:hAnsi="Times New Roman" w:cs="Times New Roman"/>
          <w:sz w:val="24"/>
          <w:szCs w:val="24"/>
        </w:rPr>
      </w:pPr>
    </w:p>
    <w:p w14:paraId="76F4FE9A" w14:textId="77777777" w:rsidR="00C370F0" w:rsidRDefault="00C370F0" w:rsidP="00C370F0">
      <w:pPr>
        <w:spacing w:after="0" w:line="360" w:lineRule="auto"/>
        <w:ind w:left="4956"/>
        <w:jc w:val="both"/>
        <w:rPr>
          <w:rFonts w:ascii="Times New Roman" w:hAnsi="Times New Roman" w:cs="Times New Roman"/>
          <w:sz w:val="24"/>
          <w:szCs w:val="24"/>
        </w:rPr>
      </w:pPr>
    </w:p>
    <w:p w14:paraId="2FD84492" w14:textId="77777777" w:rsidR="00C370F0" w:rsidRDefault="00C370F0" w:rsidP="00C370F0">
      <w:pPr>
        <w:spacing w:after="0" w:line="360" w:lineRule="auto"/>
        <w:jc w:val="both"/>
        <w:rPr>
          <w:rFonts w:ascii="Times New Roman" w:hAnsi="Times New Roman" w:cs="Times New Roman"/>
          <w:sz w:val="24"/>
          <w:szCs w:val="24"/>
        </w:rPr>
      </w:pPr>
      <w:r w:rsidRPr="00317344">
        <w:rPr>
          <w:rFonts w:ascii="Times New Roman" w:hAnsi="Times New Roman" w:cs="Times New Roman"/>
          <w:sz w:val="24"/>
          <w:szCs w:val="24"/>
        </w:rPr>
        <w:t xml:space="preserve">A 4. és a 7. számú táblázat alapján azt látjuk, hogy az újonnan induló iskolák diákjainál a szomorúság- és az anhedónia alskálák átlagértékei szignifikánsan magasabbak lettek a </w:t>
      </w:r>
      <w:r w:rsidRPr="00317344">
        <w:rPr>
          <w:rFonts w:ascii="Times New Roman" w:hAnsi="Times New Roman" w:cs="Times New Roman"/>
          <w:sz w:val="24"/>
          <w:szCs w:val="24"/>
        </w:rPr>
        <w:lastRenderedPageBreak/>
        <w:t xml:space="preserve">régi iskolák diákjainak eredményéhez képest. </w:t>
      </w:r>
      <w:r>
        <w:rPr>
          <w:rFonts w:ascii="Times New Roman" w:hAnsi="Times New Roman" w:cs="Times New Roman"/>
          <w:sz w:val="24"/>
          <w:szCs w:val="24"/>
        </w:rPr>
        <w:t xml:space="preserve">Mindezt az 5. diagram is tovább szemlélteti. </w:t>
      </w:r>
      <w:r w:rsidRPr="00317344">
        <w:rPr>
          <w:rFonts w:ascii="Times New Roman" w:hAnsi="Times New Roman" w:cs="Times New Roman"/>
          <w:sz w:val="24"/>
          <w:szCs w:val="24"/>
        </w:rPr>
        <w:t>A Depresszió-skála egésze, illetve annak többi alskálája tekintetében, a T-próba alapján nem feltételezhetjük, hogy különbség van a régi és az újonnan induló diákok eredményeiben.</w:t>
      </w:r>
    </w:p>
    <w:p w14:paraId="16CB5ACD" w14:textId="77777777" w:rsidR="00C370F0" w:rsidRDefault="00C370F0" w:rsidP="00C370F0">
      <w:pPr>
        <w:spacing w:after="0" w:line="360" w:lineRule="auto"/>
        <w:jc w:val="both"/>
        <w:rPr>
          <w:rFonts w:ascii="Times New Roman" w:hAnsi="Times New Roman" w:cs="Times New Roman"/>
          <w:sz w:val="24"/>
          <w:szCs w:val="24"/>
        </w:rPr>
      </w:pPr>
    </w:p>
    <w:tbl>
      <w:tblPr>
        <w:tblpPr w:leftFromText="141" w:rightFromText="141" w:vertAnchor="text" w:tblpY="282"/>
        <w:tblOverlap w:val="never"/>
        <w:tblW w:w="4957" w:type="dxa"/>
        <w:tblCellMar>
          <w:left w:w="70" w:type="dxa"/>
          <w:right w:w="70" w:type="dxa"/>
        </w:tblCellMar>
        <w:tblLook w:val="04A0" w:firstRow="1" w:lastRow="0" w:firstColumn="1" w:lastColumn="0" w:noHBand="0" w:noVBand="1"/>
      </w:tblPr>
      <w:tblGrid>
        <w:gridCol w:w="2830"/>
        <w:gridCol w:w="1134"/>
        <w:gridCol w:w="993"/>
      </w:tblGrid>
      <w:tr w:rsidR="00C370F0" w:rsidRPr="009E38B4" w14:paraId="0A44E481" w14:textId="77777777" w:rsidTr="00FA70AD">
        <w:trPr>
          <w:trHeight w:val="300"/>
        </w:trPr>
        <w:tc>
          <w:tcPr>
            <w:tcW w:w="283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12672213" w14:textId="77777777" w:rsidR="00C370F0" w:rsidRPr="00CB5452"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color w:val="000000"/>
                <w:lang w:eastAsia="hu-HU"/>
              </w:rPr>
              <w:t> </w:t>
            </w:r>
            <w:r>
              <w:rPr>
                <w:rFonts w:ascii="Times New Roman" w:eastAsia="Times New Roman" w:hAnsi="Times New Roman" w:cs="Times New Roman"/>
                <w:b/>
                <w:color w:val="000000"/>
                <w:lang w:eastAsia="hu-HU"/>
              </w:rPr>
              <w:t>Szorongás skála</w:t>
            </w:r>
          </w:p>
        </w:tc>
        <w:tc>
          <w:tcPr>
            <w:tcW w:w="1134" w:type="dxa"/>
            <w:tcBorders>
              <w:top w:val="single" w:sz="4" w:space="0" w:color="000000"/>
              <w:left w:val="nil"/>
              <w:bottom w:val="single" w:sz="4" w:space="0" w:color="000000"/>
              <w:right w:val="single" w:sz="4" w:space="0" w:color="000000"/>
            </w:tcBorders>
            <w:shd w:val="clear" w:color="auto" w:fill="auto"/>
            <w:vAlign w:val="bottom"/>
            <w:hideMark/>
          </w:tcPr>
          <w:p w14:paraId="1992DDD7"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T-érték</w:t>
            </w:r>
          </w:p>
        </w:tc>
        <w:tc>
          <w:tcPr>
            <w:tcW w:w="993" w:type="dxa"/>
            <w:tcBorders>
              <w:top w:val="single" w:sz="4" w:space="0" w:color="000000"/>
              <w:left w:val="nil"/>
              <w:bottom w:val="single" w:sz="4" w:space="0" w:color="000000"/>
              <w:right w:val="single" w:sz="4" w:space="0" w:color="000000"/>
            </w:tcBorders>
            <w:shd w:val="clear" w:color="auto" w:fill="auto"/>
            <w:vAlign w:val="bottom"/>
            <w:hideMark/>
          </w:tcPr>
          <w:p w14:paraId="325537A8"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Sig.</w:t>
            </w:r>
          </w:p>
        </w:tc>
      </w:tr>
      <w:tr w:rsidR="00C370F0" w:rsidRPr="009E38B4" w14:paraId="3381C61C" w14:textId="77777777" w:rsidTr="00FA70AD">
        <w:trPr>
          <w:trHeight w:val="560"/>
        </w:trPr>
        <w:tc>
          <w:tcPr>
            <w:tcW w:w="2830" w:type="dxa"/>
            <w:tcBorders>
              <w:top w:val="nil"/>
              <w:left w:val="single" w:sz="4" w:space="0" w:color="000000"/>
              <w:bottom w:val="single" w:sz="4" w:space="0" w:color="000000"/>
              <w:right w:val="single" w:sz="4" w:space="0" w:color="000000"/>
            </w:tcBorders>
            <w:shd w:val="clear" w:color="auto" w:fill="auto"/>
            <w:hideMark/>
          </w:tcPr>
          <w:p w14:paraId="0FFECC62"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Szorongás összpontszám</w:t>
            </w:r>
          </w:p>
        </w:tc>
        <w:tc>
          <w:tcPr>
            <w:tcW w:w="1134" w:type="dxa"/>
            <w:tcBorders>
              <w:top w:val="nil"/>
              <w:left w:val="nil"/>
              <w:bottom w:val="single" w:sz="4" w:space="0" w:color="000000"/>
              <w:right w:val="single" w:sz="4" w:space="0" w:color="000000"/>
            </w:tcBorders>
            <w:shd w:val="clear" w:color="auto" w:fill="auto"/>
            <w:hideMark/>
          </w:tcPr>
          <w:p w14:paraId="3CF382D3"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-,277</w:t>
            </w:r>
          </w:p>
        </w:tc>
        <w:tc>
          <w:tcPr>
            <w:tcW w:w="993" w:type="dxa"/>
            <w:tcBorders>
              <w:top w:val="nil"/>
              <w:left w:val="nil"/>
              <w:bottom w:val="single" w:sz="4" w:space="0" w:color="000000"/>
              <w:right w:val="single" w:sz="4" w:space="0" w:color="000000"/>
            </w:tcBorders>
            <w:shd w:val="clear" w:color="auto" w:fill="auto"/>
            <w:hideMark/>
          </w:tcPr>
          <w:p w14:paraId="64EEAD78"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,782</w:t>
            </w:r>
          </w:p>
        </w:tc>
      </w:tr>
      <w:tr w:rsidR="00C370F0" w:rsidRPr="009E38B4" w14:paraId="764C38EB" w14:textId="77777777" w:rsidTr="00FA70AD">
        <w:trPr>
          <w:trHeight w:val="570"/>
        </w:trPr>
        <w:tc>
          <w:tcPr>
            <w:tcW w:w="2830" w:type="dxa"/>
            <w:tcBorders>
              <w:top w:val="nil"/>
              <w:left w:val="single" w:sz="4" w:space="0" w:color="000000"/>
              <w:bottom w:val="single" w:sz="4" w:space="0" w:color="000000"/>
              <w:right w:val="single" w:sz="4" w:space="0" w:color="000000"/>
            </w:tcBorders>
            <w:shd w:val="clear" w:color="auto" w:fill="auto"/>
            <w:hideMark/>
          </w:tcPr>
          <w:p w14:paraId="149A0122"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Általános szorongás</w:t>
            </w:r>
          </w:p>
        </w:tc>
        <w:tc>
          <w:tcPr>
            <w:tcW w:w="1134" w:type="dxa"/>
            <w:tcBorders>
              <w:top w:val="nil"/>
              <w:left w:val="nil"/>
              <w:bottom w:val="single" w:sz="4" w:space="0" w:color="000000"/>
              <w:right w:val="single" w:sz="4" w:space="0" w:color="000000"/>
            </w:tcBorders>
            <w:shd w:val="clear" w:color="auto" w:fill="auto"/>
            <w:hideMark/>
          </w:tcPr>
          <w:p w14:paraId="732A2A79"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-,075</w:t>
            </w:r>
          </w:p>
        </w:tc>
        <w:tc>
          <w:tcPr>
            <w:tcW w:w="993" w:type="dxa"/>
            <w:tcBorders>
              <w:top w:val="nil"/>
              <w:left w:val="nil"/>
              <w:bottom w:val="single" w:sz="4" w:space="0" w:color="000000"/>
              <w:right w:val="single" w:sz="4" w:space="0" w:color="000000"/>
            </w:tcBorders>
            <w:shd w:val="clear" w:color="auto" w:fill="auto"/>
            <w:hideMark/>
          </w:tcPr>
          <w:p w14:paraId="33AC5BD8"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,940</w:t>
            </w:r>
          </w:p>
        </w:tc>
      </w:tr>
      <w:tr w:rsidR="00C370F0" w:rsidRPr="009E38B4" w14:paraId="42969C21" w14:textId="77777777" w:rsidTr="00FA70AD">
        <w:trPr>
          <w:trHeight w:val="570"/>
        </w:trPr>
        <w:tc>
          <w:tcPr>
            <w:tcW w:w="2830" w:type="dxa"/>
            <w:tcBorders>
              <w:top w:val="nil"/>
              <w:left w:val="single" w:sz="4" w:space="0" w:color="000000"/>
              <w:bottom w:val="single" w:sz="4" w:space="0" w:color="000000"/>
              <w:right w:val="single" w:sz="4" w:space="0" w:color="000000"/>
            </w:tcBorders>
            <w:shd w:val="clear" w:color="auto" w:fill="auto"/>
            <w:hideMark/>
          </w:tcPr>
          <w:p w14:paraId="65308C33"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Szociális szorongás</w:t>
            </w:r>
          </w:p>
        </w:tc>
        <w:tc>
          <w:tcPr>
            <w:tcW w:w="1134" w:type="dxa"/>
            <w:tcBorders>
              <w:top w:val="nil"/>
              <w:left w:val="nil"/>
              <w:bottom w:val="single" w:sz="4" w:space="0" w:color="000000"/>
              <w:right w:val="single" w:sz="4" w:space="0" w:color="000000"/>
            </w:tcBorders>
            <w:shd w:val="clear" w:color="auto" w:fill="auto"/>
            <w:hideMark/>
          </w:tcPr>
          <w:p w14:paraId="127F720C"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-,798</w:t>
            </w:r>
          </w:p>
        </w:tc>
        <w:tc>
          <w:tcPr>
            <w:tcW w:w="993" w:type="dxa"/>
            <w:tcBorders>
              <w:top w:val="nil"/>
              <w:left w:val="nil"/>
              <w:bottom w:val="single" w:sz="4" w:space="0" w:color="000000"/>
              <w:right w:val="single" w:sz="4" w:space="0" w:color="000000"/>
            </w:tcBorders>
            <w:shd w:val="clear" w:color="auto" w:fill="auto"/>
            <w:hideMark/>
          </w:tcPr>
          <w:p w14:paraId="3E46F0F4"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,427</w:t>
            </w:r>
          </w:p>
        </w:tc>
      </w:tr>
      <w:tr w:rsidR="00C370F0" w:rsidRPr="009E38B4" w14:paraId="3C226C62" w14:textId="77777777" w:rsidTr="00FA70AD">
        <w:trPr>
          <w:trHeight w:val="570"/>
        </w:trPr>
        <w:tc>
          <w:tcPr>
            <w:tcW w:w="2830" w:type="dxa"/>
            <w:tcBorders>
              <w:top w:val="nil"/>
              <w:left w:val="single" w:sz="4" w:space="0" w:color="000000"/>
              <w:bottom w:val="single" w:sz="4" w:space="0" w:color="000000"/>
              <w:right w:val="single" w:sz="4" w:space="0" w:color="000000"/>
            </w:tcBorders>
            <w:shd w:val="clear" w:color="auto" w:fill="auto"/>
            <w:hideMark/>
          </w:tcPr>
          <w:p w14:paraId="26F06F83"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Szeparációs szorongás</w:t>
            </w:r>
          </w:p>
        </w:tc>
        <w:tc>
          <w:tcPr>
            <w:tcW w:w="1134" w:type="dxa"/>
            <w:tcBorders>
              <w:top w:val="nil"/>
              <w:left w:val="nil"/>
              <w:bottom w:val="single" w:sz="4" w:space="0" w:color="000000"/>
              <w:right w:val="single" w:sz="4" w:space="0" w:color="000000"/>
            </w:tcBorders>
            <w:shd w:val="clear" w:color="auto" w:fill="auto"/>
            <w:hideMark/>
          </w:tcPr>
          <w:p w14:paraId="70F2C00A"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-,088</w:t>
            </w:r>
          </w:p>
        </w:tc>
        <w:tc>
          <w:tcPr>
            <w:tcW w:w="993" w:type="dxa"/>
            <w:tcBorders>
              <w:top w:val="nil"/>
              <w:left w:val="nil"/>
              <w:bottom w:val="single" w:sz="4" w:space="0" w:color="000000"/>
              <w:right w:val="single" w:sz="4" w:space="0" w:color="000000"/>
            </w:tcBorders>
            <w:shd w:val="clear" w:color="auto" w:fill="auto"/>
            <w:hideMark/>
          </w:tcPr>
          <w:p w14:paraId="2BBE3C77"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,930</w:t>
            </w:r>
          </w:p>
        </w:tc>
      </w:tr>
      <w:tr w:rsidR="00C370F0" w:rsidRPr="009E38B4" w14:paraId="201A2212" w14:textId="77777777" w:rsidTr="00FA70AD">
        <w:trPr>
          <w:trHeight w:val="522"/>
        </w:trPr>
        <w:tc>
          <w:tcPr>
            <w:tcW w:w="2830" w:type="dxa"/>
            <w:tcBorders>
              <w:top w:val="nil"/>
              <w:left w:val="single" w:sz="4" w:space="0" w:color="000000"/>
              <w:bottom w:val="single" w:sz="4" w:space="0" w:color="000000"/>
              <w:right w:val="single" w:sz="4" w:space="0" w:color="000000"/>
            </w:tcBorders>
            <w:shd w:val="clear" w:color="auto" w:fill="auto"/>
            <w:hideMark/>
          </w:tcPr>
          <w:p w14:paraId="0FA4CC90"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Iskolai szorongás</w:t>
            </w:r>
          </w:p>
        </w:tc>
        <w:tc>
          <w:tcPr>
            <w:tcW w:w="1134" w:type="dxa"/>
            <w:tcBorders>
              <w:top w:val="nil"/>
              <w:left w:val="nil"/>
              <w:bottom w:val="single" w:sz="4" w:space="0" w:color="000000"/>
              <w:right w:val="single" w:sz="4" w:space="0" w:color="000000"/>
            </w:tcBorders>
            <w:shd w:val="clear" w:color="auto" w:fill="auto"/>
            <w:hideMark/>
          </w:tcPr>
          <w:p w14:paraId="40486570"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-,361</w:t>
            </w:r>
          </w:p>
        </w:tc>
        <w:tc>
          <w:tcPr>
            <w:tcW w:w="993" w:type="dxa"/>
            <w:tcBorders>
              <w:top w:val="nil"/>
              <w:left w:val="nil"/>
              <w:bottom w:val="single" w:sz="4" w:space="0" w:color="000000"/>
              <w:right w:val="single" w:sz="4" w:space="0" w:color="000000"/>
            </w:tcBorders>
            <w:shd w:val="clear" w:color="auto" w:fill="auto"/>
            <w:hideMark/>
          </w:tcPr>
          <w:p w14:paraId="34684B36"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,719</w:t>
            </w:r>
          </w:p>
        </w:tc>
      </w:tr>
    </w:tbl>
    <w:p w14:paraId="2599E302" w14:textId="77777777" w:rsidR="00C370F0" w:rsidRPr="0070652E" w:rsidRDefault="00C370F0" w:rsidP="00C370F0">
      <w:pPr>
        <w:pStyle w:val="Listaszerbekezds"/>
        <w:numPr>
          <w:ilvl w:val="0"/>
          <w:numId w:val="20"/>
        </w:numPr>
        <w:spacing w:after="0" w:line="360" w:lineRule="auto"/>
        <w:jc w:val="both"/>
        <w:rPr>
          <w:rFonts w:ascii="Times New Roman" w:hAnsi="Times New Roman" w:cs="Times New Roman"/>
          <w:b/>
          <w:sz w:val="24"/>
          <w:szCs w:val="24"/>
        </w:rPr>
      </w:pPr>
      <w:r w:rsidRPr="0070652E">
        <w:rPr>
          <w:rFonts w:ascii="Times New Roman" w:hAnsi="Times New Roman" w:cs="Times New Roman"/>
          <w:b/>
          <w:sz w:val="24"/>
          <w:szCs w:val="24"/>
        </w:rPr>
        <w:t>táblázat</w:t>
      </w:r>
    </w:p>
    <w:p w14:paraId="1BA68EBB" w14:textId="77777777" w:rsidR="00C370F0" w:rsidRPr="00317344" w:rsidRDefault="00C370F0" w:rsidP="00C370F0">
      <w:pPr>
        <w:spacing w:after="0" w:line="360" w:lineRule="auto"/>
        <w:jc w:val="both"/>
        <w:rPr>
          <w:rFonts w:ascii="Times New Roman" w:hAnsi="Times New Roman" w:cs="Times New Roman"/>
          <w:sz w:val="24"/>
          <w:szCs w:val="24"/>
        </w:rPr>
      </w:pPr>
    </w:p>
    <w:p w14:paraId="5FBE6EF4" w14:textId="77777777" w:rsidR="00C370F0" w:rsidRPr="00317344" w:rsidRDefault="00C370F0" w:rsidP="00C370F0">
      <w:pPr>
        <w:spacing w:after="0" w:line="360" w:lineRule="auto"/>
        <w:jc w:val="both"/>
        <w:rPr>
          <w:rFonts w:ascii="Times New Roman" w:hAnsi="Times New Roman" w:cs="Times New Roman"/>
          <w:b/>
          <w:sz w:val="24"/>
          <w:szCs w:val="24"/>
        </w:rPr>
      </w:pPr>
    </w:p>
    <w:p w14:paraId="27B36A5F" w14:textId="77777777" w:rsidR="00C370F0" w:rsidRPr="002C6AD2" w:rsidRDefault="00C370F0" w:rsidP="00C370F0">
      <w:pPr>
        <w:spacing w:after="0" w:line="360" w:lineRule="auto"/>
        <w:jc w:val="both"/>
        <w:rPr>
          <w:rFonts w:ascii="Times New Roman" w:hAnsi="Times New Roman" w:cs="Times New Roman"/>
          <w:sz w:val="24"/>
          <w:szCs w:val="24"/>
        </w:rPr>
      </w:pPr>
      <w:r w:rsidRPr="00317344">
        <w:rPr>
          <w:rFonts w:ascii="Times New Roman" w:hAnsi="Times New Roman" w:cs="Times New Roman"/>
          <w:sz w:val="24"/>
          <w:szCs w:val="24"/>
        </w:rPr>
        <w:t>A 8. számú táblázatban látható szignifikanciaszintek alapján nem feltételezhetjük, hogy a Szorongás skála és annak alskálái tekintetében a régi és az új iskolák diákjai jelentősen eltérnek egymástól.</w:t>
      </w:r>
    </w:p>
    <w:p w14:paraId="29048F49" w14:textId="77777777" w:rsidR="00C370F0" w:rsidRPr="00EF72E9" w:rsidRDefault="00C370F0" w:rsidP="00C370F0">
      <w:pPr>
        <w:spacing w:after="0" w:line="360" w:lineRule="auto"/>
        <w:jc w:val="both"/>
        <w:rPr>
          <w:rFonts w:ascii="Times New Roman" w:hAnsi="Times New Roman" w:cs="Times New Roman"/>
          <w:b/>
          <w:sz w:val="24"/>
          <w:szCs w:val="24"/>
        </w:rPr>
      </w:pPr>
    </w:p>
    <w:p w14:paraId="2EF9B604" w14:textId="77777777" w:rsidR="00C370F0" w:rsidRPr="00677BB3" w:rsidRDefault="00C370F0" w:rsidP="00C370F0">
      <w:pPr>
        <w:pStyle w:val="Listaszerbekezds"/>
        <w:numPr>
          <w:ilvl w:val="0"/>
          <w:numId w:val="20"/>
        </w:numPr>
        <w:spacing w:after="0" w:line="360" w:lineRule="auto"/>
        <w:jc w:val="both"/>
        <w:rPr>
          <w:rFonts w:ascii="Times New Roman" w:hAnsi="Times New Roman" w:cs="Times New Roman"/>
          <w:b/>
          <w:sz w:val="24"/>
          <w:szCs w:val="24"/>
        </w:rPr>
      </w:pPr>
      <w:r w:rsidRPr="00677BB3">
        <w:rPr>
          <w:rFonts w:ascii="Times New Roman" w:hAnsi="Times New Roman" w:cs="Times New Roman"/>
          <w:b/>
          <w:sz w:val="24"/>
          <w:szCs w:val="24"/>
        </w:rPr>
        <w:t>táblázat</w:t>
      </w:r>
    </w:p>
    <w:tbl>
      <w:tblPr>
        <w:tblpPr w:leftFromText="141" w:rightFromText="141" w:vertAnchor="text" w:tblpY="1"/>
        <w:tblOverlap w:val="never"/>
        <w:tblW w:w="4957" w:type="dxa"/>
        <w:tblCellMar>
          <w:left w:w="70" w:type="dxa"/>
          <w:right w:w="70" w:type="dxa"/>
        </w:tblCellMar>
        <w:tblLook w:val="04A0" w:firstRow="1" w:lastRow="0" w:firstColumn="1" w:lastColumn="0" w:noHBand="0" w:noVBand="1"/>
      </w:tblPr>
      <w:tblGrid>
        <w:gridCol w:w="3114"/>
        <w:gridCol w:w="992"/>
        <w:gridCol w:w="851"/>
      </w:tblGrid>
      <w:tr w:rsidR="00C370F0" w:rsidRPr="009E38B4" w14:paraId="655578CB" w14:textId="77777777" w:rsidTr="00FA70AD">
        <w:trPr>
          <w:trHeight w:val="300"/>
        </w:trPr>
        <w:tc>
          <w:tcPr>
            <w:tcW w:w="311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3CC890C5"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b/>
                <w:color w:val="000000"/>
                <w:lang w:eastAsia="hu-HU"/>
              </w:rPr>
              <w:t>Szomatikus-Hipochondria</w:t>
            </w:r>
            <w:r>
              <w:rPr>
                <w:rFonts w:ascii="Times New Roman" w:eastAsia="Times New Roman" w:hAnsi="Times New Roman" w:cs="Times New Roman"/>
                <w:b/>
                <w:color w:val="000000"/>
                <w:lang w:eastAsia="hu-HU"/>
              </w:rPr>
              <w:t xml:space="preserve"> skála</w:t>
            </w:r>
          </w:p>
        </w:tc>
        <w:tc>
          <w:tcPr>
            <w:tcW w:w="992" w:type="dxa"/>
            <w:tcBorders>
              <w:top w:val="single" w:sz="4" w:space="0" w:color="000000"/>
              <w:left w:val="nil"/>
              <w:bottom w:val="single" w:sz="4" w:space="0" w:color="000000"/>
              <w:right w:val="single" w:sz="4" w:space="0" w:color="000000"/>
            </w:tcBorders>
            <w:shd w:val="clear" w:color="auto" w:fill="auto"/>
            <w:vAlign w:val="bottom"/>
            <w:hideMark/>
          </w:tcPr>
          <w:p w14:paraId="75669CD2"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T-érték</w:t>
            </w:r>
          </w:p>
        </w:tc>
        <w:tc>
          <w:tcPr>
            <w:tcW w:w="851" w:type="dxa"/>
            <w:tcBorders>
              <w:top w:val="single" w:sz="4" w:space="0" w:color="000000"/>
              <w:left w:val="nil"/>
              <w:bottom w:val="single" w:sz="4" w:space="0" w:color="000000"/>
              <w:right w:val="single" w:sz="4" w:space="0" w:color="000000"/>
            </w:tcBorders>
            <w:shd w:val="clear" w:color="auto" w:fill="auto"/>
            <w:vAlign w:val="bottom"/>
            <w:hideMark/>
          </w:tcPr>
          <w:p w14:paraId="7C9B1A86"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Sig.</w:t>
            </w:r>
          </w:p>
        </w:tc>
      </w:tr>
      <w:tr w:rsidR="00C370F0" w:rsidRPr="009E38B4" w14:paraId="66DA8209" w14:textId="77777777" w:rsidTr="00FA70AD">
        <w:trPr>
          <w:trHeight w:val="990"/>
        </w:trPr>
        <w:tc>
          <w:tcPr>
            <w:tcW w:w="3114" w:type="dxa"/>
            <w:tcBorders>
              <w:top w:val="nil"/>
              <w:left w:val="single" w:sz="4" w:space="0" w:color="000000"/>
              <w:bottom w:val="single" w:sz="4" w:space="0" w:color="000000"/>
              <w:right w:val="single" w:sz="4" w:space="0" w:color="000000"/>
            </w:tcBorders>
            <w:shd w:val="clear" w:color="auto" w:fill="auto"/>
            <w:hideMark/>
          </w:tcPr>
          <w:p w14:paraId="1B07F62A"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Szomatikus-Hipochondria összpontszám</w:t>
            </w:r>
          </w:p>
        </w:tc>
        <w:tc>
          <w:tcPr>
            <w:tcW w:w="992" w:type="dxa"/>
            <w:tcBorders>
              <w:top w:val="nil"/>
              <w:left w:val="nil"/>
              <w:bottom w:val="single" w:sz="4" w:space="0" w:color="000000"/>
              <w:right w:val="single" w:sz="4" w:space="0" w:color="000000"/>
            </w:tcBorders>
            <w:shd w:val="clear" w:color="auto" w:fill="auto"/>
            <w:hideMark/>
          </w:tcPr>
          <w:p w14:paraId="1B7B6ABF"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-1,443</w:t>
            </w:r>
          </w:p>
        </w:tc>
        <w:tc>
          <w:tcPr>
            <w:tcW w:w="851" w:type="dxa"/>
            <w:tcBorders>
              <w:top w:val="nil"/>
              <w:left w:val="nil"/>
              <w:bottom w:val="single" w:sz="4" w:space="0" w:color="000000"/>
              <w:right w:val="single" w:sz="4" w:space="0" w:color="000000"/>
            </w:tcBorders>
            <w:shd w:val="clear" w:color="auto" w:fill="auto"/>
            <w:hideMark/>
          </w:tcPr>
          <w:p w14:paraId="68BAF1C8"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,162</w:t>
            </w:r>
          </w:p>
        </w:tc>
      </w:tr>
      <w:tr w:rsidR="00C370F0" w:rsidRPr="009E38B4" w14:paraId="7C0C337C" w14:textId="77777777" w:rsidTr="00FA70AD">
        <w:trPr>
          <w:trHeight w:val="570"/>
        </w:trPr>
        <w:tc>
          <w:tcPr>
            <w:tcW w:w="3114" w:type="dxa"/>
            <w:tcBorders>
              <w:top w:val="nil"/>
              <w:left w:val="single" w:sz="4" w:space="0" w:color="000000"/>
              <w:bottom w:val="single" w:sz="4" w:space="0" w:color="000000"/>
              <w:right w:val="single" w:sz="4" w:space="0" w:color="000000"/>
            </w:tcBorders>
            <w:shd w:val="clear" w:color="auto" w:fill="auto"/>
            <w:hideMark/>
          </w:tcPr>
          <w:p w14:paraId="67BB8130"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Testi tünetek</w:t>
            </w:r>
          </w:p>
        </w:tc>
        <w:tc>
          <w:tcPr>
            <w:tcW w:w="992" w:type="dxa"/>
            <w:tcBorders>
              <w:top w:val="nil"/>
              <w:left w:val="nil"/>
              <w:bottom w:val="single" w:sz="4" w:space="0" w:color="000000"/>
              <w:right w:val="single" w:sz="4" w:space="0" w:color="000000"/>
            </w:tcBorders>
            <w:shd w:val="clear" w:color="auto" w:fill="auto"/>
            <w:hideMark/>
          </w:tcPr>
          <w:p w14:paraId="1F57FA30"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-,790</w:t>
            </w:r>
          </w:p>
        </w:tc>
        <w:tc>
          <w:tcPr>
            <w:tcW w:w="851" w:type="dxa"/>
            <w:tcBorders>
              <w:top w:val="nil"/>
              <w:left w:val="nil"/>
              <w:bottom w:val="single" w:sz="4" w:space="0" w:color="000000"/>
              <w:right w:val="single" w:sz="4" w:space="0" w:color="000000"/>
            </w:tcBorders>
            <w:shd w:val="clear" w:color="auto" w:fill="auto"/>
            <w:hideMark/>
          </w:tcPr>
          <w:p w14:paraId="0D25BE8F"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,438</w:t>
            </w:r>
          </w:p>
        </w:tc>
      </w:tr>
      <w:tr w:rsidR="00C370F0" w:rsidRPr="009E38B4" w14:paraId="3FAE15DB" w14:textId="77777777" w:rsidTr="00FA70AD">
        <w:trPr>
          <w:trHeight w:val="570"/>
        </w:trPr>
        <w:tc>
          <w:tcPr>
            <w:tcW w:w="3114" w:type="dxa"/>
            <w:tcBorders>
              <w:top w:val="nil"/>
              <w:left w:val="single" w:sz="4" w:space="0" w:color="000000"/>
              <w:bottom w:val="single" w:sz="4" w:space="0" w:color="000000"/>
              <w:right w:val="single" w:sz="4" w:space="0" w:color="000000"/>
            </w:tcBorders>
            <w:shd w:val="clear" w:color="auto" w:fill="auto"/>
            <w:hideMark/>
          </w:tcPr>
          <w:p w14:paraId="7B201D72"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Hipochondria</w:t>
            </w:r>
          </w:p>
        </w:tc>
        <w:tc>
          <w:tcPr>
            <w:tcW w:w="992" w:type="dxa"/>
            <w:tcBorders>
              <w:top w:val="nil"/>
              <w:left w:val="nil"/>
              <w:bottom w:val="single" w:sz="4" w:space="0" w:color="000000"/>
              <w:right w:val="single" w:sz="4" w:space="0" w:color="000000"/>
            </w:tcBorders>
            <w:shd w:val="clear" w:color="auto" w:fill="auto"/>
            <w:hideMark/>
          </w:tcPr>
          <w:p w14:paraId="1A1692EE"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-1,817</w:t>
            </w:r>
          </w:p>
        </w:tc>
        <w:tc>
          <w:tcPr>
            <w:tcW w:w="851" w:type="dxa"/>
            <w:tcBorders>
              <w:top w:val="nil"/>
              <w:left w:val="nil"/>
              <w:bottom w:val="single" w:sz="4" w:space="0" w:color="000000"/>
              <w:right w:val="single" w:sz="4" w:space="0" w:color="000000"/>
            </w:tcBorders>
            <w:shd w:val="clear" w:color="auto" w:fill="auto"/>
            <w:hideMark/>
          </w:tcPr>
          <w:p w14:paraId="6F0F7951"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,081</w:t>
            </w:r>
          </w:p>
        </w:tc>
      </w:tr>
    </w:tbl>
    <w:p w14:paraId="14894F19" w14:textId="77777777" w:rsidR="00C370F0" w:rsidRPr="00317344" w:rsidRDefault="00C370F0" w:rsidP="00C370F0">
      <w:pPr>
        <w:spacing w:after="0" w:line="360" w:lineRule="auto"/>
        <w:jc w:val="both"/>
        <w:rPr>
          <w:rFonts w:ascii="Times New Roman" w:hAnsi="Times New Roman" w:cs="Times New Roman"/>
          <w:b/>
          <w:sz w:val="24"/>
          <w:szCs w:val="24"/>
        </w:rPr>
      </w:pPr>
    </w:p>
    <w:p w14:paraId="72AC3211" w14:textId="77777777" w:rsidR="00C370F0" w:rsidRDefault="00C370F0" w:rsidP="00C370F0">
      <w:pPr>
        <w:spacing w:after="0" w:line="360" w:lineRule="auto"/>
        <w:jc w:val="both"/>
        <w:rPr>
          <w:rFonts w:ascii="Times New Roman" w:hAnsi="Times New Roman" w:cs="Times New Roman"/>
          <w:sz w:val="24"/>
          <w:szCs w:val="24"/>
        </w:rPr>
      </w:pPr>
      <w:r w:rsidRPr="00317344">
        <w:rPr>
          <w:rFonts w:ascii="Times New Roman" w:hAnsi="Times New Roman" w:cs="Times New Roman"/>
          <w:sz w:val="24"/>
          <w:szCs w:val="24"/>
        </w:rPr>
        <w:t>A 9. számú táblázat alapján szintén nem feltételezhető az, hogy a régi és az új iskolák diákjai jelentősen eltérnek a szomatikus-hipochondria skálán tanúsított eredményeik mentén.</w:t>
      </w:r>
    </w:p>
    <w:p w14:paraId="5309BB06" w14:textId="77777777" w:rsidR="00C370F0" w:rsidRDefault="00C370F0" w:rsidP="00C370F0">
      <w:pPr>
        <w:spacing w:after="0" w:line="360" w:lineRule="auto"/>
        <w:jc w:val="both"/>
        <w:rPr>
          <w:rFonts w:ascii="Times New Roman" w:hAnsi="Times New Roman" w:cs="Times New Roman"/>
          <w:sz w:val="24"/>
          <w:szCs w:val="24"/>
        </w:rPr>
      </w:pPr>
    </w:p>
    <w:p w14:paraId="3758B0F8" w14:textId="77777777" w:rsidR="00C370F0" w:rsidRPr="00677BB3" w:rsidRDefault="00C370F0" w:rsidP="00C370F0">
      <w:pPr>
        <w:spacing w:after="0" w:line="360" w:lineRule="auto"/>
        <w:jc w:val="both"/>
        <w:rPr>
          <w:rFonts w:ascii="Times New Roman" w:hAnsi="Times New Roman" w:cs="Times New Roman"/>
          <w:sz w:val="24"/>
          <w:szCs w:val="24"/>
        </w:rPr>
      </w:pPr>
    </w:p>
    <w:p w14:paraId="6089E120" w14:textId="77777777" w:rsidR="00C370F0" w:rsidRDefault="00C370F0" w:rsidP="00C370F0">
      <w:pPr>
        <w:pStyle w:val="Listaszerbekezds"/>
        <w:spacing w:after="0" w:line="360" w:lineRule="auto"/>
        <w:jc w:val="both"/>
        <w:rPr>
          <w:rFonts w:ascii="Times New Roman" w:hAnsi="Times New Roman" w:cs="Times New Roman"/>
          <w:b/>
          <w:sz w:val="24"/>
          <w:szCs w:val="24"/>
        </w:rPr>
      </w:pPr>
    </w:p>
    <w:p w14:paraId="248E69F5" w14:textId="77777777" w:rsidR="00C370F0" w:rsidRPr="008E49C8" w:rsidRDefault="00C370F0" w:rsidP="008E49C8">
      <w:pPr>
        <w:pStyle w:val="Listaszerbekezds"/>
        <w:numPr>
          <w:ilvl w:val="0"/>
          <w:numId w:val="15"/>
        </w:numPr>
        <w:spacing w:after="0" w:line="360" w:lineRule="auto"/>
        <w:jc w:val="both"/>
        <w:rPr>
          <w:rFonts w:ascii="Times New Roman" w:hAnsi="Times New Roman" w:cs="Times New Roman"/>
          <w:b/>
          <w:sz w:val="24"/>
          <w:szCs w:val="24"/>
        </w:rPr>
      </w:pPr>
      <w:r w:rsidRPr="008E49C8">
        <w:rPr>
          <w:rFonts w:ascii="Times New Roman" w:hAnsi="Times New Roman" w:cs="Times New Roman"/>
          <w:b/>
          <w:sz w:val="24"/>
          <w:szCs w:val="24"/>
        </w:rPr>
        <w:t>Hipotézis:</w:t>
      </w:r>
    </w:p>
    <w:p w14:paraId="0683B3F9" w14:textId="77777777" w:rsidR="00C370F0" w:rsidRPr="00062DA8" w:rsidRDefault="00C370F0" w:rsidP="00C370F0">
      <w:pPr>
        <w:spacing w:after="0" w:line="360" w:lineRule="auto"/>
        <w:jc w:val="both"/>
        <w:rPr>
          <w:rFonts w:ascii="Times New Roman" w:hAnsi="Times New Roman" w:cs="Times New Roman"/>
          <w:b/>
          <w:sz w:val="24"/>
          <w:szCs w:val="24"/>
        </w:rPr>
      </w:pPr>
      <w:r w:rsidRPr="00062DA8">
        <w:rPr>
          <w:rFonts w:ascii="Times New Roman" w:hAnsi="Times New Roman" w:cs="Times New Roman"/>
          <w:b/>
          <w:sz w:val="24"/>
          <w:szCs w:val="24"/>
        </w:rPr>
        <w:t>Valamilyen eltérés mutatkozik a programot 4 éve alkalmazó és az induló iskolák szervezeti kultúrája között.</w:t>
      </w:r>
    </w:p>
    <w:p w14:paraId="059C1461" w14:textId="77777777" w:rsidR="00C370F0" w:rsidRPr="00317344" w:rsidRDefault="00C370F0" w:rsidP="00C370F0">
      <w:pPr>
        <w:spacing w:after="0" w:line="360" w:lineRule="auto"/>
        <w:jc w:val="both"/>
        <w:rPr>
          <w:rFonts w:ascii="Times New Roman" w:hAnsi="Times New Roman" w:cs="Times New Roman"/>
          <w:sz w:val="24"/>
          <w:szCs w:val="24"/>
        </w:rPr>
      </w:pPr>
    </w:p>
    <w:p w14:paraId="4FC67433" w14:textId="77777777" w:rsidR="00C370F0" w:rsidRPr="00317344" w:rsidRDefault="00C370F0" w:rsidP="00C370F0">
      <w:pPr>
        <w:spacing w:after="0" w:line="360" w:lineRule="auto"/>
        <w:ind w:left="-284"/>
        <w:jc w:val="both"/>
        <w:rPr>
          <w:rFonts w:ascii="Times New Roman" w:hAnsi="Times New Roman" w:cs="Times New Roman"/>
          <w:sz w:val="24"/>
          <w:szCs w:val="24"/>
        </w:rPr>
      </w:pPr>
      <w:r w:rsidRPr="00317344">
        <w:rPr>
          <w:rFonts w:ascii="Times New Roman" w:hAnsi="Times New Roman" w:cs="Times New Roman"/>
          <w:sz w:val="24"/>
          <w:szCs w:val="24"/>
        </w:rPr>
        <w:t>A 10.</w:t>
      </w:r>
      <w:r w:rsidRPr="00317344">
        <w:rPr>
          <w:rFonts w:ascii="Times New Roman" w:hAnsi="Times New Roman" w:cs="Times New Roman"/>
          <w:color w:val="FF0000"/>
          <w:sz w:val="24"/>
          <w:szCs w:val="24"/>
        </w:rPr>
        <w:t xml:space="preserve"> </w:t>
      </w:r>
      <w:r w:rsidRPr="00317344">
        <w:rPr>
          <w:rFonts w:ascii="Times New Roman" w:hAnsi="Times New Roman" w:cs="Times New Roman"/>
          <w:sz w:val="24"/>
          <w:szCs w:val="24"/>
        </w:rPr>
        <w:t>számú táblázaton megfigyelhetjük, hogy az egyes intézmények domi</w:t>
      </w:r>
      <w:r>
        <w:rPr>
          <w:rFonts w:ascii="Times New Roman" w:hAnsi="Times New Roman" w:cs="Times New Roman"/>
          <w:sz w:val="24"/>
          <w:szCs w:val="24"/>
        </w:rPr>
        <w:t>náló szervezeti kultúra típusát, azaz</w:t>
      </w:r>
      <w:r w:rsidRPr="00317344">
        <w:rPr>
          <w:rFonts w:ascii="Times New Roman" w:hAnsi="Times New Roman" w:cs="Times New Roman"/>
          <w:sz w:val="24"/>
          <w:szCs w:val="24"/>
        </w:rPr>
        <w:t xml:space="preserve"> a pedagógusok szervezeti kultúráról alkotott véleményének eloszlását.</w:t>
      </w:r>
    </w:p>
    <w:p w14:paraId="0B64B3C1" w14:textId="77777777" w:rsidR="00C370F0" w:rsidRDefault="00C370F0" w:rsidP="00C370F0">
      <w:pPr>
        <w:spacing w:after="0" w:line="360" w:lineRule="auto"/>
        <w:jc w:val="both"/>
        <w:rPr>
          <w:rFonts w:ascii="Times New Roman" w:hAnsi="Times New Roman" w:cs="Times New Roman"/>
          <w:sz w:val="24"/>
          <w:szCs w:val="24"/>
        </w:rPr>
      </w:pPr>
    </w:p>
    <w:p w14:paraId="3150A3D1" w14:textId="77777777" w:rsidR="002A7B33" w:rsidRPr="00317344" w:rsidRDefault="002A7B33" w:rsidP="00C370F0">
      <w:pPr>
        <w:spacing w:after="0" w:line="360" w:lineRule="auto"/>
        <w:jc w:val="both"/>
        <w:rPr>
          <w:rFonts w:ascii="Times New Roman" w:hAnsi="Times New Roman" w:cs="Times New Roman"/>
          <w:sz w:val="24"/>
          <w:szCs w:val="24"/>
        </w:rPr>
      </w:pPr>
    </w:p>
    <w:p w14:paraId="7DA9654F" w14:textId="77777777" w:rsidR="00C370F0" w:rsidRPr="0033613A" w:rsidRDefault="00C370F0" w:rsidP="00C370F0">
      <w:pPr>
        <w:spacing w:after="0" w:line="360" w:lineRule="auto"/>
        <w:jc w:val="both"/>
        <w:rPr>
          <w:rFonts w:ascii="Times New Roman" w:hAnsi="Times New Roman" w:cs="Times New Roman"/>
          <w:b/>
          <w:sz w:val="24"/>
          <w:szCs w:val="24"/>
        </w:rPr>
      </w:pPr>
      <w:r w:rsidRPr="0033613A">
        <w:rPr>
          <w:rFonts w:ascii="Times New Roman" w:hAnsi="Times New Roman" w:cs="Times New Roman"/>
          <w:b/>
          <w:sz w:val="24"/>
          <w:szCs w:val="24"/>
        </w:rPr>
        <w:lastRenderedPageBreak/>
        <w:t>10.</w:t>
      </w:r>
      <w:r w:rsidRPr="0033613A">
        <w:rPr>
          <w:rFonts w:ascii="Times New Roman" w:hAnsi="Times New Roman" w:cs="Times New Roman"/>
          <w:b/>
          <w:color w:val="FF0000"/>
          <w:sz w:val="24"/>
          <w:szCs w:val="24"/>
        </w:rPr>
        <w:t xml:space="preserve"> </w:t>
      </w:r>
      <w:r w:rsidRPr="0033613A">
        <w:rPr>
          <w:rFonts w:ascii="Times New Roman" w:hAnsi="Times New Roman" w:cs="Times New Roman"/>
          <w:b/>
          <w:sz w:val="24"/>
          <w:szCs w:val="24"/>
        </w:rPr>
        <w:t>táblázat</w:t>
      </w:r>
    </w:p>
    <w:tbl>
      <w:tblPr>
        <w:tblpPr w:leftFromText="141" w:rightFromText="141" w:vertAnchor="text" w:tblpX="-5" w:tblpY="1"/>
        <w:tblOverlap w:val="never"/>
        <w:tblW w:w="8334" w:type="dxa"/>
        <w:tblCellMar>
          <w:left w:w="70" w:type="dxa"/>
          <w:right w:w="70" w:type="dxa"/>
        </w:tblCellMar>
        <w:tblLook w:val="04A0" w:firstRow="1" w:lastRow="0" w:firstColumn="1" w:lastColumn="0" w:noHBand="0" w:noVBand="1"/>
      </w:tblPr>
      <w:tblGrid>
        <w:gridCol w:w="1843"/>
        <w:gridCol w:w="1412"/>
        <w:gridCol w:w="1240"/>
        <w:gridCol w:w="1514"/>
        <w:gridCol w:w="1341"/>
        <w:gridCol w:w="984"/>
      </w:tblGrid>
      <w:tr w:rsidR="00C370F0" w:rsidRPr="009E38B4" w14:paraId="2C64BADF" w14:textId="77777777" w:rsidTr="00FA70AD">
        <w:trPr>
          <w:trHeight w:val="300"/>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A0867A"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 </w:t>
            </w:r>
          </w:p>
        </w:tc>
        <w:tc>
          <w:tcPr>
            <w:tcW w:w="1412" w:type="dxa"/>
            <w:tcBorders>
              <w:top w:val="single" w:sz="4" w:space="0" w:color="auto"/>
              <w:left w:val="nil"/>
              <w:bottom w:val="single" w:sz="4" w:space="0" w:color="auto"/>
              <w:right w:val="single" w:sz="4" w:space="0" w:color="auto"/>
            </w:tcBorders>
            <w:shd w:val="clear" w:color="auto" w:fill="auto"/>
            <w:noWrap/>
            <w:vAlign w:val="bottom"/>
            <w:hideMark/>
          </w:tcPr>
          <w:p w14:paraId="3753DD0C"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Bürokratikus</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14:paraId="2753F053"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Organikus</w:t>
            </w:r>
          </w:p>
        </w:tc>
        <w:tc>
          <w:tcPr>
            <w:tcW w:w="1514" w:type="dxa"/>
            <w:tcBorders>
              <w:top w:val="single" w:sz="4" w:space="0" w:color="auto"/>
              <w:left w:val="nil"/>
              <w:bottom w:val="single" w:sz="4" w:space="0" w:color="auto"/>
              <w:right w:val="single" w:sz="4" w:space="0" w:color="auto"/>
            </w:tcBorders>
            <w:shd w:val="clear" w:color="auto" w:fill="auto"/>
            <w:noWrap/>
            <w:vAlign w:val="bottom"/>
            <w:hideMark/>
          </w:tcPr>
          <w:p w14:paraId="5A376742"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Autokratikus</w:t>
            </w:r>
          </w:p>
        </w:tc>
        <w:tc>
          <w:tcPr>
            <w:tcW w:w="1341" w:type="dxa"/>
            <w:tcBorders>
              <w:top w:val="single" w:sz="4" w:space="0" w:color="auto"/>
              <w:left w:val="nil"/>
              <w:bottom w:val="single" w:sz="4" w:space="0" w:color="auto"/>
              <w:right w:val="single" w:sz="4" w:space="0" w:color="auto"/>
            </w:tcBorders>
            <w:shd w:val="clear" w:color="auto" w:fill="auto"/>
            <w:noWrap/>
            <w:vAlign w:val="bottom"/>
            <w:hideMark/>
          </w:tcPr>
          <w:p w14:paraId="1A813748"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Anarchikus</w:t>
            </w:r>
          </w:p>
        </w:tc>
        <w:tc>
          <w:tcPr>
            <w:tcW w:w="984" w:type="dxa"/>
            <w:tcBorders>
              <w:top w:val="single" w:sz="4" w:space="0" w:color="auto"/>
              <w:left w:val="nil"/>
              <w:bottom w:val="single" w:sz="4" w:space="0" w:color="auto"/>
              <w:right w:val="single" w:sz="4" w:space="0" w:color="auto"/>
            </w:tcBorders>
            <w:shd w:val="clear" w:color="auto" w:fill="auto"/>
            <w:noWrap/>
            <w:vAlign w:val="bottom"/>
            <w:hideMark/>
          </w:tcPr>
          <w:p w14:paraId="6A3272A3"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Pr>
                <w:rFonts w:ascii="Times New Roman" w:eastAsia="Times New Roman" w:hAnsi="Times New Roman" w:cs="Times New Roman"/>
                <w:b/>
                <w:color w:val="000000"/>
                <w:lang w:eastAsia="hu-HU"/>
              </w:rPr>
              <w:t>Összesen</w:t>
            </w:r>
          </w:p>
        </w:tc>
      </w:tr>
      <w:tr w:rsidR="00C370F0" w:rsidRPr="009E38B4" w14:paraId="3EDB827B" w14:textId="77777777" w:rsidTr="00FA70AD">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2F61C6D1"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Régi iskola (1.)</w:t>
            </w:r>
          </w:p>
        </w:tc>
        <w:tc>
          <w:tcPr>
            <w:tcW w:w="1412" w:type="dxa"/>
            <w:tcBorders>
              <w:top w:val="nil"/>
              <w:left w:val="nil"/>
              <w:bottom w:val="single" w:sz="4" w:space="0" w:color="auto"/>
              <w:right w:val="single" w:sz="4" w:space="0" w:color="auto"/>
            </w:tcBorders>
            <w:shd w:val="clear" w:color="auto" w:fill="auto"/>
            <w:noWrap/>
            <w:vAlign w:val="bottom"/>
            <w:hideMark/>
          </w:tcPr>
          <w:p w14:paraId="5515168B"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0</w:t>
            </w:r>
          </w:p>
        </w:tc>
        <w:tc>
          <w:tcPr>
            <w:tcW w:w="1240" w:type="dxa"/>
            <w:tcBorders>
              <w:top w:val="nil"/>
              <w:left w:val="nil"/>
              <w:bottom w:val="single" w:sz="4" w:space="0" w:color="auto"/>
              <w:right w:val="single" w:sz="4" w:space="0" w:color="auto"/>
            </w:tcBorders>
            <w:shd w:val="clear" w:color="auto" w:fill="auto"/>
            <w:noWrap/>
            <w:vAlign w:val="bottom"/>
            <w:hideMark/>
          </w:tcPr>
          <w:p w14:paraId="250EAB70"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39</w:t>
            </w:r>
          </w:p>
        </w:tc>
        <w:tc>
          <w:tcPr>
            <w:tcW w:w="1514" w:type="dxa"/>
            <w:tcBorders>
              <w:top w:val="nil"/>
              <w:left w:val="nil"/>
              <w:bottom w:val="single" w:sz="4" w:space="0" w:color="auto"/>
              <w:right w:val="single" w:sz="4" w:space="0" w:color="auto"/>
            </w:tcBorders>
            <w:shd w:val="clear" w:color="auto" w:fill="auto"/>
            <w:noWrap/>
            <w:vAlign w:val="bottom"/>
            <w:hideMark/>
          </w:tcPr>
          <w:p w14:paraId="3ED3B277"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0</w:t>
            </w:r>
          </w:p>
        </w:tc>
        <w:tc>
          <w:tcPr>
            <w:tcW w:w="1341" w:type="dxa"/>
            <w:tcBorders>
              <w:top w:val="nil"/>
              <w:left w:val="nil"/>
              <w:bottom w:val="single" w:sz="4" w:space="0" w:color="auto"/>
              <w:right w:val="single" w:sz="4" w:space="0" w:color="auto"/>
            </w:tcBorders>
            <w:shd w:val="clear" w:color="auto" w:fill="auto"/>
            <w:noWrap/>
            <w:vAlign w:val="bottom"/>
            <w:hideMark/>
          </w:tcPr>
          <w:p w14:paraId="5A7263B5"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0</w:t>
            </w:r>
          </w:p>
        </w:tc>
        <w:tc>
          <w:tcPr>
            <w:tcW w:w="984" w:type="dxa"/>
            <w:tcBorders>
              <w:top w:val="nil"/>
              <w:left w:val="nil"/>
              <w:bottom w:val="single" w:sz="4" w:space="0" w:color="auto"/>
              <w:right w:val="single" w:sz="4" w:space="0" w:color="auto"/>
            </w:tcBorders>
            <w:shd w:val="clear" w:color="auto" w:fill="auto"/>
            <w:noWrap/>
            <w:vAlign w:val="bottom"/>
            <w:hideMark/>
          </w:tcPr>
          <w:p w14:paraId="716806D8"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39</w:t>
            </w:r>
          </w:p>
        </w:tc>
      </w:tr>
      <w:tr w:rsidR="00C370F0" w:rsidRPr="009E38B4" w14:paraId="7D8DAA8F" w14:textId="77777777" w:rsidTr="00FA70AD">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062985D3"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Régi iskola (2.)</w:t>
            </w:r>
          </w:p>
        </w:tc>
        <w:tc>
          <w:tcPr>
            <w:tcW w:w="1412" w:type="dxa"/>
            <w:tcBorders>
              <w:top w:val="nil"/>
              <w:left w:val="nil"/>
              <w:bottom w:val="single" w:sz="4" w:space="0" w:color="auto"/>
              <w:right w:val="single" w:sz="4" w:space="0" w:color="auto"/>
            </w:tcBorders>
            <w:shd w:val="clear" w:color="auto" w:fill="auto"/>
            <w:noWrap/>
            <w:vAlign w:val="bottom"/>
            <w:hideMark/>
          </w:tcPr>
          <w:p w14:paraId="01FF9AAA"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0</w:t>
            </w:r>
          </w:p>
        </w:tc>
        <w:tc>
          <w:tcPr>
            <w:tcW w:w="1240" w:type="dxa"/>
            <w:tcBorders>
              <w:top w:val="nil"/>
              <w:left w:val="nil"/>
              <w:bottom w:val="single" w:sz="4" w:space="0" w:color="auto"/>
              <w:right w:val="single" w:sz="4" w:space="0" w:color="auto"/>
            </w:tcBorders>
            <w:shd w:val="clear" w:color="auto" w:fill="auto"/>
            <w:noWrap/>
            <w:vAlign w:val="bottom"/>
            <w:hideMark/>
          </w:tcPr>
          <w:p w14:paraId="45DD2946"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12</w:t>
            </w:r>
          </w:p>
        </w:tc>
        <w:tc>
          <w:tcPr>
            <w:tcW w:w="1514" w:type="dxa"/>
            <w:tcBorders>
              <w:top w:val="nil"/>
              <w:left w:val="nil"/>
              <w:bottom w:val="single" w:sz="4" w:space="0" w:color="auto"/>
              <w:right w:val="single" w:sz="4" w:space="0" w:color="auto"/>
            </w:tcBorders>
            <w:shd w:val="clear" w:color="auto" w:fill="auto"/>
            <w:noWrap/>
            <w:vAlign w:val="bottom"/>
            <w:hideMark/>
          </w:tcPr>
          <w:p w14:paraId="50854124"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2</w:t>
            </w:r>
          </w:p>
        </w:tc>
        <w:tc>
          <w:tcPr>
            <w:tcW w:w="1341" w:type="dxa"/>
            <w:tcBorders>
              <w:top w:val="nil"/>
              <w:left w:val="nil"/>
              <w:bottom w:val="single" w:sz="4" w:space="0" w:color="auto"/>
              <w:right w:val="single" w:sz="4" w:space="0" w:color="auto"/>
            </w:tcBorders>
            <w:shd w:val="clear" w:color="auto" w:fill="auto"/>
            <w:noWrap/>
            <w:vAlign w:val="bottom"/>
            <w:hideMark/>
          </w:tcPr>
          <w:p w14:paraId="2320E356"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w:t>
            </w:r>
          </w:p>
        </w:tc>
        <w:tc>
          <w:tcPr>
            <w:tcW w:w="984" w:type="dxa"/>
            <w:tcBorders>
              <w:top w:val="nil"/>
              <w:left w:val="nil"/>
              <w:bottom w:val="single" w:sz="4" w:space="0" w:color="auto"/>
              <w:right w:val="single" w:sz="4" w:space="0" w:color="auto"/>
            </w:tcBorders>
            <w:shd w:val="clear" w:color="auto" w:fill="auto"/>
            <w:noWrap/>
            <w:vAlign w:val="bottom"/>
            <w:hideMark/>
          </w:tcPr>
          <w:p w14:paraId="3FBE2B3D"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15</w:t>
            </w:r>
          </w:p>
        </w:tc>
      </w:tr>
      <w:tr w:rsidR="00C370F0" w:rsidRPr="009E38B4" w14:paraId="347C9466" w14:textId="77777777" w:rsidTr="00FA70AD">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3ED52344"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Új iskola (1.)</w:t>
            </w:r>
          </w:p>
        </w:tc>
        <w:tc>
          <w:tcPr>
            <w:tcW w:w="1412" w:type="dxa"/>
            <w:tcBorders>
              <w:top w:val="nil"/>
              <w:left w:val="nil"/>
              <w:bottom w:val="single" w:sz="4" w:space="0" w:color="auto"/>
              <w:right w:val="single" w:sz="4" w:space="0" w:color="auto"/>
            </w:tcBorders>
            <w:shd w:val="clear" w:color="auto" w:fill="auto"/>
            <w:noWrap/>
            <w:vAlign w:val="bottom"/>
            <w:hideMark/>
          </w:tcPr>
          <w:p w14:paraId="11B6B029"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w:t>
            </w:r>
          </w:p>
        </w:tc>
        <w:tc>
          <w:tcPr>
            <w:tcW w:w="1240" w:type="dxa"/>
            <w:tcBorders>
              <w:top w:val="nil"/>
              <w:left w:val="nil"/>
              <w:bottom w:val="single" w:sz="4" w:space="0" w:color="auto"/>
              <w:right w:val="single" w:sz="4" w:space="0" w:color="auto"/>
            </w:tcBorders>
            <w:shd w:val="clear" w:color="auto" w:fill="auto"/>
            <w:noWrap/>
            <w:vAlign w:val="bottom"/>
            <w:hideMark/>
          </w:tcPr>
          <w:p w14:paraId="2890E12C"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41</w:t>
            </w:r>
          </w:p>
        </w:tc>
        <w:tc>
          <w:tcPr>
            <w:tcW w:w="1514" w:type="dxa"/>
            <w:tcBorders>
              <w:top w:val="nil"/>
              <w:left w:val="nil"/>
              <w:bottom w:val="single" w:sz="4" w:space="0" w:color="auto"/>
              <w:right w:val="single" w:sz="4" w:space="0" w:color="auto"/>
            </w:tcBorders>
            <w:shd w:val="clear" w:color="auto" w:fill="auto"/>
            <w:noWrap/>
            <w:vAlign w:val="bottom"/>
            <w:hideMark/>
          </w:tcPr>
          <w:p w14:paraId="591B2B60"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w:t>
            </w:r>
          </w:p>
        </w:tc>
        <w:tc>
          <w:tcPr>
            <w:tcW w:w="1341" w:type="dxa"/>
            <w:tcBorders>
              <w:top w:val="nil"/>
              <w:left w:val="nil"/>
              <w:bottom w:val="single" w:sz="4" w:space="0" w:color="auto"/>
              <w:right w:val="single" w:sz="4" w:space="0" w:color="auto"/>
            </w:tcBorders>
            <w:shd w:val="clear" w:color="auto" w:fill="auto"/>
            <w:noWrap/>
            <w:vAlign w:val="bottom"/>
            <w:hideMark/>
          </w:tcPr>
          <w:p w14:paraId="025BEC47"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3</w:t>
            </w:r>
          </w:p>
        </w:tc>
        <w:tc>
          <w:tcPr>
            <w:tcW w:w="984" w:type="dxa"/>
            <w:tcBorders>
              <w:top w:val="nil"/>
              <w:left w:val="nil"/>
              <w:bottom w:val="single" w:sz="4" w:space="0" w:color="auto"/>
              <w:right w:val="single" w:sz="4" w:space="0" w:color="auto"/>
            </w:tcBorders>
            <w:shd w:val="clear" w:color="auto" w:fill="auto"/>
            <w:noWrap/>
            <w:vAlign w:val="bottom"/>
            <w:hideMark/>
          </w:tcPr>
          <w:p w14:paraId="1B841093"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46</w:t>
            </w:r>
          </w:p>
        </w:tc>
      </w:tr>
      <w:tr w:rsidR="00C370F0" w:rsidRPr="009E38B4" w14:paraId="672C3983" w14:textId="77777777" w:rsidTr="00FA70AD">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2A55D1FE"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Új iskola (2.)</w:t>
            </w:r>
          </w:p>
        </w:tc>
        <w:tc>
          <w:tcPr>
            <w:tcW w:w="1412" w:type="dxa"/>
            <w:tcBorders>
              <w:top w:val="nil"/>
              <w:left w:val="nil"/>
              <w:bottom w:val="single" w:sz="4" w:space="0" w:color="auto"/>
              <w:right w:val="single" w:sz="4" w:space="0" w:color="auto"/>
            </w:tcBorders>
            <w:shd w:val="clear" w:color="auto" w:fill="auto"/>
            <w:noWrap/>
            <w:vAlign w:val="bottom"/>
            <w:hideMark/>
          </w:tcPr>
          <w:p w14:paraId="3965B4F2"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0</w:t>
            </w:r>
          </w:p>
        </w:tc>
        <w:tc>
          <w:tcPr>
            <w:tcW w:w="1240" w:type="dxa"/>
            <w:tcBorders>
              <w:top w:val="nil"/>
              <w:left w:val="nil"/>
              <w:bottom w:val="single" w:sz="4" w:space="0" w:color="auto"/>
              <w:right w:val="single" w:sz="4" w:space="0" w:color="auto"/>
            </w:tcBorders>
            <w:shd w:val="clear" w:color="auto" w:fill="auto"/>
            <w:noWrap/>
            <w:vAlign w:val="bottom"/>
            <w:hideMark/>
          </w:tcPr>
          <w:p w14:paraId="0DDB802F"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24</w:t>
            </w:r>
          </w:p>
        </w:tc>
        <w:tc>
          <w:tcPr>
            <w:tcW w:w="1514" w:type="dxa"/>
            <w:tcBorders>
              <w:top w:val="nil"/>
              <w:left w:val="nil"/>
              <w:bottom w:val="single" w:sz="4" w:space="0" w:color="auto"/>
              <w:right w:val="single" w:sz="4" w:space="0" w:color="auto"/>
            </w:tcBorders>
            <w:shd w:val="clear" w:color="auto" w:fill="auto"/>
            <w:noWrap/>
            <w:vAlign w:val="bottom"/>
            <w:hideMark/>
          </w:tcPr>
          <w:p w14:paraId="38D13D80"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2</w:t>
            </w:r>
          </w:p>
        </w:tc>
        <w:tc>
          <w:tcPr>
            <w:tcW w:w="1341" w:type="dxa"/>
            <w:tcBorders>
              <w:top w:val="nil"/>
              <w:left w:val="nil"/>
              <w:bottom w:val="single" w:sz="4" w:space="0" w:color="auto"/>
              <w:right w:val="single" w:sz="4" w:space="0" w:color="auto"/>
            </w:tcBorders>
            <w:shd w:val="clear" w:color="auto" w:fill="auto"/>
            <w:noWrap/>
            <w:vAlign w:val="bottom"/>
            <w:hideMark/>
          </w:tcPr>
          <w:p w14:paraId="4E313AB4"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2</w:t>
            </w:r>
          </w:p>
        </w:tc>
        <w:tc>
          <w:tcPr>
            <w:tcW w:w="984" w:type="dxa"/>
            <w:tcBorders>
              <w:top w:val="nil"/>
              <w:left w:val="nil"/>
              <w:bottom w:val="single" w:sz="4" w:space="0" w:color="auto"/>
              <w:right w:val="single" w:sz="4" w:space="0" w:color="auto"/>
            </w:tcBorders>
            <w:shd w:val="clear" w:color="auto" w:fill="auto"/>
            <w:noWrap/>
            <w:vAlign w:val="bottom"/>
            <w:hideMark/>
          </w:tcPr>
          <w:p w14:paraId="51A5F81C"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28</w:t>
            </w:r>
          </w:p>
        </w:tc>
      </w:tr>
      <w:tr w:rsidR="00C370F0" w:rsidRPr="009E38B4" w14:paraId="160B3BCA" w14:textId="77777777" w:rsidTr="00FA70AD">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26A753A6"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Új iskola (3.)</w:t>
            </w:r>
          </w:p>
        </w:tc>
        <w:tc>
          <w:tcPr>
            <w:tcW w:w="1412" w:type="dxa"/>
            <w:tcBorders>
              <w:top w:val="nil"/>
              <w:left w:val="nil"/>
              <w:bottom w:val="single" w:sz="4" w:space="0" w:color="auto"/>
              <w:right w:val="single" w:sz="4" w:space="0" w:color="auto"/>
            </w:tcBorders>
            <w:shd w:val="clear" w:color="auto" w:fill="auto"/>
            <w:noWrap/>
            <w:vAlign w:val="bottom"/>
            <w:hideMark/>
          </w:tcPr>
          <w:p w14:paraId="7C40C0D9"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3</w:t>
            </w:r>
          </w:p>
        </w:tc>
        <w:tc>
          <w:tcPr>
            <w:tcW w:w="1240" w:type="dxa"/>
            <w:tcBorders>
              <w:top w:val="nil"/>
              <w:left w:val="nil"/>
              <w:bottom w:val="single" w:sz="4" w:space="0" w:color="auto"/>
              <w:right w:val="single" w:sz="4" w:space="0" w:color="auto"/>
            </w:tcBorders>
            <w:shd w:val="clear" w:color="auto" w:fill="auto"/>
            <w:noWrap/>
            <w:vAlign w:val="bottom"/>
            <w:hideMark/>
          </w:tcPr>
          <w:p w14:paraId="5B3331DA"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18</w:t>
            </w:r>
          </w:p>
        </w:tc>
        <w:tc>
          <w:tcPr>
            <w:tcW w:w="1514" w:type="dxa"/>
            <w:tcBorders>
              <w:top w:val="nil"/>
              <w:left w:val="nil"/>
              <w:bottom w:val="single" w:sz="4" w:space="0" w:color="auto"/>
              <w:right w:val="single" w:sz="4" w:space="0" w:color="auto"/>
            </w:tcBorders>
            <w:shd w:val="clear" w:color="auto" w:fill="auto"/>
            <w:noWrap/>
            <w:vAlign w:val="bottom"/>
            <w:hideMark/>
          </w:tcPr>
          <w:p w14:paraId="560C5D1F"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3</w:t>
            </w:r>
          </w:p>
        </w:tc>
        <w:tc>
          <w:tcPr>
            <w:tcW w:w="1341" w:type="dxa"/>
            <w:tcBorders>
              <w:top w:val="nil"/>
              <w:left w:val="nil"/>
              <w:bottom w:val="single" w:sz="4" w:space="0" w:color="auto"/>
              <w:right w:val="single" w:sz="4" w:space="0" w:color="auto"/>
            </w:tcBorders>
            <w:shd w:val="clear" w:color="auto" w:fill="auto"/>
            <w:noWrap/>
            <w:vAlign w:val="bottom"/>
            <w:hideMark/>
          </w:tcPr>
          <w:p w14:paraId="335D61CD"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0</w:t>
            </w:r>
          </w:p>
        </w:tc>
        <w:tc>
          <w:tcPr>
            <w:tcW w:w="984" w:type="dxa"/>
            <w:tcBorders>
              <w:top w:val="nil"/>
              <w:left w:val="nil"/>
              <w:bottom w:val="single" w:sz="4" w:space="0" w:color="auto"/>
              <w:right w:val="single" w:sz="4" w:space="0" w:color="auto"/>
            </w:tcBorders>
            <w:shd w:val="clear" w:color="auto" w:fill="auto"/>
            <w:noWrap/>
            <w:vAlign w:val="bottom"/>
            <w:hideMark/>
          </w:tcPr>
          <w:p w14:paraId="207DD2C3"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24</w:t>
            </w:r>
          </w:p>
        </w:tc>
      </w:tr>
      <w:tr w:rsidR="00C370F0" w:rsidRPr="009E38B4" w14:paraId="2AE340A4" w14:textId="77777777" w:rsidTr="00FA70AD">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480169A8"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Új iskola (4.)</w:t>
            </w:r>
          </w:p>
        </w:tc>
        <w:tc>
          <w:tcPr>
            <w:tcW w:w="1412" w:type="dxa"/>
            <w:tcBorders>
              <w:top w:val="nil"/>
              <w:left w:val="nil"/>
              <w:bottom w:val="single" w:sz="4" w:space="0" w:color="auto"/>
              <w:right w:val="single" w:sz="4" w:space="0" w:color="auto"/>
            </w:tcBorders>
            <w:shd w:val="clear" w:color="auto" w:fill="auto"/>
            <w:noWrap/>
            <w:vAlign w:val="bottom"/>
            <w:hideMark/>
          </w:tcPr>
          <w:p w14:paraId="793F317D"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0</w:t>
            </w:r>
          </w:p>
        </w:tc>
        <w:tc>
          <w:tcPr>
            <w:tcW w:w="1240" w:type="dxa"/>
            <w:tcBorders>
              <w:top w:val="nil"/>
              <w:left w:val="nil"/>
              <w:bottom w:val="single" w:sz="4" w:space="0" w:color="auto"/>
              <w:right w:val="single" w:sz="4" w:space="0" w:color="auto"/>
            </w:tcBorders>
            <w:shd w:val="clear" w:color="auto" w:fill="auto"/>
            <w:noWrap/>
            <w:vAlign w:val="bottom"/>
            <w:hideMark/>
          </w:tcPr>
          <w:p w14:paraId="085A71FD"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17</w:t>
            </w:r>
          </w:p>
        </w:tc>
        <w:tc>
          <w:tcPr>
            <w:tcW w:w="1514" w:type="dxa"/>
            <w:tcBorders>
              <w:top w:val="nil"/>
              <w:left w:val="nil"/>
              <w:bottom w:val="single" w:sz="4" w:space="0" w:color="auto"/>
              <w:right w:val="single" w:sz="4" w:space="0" w:color="auto"/>
            </w:tcBorders>
            <w:shd w:val="clear" w:color="auto" w:fill="auto"/>
            <w:noWrap/>
            <w:vAlign w:val="bottom"/>
            <w:hideMark/>
          </w:tcPr>
          <w:p w14:paraId="10D3A7D7"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4</w:t>
            </w:r>
          </w:p>
        </w:tc>
        <w:tc>
          <w:tcPr>
            <w:tcW w:w="1341" w:type="dxa"/>
            <w:tcBorders>
              <w:top w:val="nil"/>
              <w:left w:val="nil"/>
              <w:bottom w:val="single" w:sz="4" w:space="0" w:color="auto"/>
              <w:right w:val="single" w:sz="4" w:space="0" w:color="auto"/>
            </w:tcBorders>
            <w:shd w:val="clear" w:color="auto" w:fill="auto"/>
            <w:noWrap/>
            <w:vAlign w:val="bottom"/>
            <w:hideMark/>
          </w:tcPr>
          <w:p w14:paraId="22DAAE09"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3</w:t>
            </w:r>
          </w:p>
        </w:tc>
        <w:tc>
          <w:tcPr>
            <w:tcW w:w="984" w:type="dxa"/>
            <w:tcBorders>
              <w:top w:val="nil"/>
              <w:left w:val="nil"/>
              <w:bottom w:val="single" w:sz="4" w:space="0" w:color="auto"/>
              <w:right w:val="single" w:sz="4" w:space="0" w:color="auto"/>
            </w:tcBorders>
            <w:shd w:val="clear" w:color="auto" w:fill="auto"/>
            <w:noWrap/>
            <w:vAlign w:val="bottom"/>
            <w:hideMark/>
          </w:tcPr>
          <w:p w14:paraId="3A535B53"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24</w:t>
            </w:r>
          </w:p>
        </w:tc>
      </w:tr>
      <w:tr w:rsidR="00C370F0" w:rsidRPr="009E38B4" w14:paraId="6926543B" w14:textId="77777777" w:rsidTr="00FA70AD">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6B33A3F9"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Új iskola (5.)</w:t>
            </w:r>
          </w:p>
        </w:tc>
        <w:tc>
          <w:tcPr>
            <w:tcW w:w="1412" w:type="dxa"/>
            <w:tcBorders>
              <w:top w:val="nil"/>
              <w:left w:val="nil"/>
              <w:bottom w:val="single" w:sz="4" w:space="0" w:color="auto"/>
              <w:right w:val="single" w:sz="4" w:space="0" w:color="auto"/>
            </w:tcBorders>
            <w:shd w:val="clear" w:color="auto" w:fill="auto"/>
            <w:noWrap/>
            <w:vAlign w:val="bottom"/>
            <w:hideMark/>
          </w:tcPr>
          <w:p w14:paraId="372683D7"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0</w:t>
            </w:r>
          </w:p>
        </w:tc>
        <w:tc>
          <w:tcPr>
            <w:tcW w:w="1240" w:type="dxa"/>
            <w:tcBorders>
              <w:top w:val="nil"/>
              <w:left w:val="nil"/>
              <w:bottom w:val="single" w:sz="4" w:space="0" w:color="auto"/>
              <w:right w:val="single" w:sz="4" w:space="0" w:color="auto"/>
            </w:tcBorders>
            <w:shd w:val="clear" w:color="auto" w:fill="auto"/>
            <w:noWrap/>
            <w:vAlign w:val="bottom"/>
            <w:hideMark/>
          </w:tcPr>
          <w:p w14:paraId="5B9C96A9"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12</w:t>
            </w:r>
          </w:p>
        </w:tc>
        <w:tc>
          <w:tcPr>
            <w:tcW w:w="1514" w:type="dxa"/>
            <w:tcBorders>
              <w:top w:val="nil"/>
              <w:left w:val="nil"/>
              <w:bottom w:val="single" w:sz="4" w:space="0" w:color="auto"/>
              <w:right w:val="single" w:sz="4" w:space="0" w:color="auto"/>
            </w:tcBorders>
            <w:shd w:val="clear" w:color="auto" w:fill="auto"/>
            <w:noWrap/>
            <w:vAlign w:val="bottom"/>
            <w:hideMark/>
          </w:tcPr>
          <w:p w14:paraId="214CBD25"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0</w:t>
            </w:r>
          </w:p>
        </w:tc>
        <w:tc>
          <w:tcPr>
            <w:tcW w:w="1341" w:type="dxa"/>
            <w:tcBorders>
              <w:top w:val="nil"/>
              <w:left w:val="nil"/>
              <w:bottom w:val="single" w:sz="4" w:space="0" w:color="auto"/>
              <w:right w:val="single" w:sz="4" w:space="0" w:color="auto"/>
            </w:tcBorders>
            <w:shd w:val="clear" w:color="auto" w:fill="auto"/>
            <w:noWrap/>
            <w:vAlign w:val="bottom"/>
            <w:hideMark/>
          </w:tcPr>
          <w:p w14:paraId="1800EF90"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4</w:t>
            </w:r>
          </w:p>
        </w:tc>
        <w:tc>
          <w:tcPr>
            <w:tcW w:w="984" w:type="dxa"/>
            <w:tcBorders>
              <w:top w:val="nil"/>
              <w:left w:val="nil"/>
              <w:bottom w:val="single" w:sz="4" w:space="0" w:color="auto"/>
              <w:right w:val="single" w:sz="4" w:space="0" w:color="auto"/>
            </w:tcBorders>
            <w:shd w:val="clear" w:color="auto" w:fill="auto"/>
            <w:noWrap/>
            <w:vAlign w:val="bottom"/>
            <w:hideMark/>
          </w:tcPr>
          <w:p w14:paraId="76F326D9"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16</w:t>
            </w:r>
          </w:p>
        </w:tc>
      </w:tr>
      <w:tr w:rsidR="00C370F0" w:rsidRPr="009E38B4" w14:paraId="7C8601CE" w14:textId="77777777" w:rsidTr="00FA70AD">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7E7A4FF2"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Új iskola (6.)</w:t>
            </w:r>
          </w:p>
        </w:tc>
        <w:tc>
          <w:tcPr>
            <w:tcW w:w="1412" w:type="dxa"/>
            <w:tcBorders>
              <w:top w:val="nil"/>
              <w:left w:val="nil"/>
              <w:bottom w:val="single" w:sz="4" w:space="0" w:color="auto"/>
              <w:right w:val="single" w:sz="4" w:space="0" w:color="auto"/>
            </w:tcBorders>
            <w:shd w:val="clear" w:color="auto" w:fill="auto"/>
            <w:noWrap/>
            <w:vAlign w:val="bottom"/>
            <w:hideMark/>
          </w:tcPr>
          <w:p w14:paraId="3559E210"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2</w:t>
            </w:r>
          </w:p>
        </w:tc>
        <w:tc>
          <w:tcPr>
            <w:tcW w:w="1240" w:type="dxa"/>
            <w:tcBorders>
              <w:top w:val="nil"/>
              <w:left w:val="nil"/>
              <w:bottom w:val="single" w:sz="4" w:space="0" w:color="auto"/>
              <w:right w:val="single" w:sz="4" w:space="0" w:color="auto"/>
            </w:tcBorders>
            <w:shd w:val="clear" w:color="auto" w:fill="auto"/>
            <w:noWrap/>
            <w:vAlign w:val="bottom"/>
            <w:hideMark/>
          </w:tcPr>
          <w:p w14:paraId="5442500F"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12</w:t>
            </w:r>
          </w:p>
        </w:tc>
        <w:tc>
          <w:tcPr>
            <w:tcW w:w="1514" w:type="dxa"/>
            <w:tcBorders>
              <w:top w:val="nil"/>
              <w:left w:val="nil"/>
              <w:bottom w:val="single" w:sz="4" w:space="0" w:color="auto"/>
              <w:right w:val="single" w:sz="4" w:space="0" w:color="auto"/>
            </w:tcBorders>
            <w:shd w:val="clear" w:color="auto" w:fill="auto"/>
            <w:noWrap/>
            <w:vAlign w:val="bottom"/>
            <w:hideMark/>
          </w:tcPr>
          <w:p w14:paraId="0F063DE6"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2</w:t>
            </w:r>
          </w:p>
        </w:tc>
        <w:tc>
          <w:tcPr>
            <w:tcW w:w="1341" w:type="dxa"/>
            <w:tcBorders>
              <w:top w:val="nil"/>
              <w:left w:val="nil"/>
              <w:bottom w:val="single" w:sz="4" w:space="0" w:color="auto"/>
              <w:right w:val="single" w:sz="4" w:space="0" w:color="auto"/>
            </w:tcBorders>
            <w:shd w:val="clear" w:color="auto" w:fill="auto"/>
            <w:noWrap/>
            <w:vAlign w:val="bottom"/>
            <w:hideMark/>
          </w:tcPr>
          <w:p w14:paraId="7D8149FD"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3</w:t>
            </w:r>
          </w:p>
        </w:tc>
        <w:tc>
          <w:tcPr>
            <w:tcW w:w="984" w:type="dxa"/>
            <w:tcBorders>
              <w:top w:val="nil"/>
              <w:left w:val="nil"/>
              <w:bottom w:val="single" w:sz="4" w:space="0" w:color="auto"/>
              <w:right w:val="single" w:sz="4" w:space="0" w:color="auto"/>
            </w:tcBorders>
            <w:shd w:val="clear" w:color="auto" w:fill="auto"/>
            <w:noWrap/>
            <w:vAlign w:val="bottom"/>
            <w:hideMark/>
          </w:tcPr>
          <w:p w14:paraId="640059E8"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19</w:t>
            </w:r>
          </w:p>
        </w:tc>
      </w:tr>
      <w:tr w:rsidR="00C370F0" w:rsidRPr="009E38B4" w14:paraId="7CDEFAD5" w14:textId="77777777" w:rsidTr="00FA70AD">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3C002496"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Új iskola (7.)</w:t>
            </w:r>
          </w:p>
        </w:tc>
        <w:tc>
          <w:tcPr>
            <w:tcW w:w="1412" w:type="dxa"/>
            <w:tcBorders>
              <w:top w:val="nil"/>
              <w:left w:val="nil"/>
              <w:bottom w:val="single" w:sz="4" w:space="0" w:color="auto"/>
              <w:right w:val="single" w:sz="4" w:space="0" w:color="auto"/>
            </w:tcBorders>
            <w:shd w:val="clear" w:color="auto" w:fill="auto"/>
            <w:noWrap/>
            <w:vAlign w:val="bottom"/>
            <w:hideMark/>
          </w:tcPr>
          <w:p w14:paraId="6C8865EE"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w:t>
            </w:r>
          </w:p>
        </w:tc>
        <w:tc>
          <w:tcPr>
            <w:tcW w:w="1240" w:type="dxa"/>
            <w:tcBorders>
              <w:top w:val="nil"/>
              <w:left w:val="nil"/>
              <w:bottom w:val="single" w:sz="4" w:space="0" w:color="auto"/>
              <w:right w:val="single" w:sz="4" w:space="0" w:color="auto"/>
            </w:tcBorders>
            <w:shd w:val="clear" w:color="auto" w:fill="auto"/>
            <w:noWrap/>
            <w:vAlign w:val="bottom"/>
            <w:hideMark/>
          </w:tcPr>
          <w:p w14:paraId="47BB5AB0"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12</w:t>
            </w:r>
          </w:p>
        </w:tc>
        <w:tc>
          <w:tcPr>
            <w:tcW w:w="1514" w:type="dxa"/>
            <w:tcBorders>
              <w:top w:val="nil"/>
              <w:left w:val="nil"/>
              <w:bottom w:val="single" w:sz="4" w:space="0" w:color="auto"/>
              <w:right w:val="single" w:sz="4" w:space="0" w:color="auto"/>
            </w:tcBorders>
            <w:shd w:val="clear" w:color="auto" w:fill="auto"/>
            <w:noWrap/>
            <w:vAlign w:val="bottom"/>
            <w:hideMark/>
          </w:tcPr>
          <w:p w14:paraId="7992FC42"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0</w:t>
            </w:r>
          </w:p>
        </w:tc>
        <w:tc>
          <w:tcPr>
            <w:tcW w:w="1341" w:type="dxa"/>
            <w:tcBorders>
              <w:top w:val="nil"/>
              <w:left w:val="nil"/>
              <w:bottom w:val="single" w:sz="4" w:space="0" w:color="auto"/>
              <w:right w:val="single" w:sz="4" w:space="0" w:color="auto"/>
            </w:tcBorders>
            <w:shd w:val="clear" w:color="auto" w:fill="auto"/>
            <w:noWrap/>
            <w:vAlign w:val="bottom"/>
            <w:hideMark/>
          </w:tcPr>
          <w:p w14:paraId="16E46684"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w:t>
            </w:r>
          </w:p>
        </w:tc>
        <w:tc>
          <w:tcPr>
            <w:tcW w:w="984" w:type="dxa"/>
            <w:tcBorders>
              <w:top w:val="nil"/>
              <w:left w:val="nil"/>
              <w:bottom w:val="single" w:sz="4" w:space="0" w:color="auto"/>
              <w:right w:val="single" w:sz="4" w:space="0" w:color="auto"/>
            </w:tcBorders>
            <w:shd w:val="clear" w:color="auto" w:fill="auto"/>
            <w:noWrap/>
            <w:vAlign w:val="bottom"/>
            <w:hideMark/>
          </w:tcPr>
          <w:p w14:paraId="533D9737"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14</w:t>
            </w:r>
          </w:p>
        </w:tc>
      </w:tr>
      <w:tr w:rsidR="00C370F0" w:rsidRPr="009E38B4" w14:paraId="1822300E" w14:textId="77777777" w:rsidTr="00FA70AD">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1149C620"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Új iskola (8.)</w:t>
            </w:r>
          </w:p>
        </w:tc>
        <w:tc>
          <w:tcPr>
            <w:tcW w:w="1412" w:type="dxa"/>
            <w:tcBorders>
              <w:top w:val="nil"/>
              <w:left w:val="nil"/>
              <w:bottom w:val="single" w:sz="4" w:space="0" w:color="auto"/>
              <w:right w:val="single" w:sz="4" w:space="0" w:color="auto"/>
            </w:tcBorders>
            <w:shd w:val="clear" w:color="auto" w:fill="auto"/>
            <w:noWrap/>
            <w:vAlign w:val="bottom"/>
            <w:hideMark/>
          </w:tcPr>
          <w:p w14:paraId="56428022"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w:t>
            </w:r>
          </w:p>
        </w:tc>
        <w:tc>
          <w:tcPr>
            <w:tcW w:w="1240" w:type="dxa"/>
            <w:tcBorders>
              <w:top w:val="nil"/>
              <w:left w:val="nil"/>
              <w:bottom w:val="single" w:sz="4" w:space="0" w:color="auto"/>
              <w:right w:val="single" w:sz="4" w:space="0" w:color="auto"/>
            </w:tcBorders>
            <w:shd w:val="clear" w:color="auto" w:fill="auto"/>
            <w:noWrap/>
            <w:vAlign w:val="bottom"/>
            <w:hideMark/>
          </w:tcPr>
          <w:p w14:paraId="503A6F45"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13</w:t>
            </w:r>
          </w:p>
        </w:tc>
        <w:tc>
          <w:tcPr>
            <w:tcW w:w="1514" w:type="dxa"/>
            <w:tcBorders>
              <w:top w:val="nil"/>
              <w:left w:val="nil"/>
              <w:bottom w:val="single" w:sz="4" w:space="0" w:color="auto"/>
              <w:right w:val="single" w:sz="4" w:space="0" w:color="auto"/>
            </w:tcBorders>
            <w:shd w:val="clear" w:color="auto" w:fill="auto"/>
            <w:noWrap/>
            <w:vAlign w:val="bottom"/>
            <w:hideMark/>
          </w:tcPr>
          <w:p w14:paraId="6CCB7884"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2</w:t>
            </w:r>
          </w:p>
        </w:tc>
        <w:tc>
          <w:tcPr>
            <w:tcW w:w="1341" w:type="dxa"/>
            <w:tcBorders>
              <w:top w:val="nil"/>
              <w:left w:val="nil"/>
              <w:bottom w:val="single" w:sz="4" w:space="0" w:color="auto"/>
              <w:right w:val="single" w:sz="4" w:space="0" w:color="auto"/>
            </w:tcBorders>
            <w:shd w:val="clear" w:color="auto" w:fill="auto"/>
            <w:noWrap/>
            <w:vAlign w:val="bottom"/>
            <w:hideMark/>
          </w:tcPr>
          <w:p w14:paraId="54DB409C"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w:t>
            </w:r>
          </w:p>
        </w:tc>
        <w:tc>
          <w:tcPr>
            <w:tcW w:w="984" w:type="dxa"/>
            <w:tcBorders>
              <w:top w:val="nil"/>
              <w:left w:val="nil"/>
              <w:bottom w:val="single" w:sz="4" w:space="0" w:color="auto"/>
              <w:right w:val="single" w:sz="4" w:space="0" w:color="auto"/>
            </w:tcBorders>
            <w:shd w:val="clear" w:color="auto" w:fill="auto"/>
            <w:noWrap/>
            <w:vAlign w:val="bottom"/>
            <w:hideMark/>
          </w:tcPr>
          <w:p w14:paraId="7A4A86CC"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17</w:t>
            </w:r>
          </w:p>
        </w:tc>
      </w:tr>
      <w:tr w:rsidR="00C370F0" w:rsidRPr="009E38B4" w14:paraId="41B9BEB4" w14:textId="77777777" w:rsidTr="00FA70AD">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729A4AF2"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Új iskola (9.)</w:t>
            </w:r>
          </w:p>
        </w:tc>
        <w:tc>
          <w:tcPr>
            <w:tcW w:w="1412" w:type="dxa"/>
            <w:tcBorders>
              <w:top w:val="nil"/>
              <w:left w:val="nil"/>
              <w:bottom w:val="single" w:sz="4" w:space="0" w:color="auto"/>
              <w:right w:val="single" w:sz="4" w:space="0" w:color="auto"/>
            </w:tcBorders>
            <w:shd w:val="clear" w:color="auto" w:fill="auto"/>
            <w:noWrap/>
            <w:vAlign w:val="bottom"/>
            <w:hideMark/>
          </w:tcPr>
          <w:p w14:paraId="243A1928"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4</w:t>
            </w:r>
          </w:p>
        </w:tc>
        <w:tc>
          <w:tcPr>
            <w:tcW w:w="1240" w:type="dxa"/>
            <w:tcBorders>
              <w:top w:val="nil"/>
              <w:left w:val="nil"/>
              <w:bottom w:val="single" w:sz="4" w:space="0" w:color="auto"/>
              <w:right w:val="single" w:sz="4" w:space="0" w:color="auto"/>
            </w:tcBorders>
            <w:shd w:val="clear" w:color="auto" w:fill="auto"/>
            <w:noWrap/>
            <w:vAlign w:val="bottom"/>
            <w:hideMark/>
          </w:tcPr>
          <w:p w14:paraId="63E3D517"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16</w:t>
            </w:r>
          </w:p>
        </w:tc>
        <w:tc>
          <w:tcPr>
            <w:tcW w:w="1514" w:type="dxa"/>
            <w:tcBorders>
              <w:top w:val="nil"/>
              <w:left w:val="nil"/>
              <w:bottom w:val="single" w:sz="4" w:space="0" w:color="auto"/>
              <w:right w:val="single" w:sz="4" w:space="0" w:color="auto"/>
            </w:tcBorders>
            <w:shd w:val="clear" w:color="auto" w:fill="auto"/>
            <w:noWrap/>
            <w:vAlign w:val="bottom"/>
            <w:hideMark/>
          </w:tcPr>
          <w:p w14:paraId="3672D116"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4</w:t>
            </w:r>
          </w:p>
        </w:tc>
        <w:tc>
          <w:tcPr>
            <w:tcW w:w="1341" w:type="dxa"/>
            <w:tcBorders>
              <w:top w:val="nil"/>
              <w:left w:val="nil"/>
              <w:bottom w:val="single" w:sz="4" w:space="0" w:color="auto"/>
              <w:right w:val="single" w:sz="4" w:space="0" w:color="auto"/>
            </w:tcBorders>
            <w:shd w:val="clear" w:color="auto" w:fill="auto"/>
            <w:noWrap/>
            <w:vAlign w:val="bottom"/>
            <w:hideMark/>
          </w:tcPr>
          <w:p w14:paraId="6DCC0AE3"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w:t>
            </w:r>
          </w:p>
        </w:tc>
        <w:tc>
          <w:tcPr>
            <w:tcW w:w="984" w:type="dxa"/>
            <w:tcBorders>
              <w:top w:val="nil"/>
              <w:left w:val="nil"/>
              <w:bottom w:val="single" w:sz="4" w:space="0" w:color="auto"/>
              <w:right w:val="single" w:sz="4" w:space="0" w:color="auto"/>
            </w:tcBorders>
            <w:shd w:val="clear" w:color="auto" w:fill="auto"/>
            <w:noWrap/>
            <w:vAlign w:val="bottom"/>
            <w:hideMark/>
          </w:tcPr>
          <w:p w14:paraId="47CA94C2"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25</w:t>
            </w:r>
          </w:p>
        </w:tc>
      </w:tr>
      <w:tr w:rsidR="00C370F0" w:rsidRPr="009E38B4" w14:paraId="78D65448" w14:textId="77777777" w:rsidTr="00FA70AD">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0DD5CC45"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sidRPr="009E38B4">
              <w:rPr>
                <w:rFonts w:ascii="Times New Roman" w:eastAsia="Times New Roman" w:hAnsi="Times New Roman" w:cs="Times New Roman"/>
                <w:b/>
                <w:color w:val="000000"/>
                <w:lang w:eastAsia="hu-HU"/>
              </w:rPr>
              <w:t>Új iskola (10.)</w:t>
            </w:r>
          </w:p>
        </w:tc>
        <w:tc>
          <w:tcPr>
            <w:tcW w:w="1412" w:type="dxa"/>
            <w:tcBorders>
              <w:top w:val="nil"/>
              <w:left w:val="nil"/>
              <w:bottom w:val="single" w:sz="4" w:space="0" w:color="auto"/>
              <w:right w:val="single" w:sz="4" w:space="0" w:color="auto"/>
            </w:tcBorders>
            <w:shd w:val="clear" w:color="auto" w:fill="auto"/>
            <w:noWrap/>
            <w:vAlign w:val="bottom"/>
            <w:hideMark/>
          </w:tcPr>
          <w:p w14:paraId="5E0A347A"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w:t>
            </w:r>
          </w:p>
        </w:tc>
        <w:tc>
          <w:tcPr>
            <w:tcW w:w="1240" w:type="dxa"/>
            <w:tcBorders>
              <w:top w:val="nil"/>
              <w:left w:val="nil"/>
              <w:bottom w:val="single" w:sz="4" w:space="0" w:color="auto"/>
              <w:right w:val="single" w:sz="4" w:space="0" w:color="auto"/>
            </w:tcBorders>
            <w:shd w:val="clear" w:color="auto" w:fill="auto"/>
            <w:noWrap/>
            <w:vAlign w:val="bottom"/>
            <w:hideMark/>
          </w:tcPr>
          <w:p w14:paraId="488C1C1D"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33</w:t>
            </w:r>
          </w:p>
        </w:tc>
        <w:tc>
          <w:tcPr>
            <w:tcW w:w="1514" w:type="dxa"/>
            <w:tcBorders>
              <w:top w:val="nil"/>
              <w:left w:val="nil"/>
              <w:bottom w:val="single" w:sz="4" w:space="0" w:color="auto"/>
              <w:right w:val="single" w:sz="4" w:space="0" w:color="auto"/>
            </w:tcBorders>
            <w:shd w:val="clear" w:color="auto" w:fill="auto"/>
            <w:noWrap/>
            <w:vAlign w:val="bottom"/>
            <w:hideMark/>
          </w:tcPr>
          <w:p w14:paraId="421F5EAD"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2</w:t>
            </w:r>
          </w:p>
        </w:tc>
        <w:tc>
          <w:tcPr>
            <w:tcW w:w="1341" w:type="dxa"/>
            <w:tcBorders>
              <w:top w:val="nil"/>
              <w:left w:val="nil"/>
              <w:bottom w:val="single" w:sz="4" w:space="0" w:color="auto"/>
              <w:right w:val="single" w:sz="4" w:space="0" w:color="auto"/>
            </w:tcBorders>
            <w:shd w:val="clear" w:color="auto" w:fill="auto"/>
            <w:noWrap/>
            <w:vAlign w:val="bottom"/>
            <w:hideMark/>
          </w:tcPr>
          <w:p w14:paraId="487FDA08"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2</w:t>
            </w:r>
          </w:p>
        </w:tc>
        <w:tc>
          <w:tcPr>
            <w:tcW w:w="984" w:type="dxa"/>
            <w:tcBorders>
              <w:top w:val="nil"/>
              <w:left w:val="nil"/>
              <w:bottom w:val="single" w:sz="4" w:space="0" w:color="auto"/>
              <w:right w:val="single" w:sz="4" w:space="0" w:color="auto"/>
            </w:tcBorders>
            <w:shd w:val="clear" w:color="auto" w:fill="auto"/>
            <w:noWrap/>
            <w:vAlign w:val="bottom"/>
            <w:hideMark/>
          </w:tcPr>
          <w:p w14:paraId="6BDC2DCF"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38</w:t>
            </w:r>
          </w:p>
        </w:tc>
      </w:tr>
      <w:tr w:rsidR="00C370F0" w:rsidRPr="009E38B4" w14:paraId="5049C724" w14:textId="77777777" w:rsidTr="00FA70AD">
        <w:trPr>
          <w:trHeight w:val="300"/>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516C588C" w14:textId="77777777" w:rsidR="00C370F0" w:rsidRPr="009E38B4" w:rsidRDefault="00C370F0" w:rsidP="00FA70AD">
            <w:pPr>
              <w:spacing w:after="0" w:line="360" w:lineRule="auto"/>
              <w:jc w:val="both"/>
              <w:rPr>
                <w:rFonts w:ascii="Times New Roman" w:eastAsia="Times New Roman" w:hAnsi="Times New Roman" w:cs="Times New Roman"/>
                <w:b/>
                <w:color w:val="000000"/>
                <w:lang w:eastAsia="hu-HU"/>
              </w:rPr>
            </w:pPr>
            <w:r>
              <w:rPr>
                <w:rFonts w:ascii="Times New Roman" w:eastAsia="Times New Roman" w:hAnsi="Times New Roman" w:cs="Times New Roman"/>
                <w:b/>
                <w:color w:val="000000"/>
                <w:lang w:eastAsia="hu-HU"/>
              </w:rPr>
              <w:t>Összesen</w:t>
            </w:r>
          </w:p>
        </w:tc>
        <w:tc>
          <w:tcPr>
            <w:tcW w:w="1412" w:type="dxa"/>
            <w:tcBorders>
              <w:top w:val="nil"/>
              <w:left w:val="nil"/>
              <w:bottom w:val="single" w:sz="4" w:space="0" w:color="auto"/>
              <w:right w:val="single" w:sz="4" w:space="0" w:color="auto"/>
            </w:tcBorders>
            <w:shd w:val="clear" w:color="auto" w:fill="auto"/>
            <w:noWrap/>
            <w:vAlign w:val="bottom"/>
            <w:hideMark/>
          </w:tcPr>
          <w:p w14:paraId="448DDF95"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13</w:t>
            </w:r>
          </w:p>
        </w:tc>
        <w:tc>
          <w:tcPr>
            <w:tcW w:w="1240" w:type="dxa"/>
            <w:tcBorders>
              <w:top w:val="nil"/>
              <w:left w:val="nil"/>
              <w:bottom w:val="single" w:sz="4" w:space="0" w:color="auto"/>
              <w:right w:val="single" w:sz="4" w:space="0" w:color="auto"/>
            </w:tcBorders>
            <w:shd w:val="clear" w:color="auto" w:fill="auto"/>
            <w:noWrap/>
            <w:vAlign w:val="bottom"/>
            <w:hideMark/>
          </w:tcPr>
          <w:p w14:paraId="11C7201D"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249</w:t>
            </w:r>
          </w:p>
        </w:tc>
        <w:tc>
          <w:tcPr>
            <w:tcW w:w="1514" w:type="dxa"/>
            <w:tcBorders>
              <w:top w:val="nil"/>
              <w:left w:val="nil"/>
              <w:bottom w:val="single" w:sz="4" w:space="0" w:color="auto"/>
              <w:right w:val="single" w:sz="4" w:space="0" w:color="auto"/>
            </w:tcBorders>
            <w:shd w:val="clear" w:color="auto" w:fill="auto"/>
            <w:noWrap/>
            <w:vAlign w:val="bottom"/>
            <w:hideMark/>
          </w:tcPr>
          <w:p w14:paraId="1F27A8DE"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22</w:t>
            </w:r>
          </w:p>
        </w:tc>
        <w:tc>
          <w:tcPr>
            <w:tcW w:w="1341" w:type="dxa"/>
            <w:tcBorders>
              <w:top w:val="nil"/>
              <w:left w:val="nil"/>
              <w:bottom w:val="single" w:sz="4" w:space="0" w:color="auto"/>
              <w:right w:val="single" w:sz="4" w:space="0" w:color="auto"/>
            </w:tcBorders>
            <w:shd w:val="clear" w:color="auto" w:fill="auto"/>
            <w:noWrap/>
            <w:vAlign w:val="bottom"/>
            <w:hideMark/>
          </w:tcPr>
          <w:p w14:paraId="4F860631"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21</w:t>
            </w:r>
          </w:p>
        </w:tc>
        <w:tc>
          <w:tcPr>
            <w:tcW w:w="984" w:type="dxa"/>
            <w:tcBorders>
              <w:top w:val="nil"/>
              <w:left w:val="nil"/>
              <w:bottom w:val="single" w:sz="4" w:space="0" w:color="auto"/>
              <w:right w:val="single" w:sz="4" w:space="0" w:color="auto"/>
            </w:tcBorders>
            <w:shd w:val="clear" w:color="auto" w:fill="auto"/>
            <w:noWrap/>
            <w:vAlign w:val="bottom"/>
            <w:hideMark/>
          </w:tcPr>
          <w:p w14:paraId="63A872D2" w14:textId="77777777" w:rsidR="00C370F0" w:rsidRPr="009E38B4" w:rsidRDefault="00C370F0" w:rsidP="00FA70AD">
            <w:pPr>
              <w:spacing w:after="0" w:line="360" w:lineRule="auto"/>
              <w:jc w:val="both"/>
              <w:rPr>
                <w:rFonts w:ascii="Times New Roman" w:eastAsia="Times New Roman" w:hAnsi="Times New Roman" w:cs="Times New Roman"/>
                <w:color w:val="000000"/>
                <w:lang w:eastAsia="hu-HU"/>
              </w:rPr>
            </w:pPr>
            <w:r w:rsidRPr="009E38B4">
              <w:rPr>
                <w:rFonts w:ascii="Times New Roman" w:eastAsia="Times New Roman" w:hAnsi="Times New Roman" w:cs="Times New Roman"/>
                <w:color w:val="000000"/>
                <w:lang w:eastAsia="hu-HU"/>
              </w:rPr>
              <w:t>305</w:t>
            </w:r>
          </w:p>
        </w:tc>
      </w:tr>
    </w:tbl>
    <w:p w14:paraId="39699CA6" w14:textId="77777777" w:rsidR="00C370F0" w:rsidRDefault="00C370F0" w:rsidP="00C370F0">
      <w:pPr>
        <w:spacing w:after="0" w:line="360" w:lineRule="auto"/>
        <w:ind w:left="-284"/>
        <w:jc w:val="both"/>
        <w:rPr>
          <w:rFonts w:ascii="Times New Roman" w:hAnsi="Times New Roman" w:cs="Times New Roman"/>
          <w:sz w:val="24"/>
          <w:szCs w:val="24"/>
        </w:rPr>
      </w:pPr>
    </w:p>
    <w:p w14:paraId="23AB6DB7" w14:textId="77777777" w:rsidR="00C370F0" w:rsidRDefault="00C370F0" w:rsidP="00C370F0">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A 10. számú</w:t>
      </w:r>
      <w:r w:rsidRPr="00317344">
        <w:rPr>
          <w:rFonts w:ascii="Times New Roman" w:hAnsi="Times New Roman" w:cs="Times New Roman"/>
          <w:sz w:val="24"/>
          <w:szCs w:val="24"/>
        </w:rPr>
        <w:t xml:space="preserve"> táblázatban azt láthatjuk, hogy a kutatásban részt vevő oktatási intézmények mindegyikében az Organikus típusú szervezeti kultúra dominál. Azaz a másik három kultúratípust jóval kevesebb pedagógus véleménye tükrözi az egész minta alapján. Láthatjuk, hogy míg az organikus típust az egész mintából 249 személy választotta, addig bürokratikusnak mindössze 13-an, autokratikusnak 22-en, anarchikusnak pedig 21-en tartják munkahelyi szervezetüket.</w:t>
      </w:r>
    </w:p>
    <w:p w14:paraId="029CBE0E" w14:textId="77777777" w:rsidR="00C370F0" w:rsidRDefault="00C370F0" w:rsidP="00C370F0">
      <w:pPr>
        <w:spacing w:after="0" w:line="360" w:lineRule="auto"/>
        <w:ind w:left="-284"/>
        <w:jc w:val="both"/>
        <w:rPr>
          <w:rFonts w:ascii="Times New Roman" w:hAnsi="Times New Roman" w:cs="Times New Roman"/>
          <w:sz w:val="24"/>
          <w:szCs w:val="24"/>
        </w:rPr>
      </w:pPr>
      <w:r w:rsidRPr="00317344">
        <w:rPr>
          <w:rFonts w:ascii="Times New Roman" w:hAnsi="Times New Roman" w:cs="Times New Roman"/>
          <w:sz w:val="24"/>
          <w:szCs w:val="24"/>
        </w:rPr>
        <w:t xml:space="preserve">Ez alapján nem mondhatjuk, hogy a régi iskolák </w:t>
      </w:r>
      <w:r>
        <w:rPr>
          <w:rFonts w:ascii="Times New Roman" w:hAnsi="Times New Roman" w:cs="Times New Roman"/>
          <w:sz w:val="24"/>
          <w:szCs w:val="24"/>
        </w:rPr>
        <w:t xml:space="preserve">domináló </w:t>
      </w:r>
      <w:r w:rsidRPr="00317344">
        <w:rPr>
          <w:rFonts w:ascii="Times New Roman" w:hAnsi="Times New Roman" w:cs="Times New Roman"/>
          <w:sz w:val="24"/>
          <w:szCs w:val="24"/>
        </w:rPr>
        <w:t xml:space="preserve">szervezeti kultúrája </w:t>
      </w:r>
      <w:r>
        <w:rPr>
          <w:rFonts w:ascii="Times New Roman" w:hAnsi="Times New Roman" w:cs="Times New Roman"/>
          <w:sz w:val="24"/>
          <w:szCs w:val="24"/>
        </w:rPr>
        <w:t xml:space="preserve">jelentősen eltér az induló iskolákéhoz képest. </w:t>
      </w:r>
    </w:p>
    <w:p w14:paraId="5233D7E1" w14:textId="77777777" w:rsidR="00C370F0" w:rsidRDefault="00C370F0" w:rsidP="00C370F0">
      <w:pPr>
        <w:spacing w:after="0" w:line="360" w:lineRule="auto"/>
        <w:ind w:left="-284"/>
        <w:jc w:val="both"/>
        <w:rPr>
          <w:rFonts w:ascii="Times New Roman" w:hAnsi="Times New Roman" w:cs="Times New Roman"/>
          <w:sz w:val="24"/>
          <w:szCs w:val="24"/>
        </w:rPr>
      </w:pPr>
      <w:r w:rsidRPr="00317344">
        <w:rPr>
          <w:rFonts w:ascii="Times New Roman" w:hAnsi="Times New Roman" w:cs="Times New Roman"/>
          <w:sz w:val="24"/>
          <w:szCs w:val="24"/>
        </w:rPr>
        <w:t>Egy figyelemreméltó észrevételt mégis tehetünk: Az egyik, a programot 4 éve alkalmazó iskolában figyelhető meg az egyedül, hogy a pedagógusok egyöntetűen organikusnak tartják szervezeti kultúrájukat, ettől eltérő vélemény ezen adatok alapján nem figyelhető meg.</w:t>
      </w:r>
    </w:p>
    <w:p w14:paraId="29EDC6CE" w14:textId="77777777" w:rsidR="00C370F0" w:rsidRDefault="00C370F0" w:rsidP="00C370F0">
      <w:pPr>
        <w:spacing w:after="0" w:line="360" w:lineRule="auto"/>
        <w:ind w:left="-284"/>
        <w:jc w:val="both"/>
        <w:rPr>
          <w:rFonts w:ascii="Times New Roman" w:hAnsi="Times New Roman" w:cs="Times New Roman"/>
          <w:sz w:val="24"/>
          <w:szCs w:val="24"/>
        </w:rPr>
      </w:pPr>
    </w:p>
    <w:p w14:paraId="21F0A52E" w14:textId="77777777" w:rsidR="00C370F0" w:rsidRDefault="00C370F0" w:rsidP="00C370F0">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Habár minden egyes iskolában az organikus szervezeti kultúra dominál, mégis érdemes megnéznünk, hogy erről a pedagógusok mekkora aránya gondolkodik egységesen, illetve mekkora százalékban vannak jelen eltérő nézőpontok az intézményen belül. </w:t>
      </w:r>
    </w:p>
    <w:p w14:paraId="27FD8F1C" w14:textId="77777777" w:rsidR="00C370F0" w:rsidRDefault="00C370F0" w:rsidP="00C370F0">
      <w:pPr>
        <w:spacing w:after="0" w:line="360" w:lineRule="auto"/>
        <w:ind w:left="-284"/>
        <w:jc w:val="both"/>
        <w:rPr>
          <w:rFonts w:ascii="Times New Roman" w:hAnsi="Times New Roman" w:cs="Times New Roman"/>
          <w:sz w:val="24"/>
          <w:szCs w:val="24"/>
        </w:rPr>
      </w:pPr>
    </w:p>
    <w:p w14:paraId="4567DDE5" w14:textId="77777777" w:rsidR="00C370F0" w:rsidRPr="00D3151B" w:rsidRDefault="00C370F0" w:rsidP="00C370F0">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A 6. számú diagram megmutatja az egyes kultúratípusok intézményen belüli százalékos eloszlását.</w:t>
      </w:r>
    </w:p>
    <w:p w14:paraId="3CB860ED" w14:textId="77777777" w:rsidR="00C370F0" w:rsidRDefault="00C370F0" w:rsidP="00C370F0">
      <w:pPr>
        <w:spacing w:after="0" w:line="360" w:lineRule="auto"/>
        <w:jc w:val="both"/>
        <w:rPr>
          <w:rFonts w:ascii="Times New Roman" w:hAnsi="Times New Roman" w:cs="Times New Roman"/>
          <w:b/>
          <w:sz w:val="24"/>
          <w:szCs w:val="24"/>
        </w:rPr>
      </w:pPr>
      <w:r w:rsidRPr="00633DCE">
        <w:rPr>
          <w:rFonts w:ascii="Times New Roman" w:hAnsi="Times New Roman" w:cs="Times New Roman"/>
          <w:b/>
          <w:sz w:val="24"/>
          <w:szCs w:val="24"/>
        </w:rPr>
        <w:lastRenderedPageBreak/>
        <w:t>6.</w:t>
      </w:r>
      <w:r>
        <w:rPr>
          <w:rFonts w:ascii="Times New Roman" w:hAnsi="Times New Roman" w:cs="Times New Roman"/>
          <w:b/>
          <w:sz w:val="24"/>
          <w:szCs w:val="24"/>
        </w:rPr>
        <w:t xml:space="preserve"> </w:t>
      </w:r>
      <w:r w:rsidRPr="00633DCE">
        <w:rPr>
          <w:rFonts w:ascii="Times New Roman" w:hAnsi="Times New Roman" w:cs="Times New Roman"/>
          <w:b/>
          <w:sz w:val="24"/>
          <w:szCs w:val="24"/>
        </w:rPr>
        <w:t>diagram</w:t>
      </w:r>
    </w:p>
    <w:p w14:paraId="086B298F" w14:textId="77777777" w:rsidR="00C370F0" w:rsidRDefault="00C370F0" w:rsidP="00C370F0">
      <w:pPr>
        <w:spacing w:after="0" w:line="360" w:lineRule="auto"/>
        <w:jc w:val="both"/>
        <w:rPr>
          <w:rFonts w:ascii="Times New Roman" w:hAnsi="Times New Roman" w:cs="Times New Roman"/>
          <w:b/>
          <w:sz w:val="24"/>
          <w:szCs w:val="24"/>
        </w:rPr>
      </w:pPr>
      <w:r>
        <w:rPr>
          <w:noProof/>
          <w:lang w:eastAsia="hu-HU"/>
        </w:rPr>
        <w:drawing>
          <wp:inline distT="0" distB="0" distL="0" distR="0" wp14:anchorId="43A25C0C" wp14:editId="46B2230F">
            <wp:extent cx="5399405" cy="3502660"/>
            <wp:effectExtent l="0" t="0" r="10795" b="2540"/>
            <wp:docPr id="27" name="Diagram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226150A" w14:textId="77777777" w:rsidR="00C370F0" w:rsidRDefault="00C370F0" w:rsidP="00C370F0">
      <w:pPr>
        <w:spacing w:after="0" w:line="360" w:lineRule="auto"/>
        <w:jc w:val="both"/>
        <w:rPr>
          <w:rFonts w:ascii="Times New Roman" w:hAnsi="Times New Roman" w:cs="Times New Roman"/>
          <w:b/>
          <w:color w:val="FF0000"/>
          <w:sz w:val="24"/>
          <w:szCs w:val="24"/>
        </w:rPr>
      </w:pPr>
    </w:p>
    <w:p w14:paraId="5A01DC0D" w14:textId="77777777" w:rsidR="00C370F0" w:rsidRPr="0059431D"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fenti diagram alapján, az új iskolák között néhány esetben azt látjuk, hogy a pedagógusoknak kevesebb, mint 80%-a gondolja úgy, hogy intézménye organikus szervezeti kultúrájú. Több esetben is láthatunk olyan intézményeket, melyekre kevéssé jellemző az egységesség, hisz más szervezeti kultúra típus is nagy százalékban jelen van. Ezen adatok elemzésére a diszkusszió részben visszatérünk.</w:t>
      </w:r>
    </w:p>
    <w:p w14:paraId="1463BA23" w14:textId="77777777" w:rsidR="00C370F0" w:rsidRPr="00633DCE" w:rsidRDefault="00C370F0" w:rsidP="00C370F0">
      <w:pPr>
        <w:spacing w:after="0" w:line="360" w:lineRule="auto"/>
        <w:jc w:val="both"/>
        <w:rPr>
          <w:rFonts w:ascii="Times New Roman" w:hAnsi="Times New Roman" w:cs="Times New Roman"/>
          <w:b/>
          <w:color w:val="FF0000"/>
          <w:sz w:val="24"/>
          <w:szCs w:val="24"/>
        </w:rPr>
      </w:pPr>
    </w:p>
    <w:p w14:paraId="50E89B45" w14:textId="77777777" w:rsidR="00C370F0" w:rsidRPr="00317344" w:rsidRDefault="00C370F0" w:rsidP="00C370F0">
      <w:pPr>
        <w:spacing w:after="0" w:line="360" w:lineRule="auto"/>
        <w:jc w:val="both"/>
        <w:rPr>
          <w:rFonts w:ascii="Times New Roman" w:hAnsi="Times New Roman" w:cs="Times New Roman"/>
          <w:sz w:val="24"/>
          <w:szCs w:val="24"/>
        </w:rPr>
      </w:pPr>
    </w:p>
    <w:p w14:paraId="069975A5" w14:textId="77777777" w:rsidR="00C370F0" w:rsidRPr="008A7E9D" w:rsidRDefault="00C370F0" w:rsidP="00C370F0">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4. </w:t>
      </w:r>
      <w:r w:rsidRPr="008A7E9D">
        <w:rPr>
          <w:rFonts w:ascii="Times New Roman" w:hAnsi="Times New Roman" w:cs="Times New Roman"/>
          <w:b/>
          <w:sz w:val="24"/>
          <w:szCs w:val="24"/>
        </w:rPr>
        <w:t>Hipotézis:</w:t>
      </w:r>
    </w:p>
    <w:p w14:paraId="4842EAAC" w14:textId="77777777" w:rsidR="00C370F0" w:rsidRPr="00062DA8" w:rsidRDefault="00C370F0" w:rsidP="00C370F0">
      <w:pPr>
        <w:spacing w:after="0" w:line="360" w:lineRule="auto"/>
        <w:jc w:val="both"/>
        <w:rPr>
          <w:rFonts w:ascii="Times New Roman" w:hAnsi="Times New Roman" w:cs="Times New Roman"/>
          <w:b/>
          <w:sz w:val="24"/>
          <w:szCs w:val="24"/>
        </w:rPr>
      </w:pPr>
      <w:r w:rsidRPr="00062DA8">
        <w:rPr>
          <w:rFonts w:ascii="Times New Roman" w:hAnsi="Times New Roman" w:cs="Times New Roman"/>
          <w:b/>
          <w:sz w:val="24"/>
          <w:szCs w:val="24"/>
        </w:rPr>
        <w:t>A programot 4 éve alkalmazó iskolákban jelentős változás figyelhető meg az úgynevezett Hard-mutatók tekintetében a fejlesztési folyamat bevezetése óta.</w:t>
      </w:r>
    </w:p>
    <w:p w14:paraId="4A319702" w14:textId="77777777" w:rsidR="00C370F0" w:rsidRPr="00317344" w:rsidRDefault="00C370F0" w:rsidP="00C370F0">
      <w:pPr>
        <w:spacing w:after="0" w:line="360" w:lineRule="auto"/>
        <w:jc w:val="both"/>
        <w:rPr>
          <w:rFonts w:ascii="Times New Roman" w:hAnsi="Times New Roman" w:cs="Times New Roman"/>
          <w:sz w:val="24"/>
          <w:szCs w:val="24"/>
        </w:rPr>
      </w:pPr>
    </w:p>
    <w:p w14:paraId="6B7B0F5A" w14:textId="77777777" w:rsidR="00C370F0" w:rsidRPr="00317344" w:rsidRDefault="00C370F0" w:rsidP="00C370F0">
      <w:pPr>
        <w:spacing w:after="0" w:line="360" w:lineRule="auto"/>
        <w:ind w:left="-284"/>
        <w:jc w:val="both"/>
        <w:rPr>
          <w:rFonts w:ascii="Times New Roman" w:hAnsi="Times New Roman" w:cs="Times New Roman"/>
          <w:sz w:val="24"/>
          <w:szCs w:val="24"/>
        </w:rPr>
      </w:pPr>
      <w:r w:rsidRPr="00317344">
        <w:rPr>
          <w:rFonts w:ascii="Times New Roman" w:hAnsi="Times New Roman" w:cs="Times New Roman"/>
          <w:sz w:val="24"/>
          <w:szCs w:val="24"/>
        </w:rPr>
        <w:t>A következőkben bemutatjuk a programot 4 éve alkalmazó iskoláink (Régi iskola 1. és Régi iskola 2.) egyes Hard-mutatóit és azok esetleges változásait. (A mutatók fajtáinak esetleges eltérését az magyarázza, hogy a két iskola különböző módon és mennyiségben tartja nyilván ezen adatait.)</w:t>
      </w:r>
    </w:p>
    <w:p w14:paraId="6B08D18D" w14:textId="77777777" w:rsidR="00C370F0" w:rsidRPr="00317344" w:rsidRDefault="00C370F0" w:rsidP="00C370F0">
      <w:pPr>
        <w:spacing w:after="0" w:line="360" w:lineRule="auto"/>
        <w:jc w:val="both"/>
        <w:rPr>
          <w:rFonts w:ascii="Times New Roman" w:hAnsi="Times New Roman" w:cs="Times New Roman"/>
          <w:sz w:val="24"/>
          <w:szCs w:val="24"/>
        </w:rPr>
      </w:pPr>
    </w:p>
    <w:p w14:paraId="4C5BF0C1" w14:textId="77777777" w:rsidR="00C370F0" w:rsidRDefault="00C370F0" w:rsidP="00C370F0">
      <w:pPr>
        <w:spacing w:after="0" w:line="360" w:lineRule="auto"/>
        <w:ind w:left="-284"/>
        <w:jc w:val="both"/>
        <w:rPr>
          <w:rFonts w:ascii="Times New Roman" w:hAnsi="Times New Roman" w:cs="Times New Roman"/>
          <w:sz w:val="24"/>
          <w:szCs w:val="24"/>
        </w:rPr>
      </w:pPr>
    </w:p>
    <w:p w14:paraId="7E2FF08E" w14:textId="77777777" w:rsidR="00C370F0" w:rsidRDefault="00C370F0" w:rsidP="00C370F0">
      <w:pPr>
        <w:spacing w:after="0" w:line="360" w:lineRule="auto"/>
        <w:ind w:left="-284"/>
        <w:jc w:val="both"/>
        <w:rPr>
          <w:rFonts w:ascii="Times New Roman" w:hAnsi="Times New Roman" w:cs="Times New Roman"/>
          <w:sz w:val="24"/>
          <w:szCs w:val="24"/>
        </w:rPr>
      </w:pPr>
    </w:p>
    <w:p w14:paraId="102C6CA1" w14:textId="77777777" w:rsidR="00C370F0" w:rsidRDefault="00C370F0" w:rsidP="00C370F0">
      <w:pPr>
        <w:spacing w:after="0" w:line="360" w:lineRule="auto"/>
        <w:ind w:left="-284"/>
        <w:jc w:val="both"/>
        <w:rPr>
          <w:rFonts w:ascii="Times New Roman" w:hAnsi="Times New Roman" w:cs="Times New Roman"/>
          <w:sz w:val="24"/>
          <w:szCs w:val="24"/>
        </w:rPr>
      </w:pPr>
      <w:r w:rsidRPr="00317344">
        <w:rPr>
          <w:rFonts w:ascii="Times New Roman" w:hAnsi="Times New Roman" w:cs="Times New Roman"/>
          <w:sz w:val="24"/>
          <w:szCs w:val="24"/>
        </w:rPr>
        <w:lastRenderedPageBreak/>
        <w:t>Nézzük először az 1. iskolát (Régi iskola 1.):</w:t>
      </w:r>
    </w:p>
    <w:p w14:paraId="1350057A" w14:textId="77777777" w:rsidR="00C370F0" w:rsidRDefault="00C370F0" w:rsidP="00C370F0">
      <w:pPr>
        <w:spacing w:after="0" w:line="360" w:lineRule="auto"/>
        <w:ind w:left="-284"/>
        <w:jc w:val="both"/>
        <w:rPr>
          <w:rFonts w:ascii="Times New Roman" w:hAnsi="Times New Roman" w:cs="Times New Roman"/>
          <w:sz w:val="24"/>
          <w:szCs w:val="24"/>
        </w:rPr>
      </w:pPr>
      <w:r w:rsidRPr="00317344">
        <w:rPr>
          <w:rFonts w:ascii="Times New Roman" w:hAnsi="Times New Roman" w:cs="Times New Roman"/>
          <w:sz w:val="24"/>
          <w:szCs w:val="24"/>
        </w:rPr>
        <w:t>Ebben az iskolában a tanárok 7 szokás továbbképzése a 2010/2011-es tanév októberében történt meg. A tantestület még e tanév januárjában részt vett az implementációs képzésen, a pedagógusok egy része pedig még márciusban elvégezte a témaszakértő képzést is. A 2011/2012-es tanév februárjáig lezajlott a teljes fejlesztési folyamat az intézményben. Ezek alapján nézzük meg a következő éveket:</w:t>
      </w:r>
    </w:p>
    <w:p w14:paraId="7FEEDA81" w14:textId="77777777" w:rsidR="00C370F0" w:rsidRPr="00317344" w:rsidRDefault="00C370F0" w:rsidP="00C370F0">
      <w:pPr>
        <w:spacing w:after="0" w:line="360" w:lineRule="auto"/>
        <w:jc w:val="both"/>
        <w:rPr>
          <w:rFonts w:ascii="Times New Roman" w:hAnsi="Times New Roman" w:cs="Times New Roman"/>
          <w:sz w:val="24"/>
          <w:szCs w:val="24"/>
        </w:rPr>
      </w:pPr>
    </w:p>
    <w:p w14:paraId="0941881E" w14:textId="77777777" w:rsidR="00C370F0" w:rsidRPr="000937A6" w:rsidRDefault="00C370F0" w:rsidP="00C370F0">
      <w:pPr>
        <w:spacing w:after="0" w:line="360" w:lineRule="auto"/>
        <w:jc w:val="both"/>
        <w:rPr>
          <w:rFonts w:ascii="Times New Roman" w:hAnsi="Times New Roman" w:cs="Times New Roman"/>
          <w:b/>
          <w:sz w:val="24"/>
          <w:szCs w:val="24"/>
        </w:rPr>
      </w:pPr>
      <w:r w:rsidRPr="000937A6">
        <w:rPr>
          <w:rFonts w:ascii="Times New Roman" w:hAnsi="Times New Roman" w:cs="Times New Roman"/>
          <w:b/>
          <w:sz w:val="24"/>
          <w:szCs w:val="24"/>
        </w:rPr>
        <w:t>11.</w:t>
      </w:r>
      <w:r>
        <w:rPr>
          <w:rFonts w:ascii="Times New Roman" w:hAnsi="Times New Roman" w:cs="Times New Roman"/>
          <w:b/>
          <w:sz w:val="24"/>
          <w:szCs w:val="24"/>
        </w:rPr>
        <w:t xml:space="preserve"> </w:t>
      </w:r>
      <w:r w:rsidRPr="000937A6">
        <w:rPr>
          <w:rFonts w:ascii="Times New Roman" w:hAnsi="Times New Roman" w:cs="Times New Roman"/>
          <w:b/>
          <w:sz w:val="24"/>
          <w:szCs w:val="24"/>
        </w:rPr>
        <w:t>Táblázat</w:t>
      </w:r>
    </w:p>
    <w:p w14:paraId="320FA71D" w14:textId="77777777" w:rsidR="00C370F0" w:rsidRPr="000937A6" w:rsidRDefault="00C370F0" w:rsidP="00C370F0">
      <w:pPr>
        <w:spacing w:line="360" w:lineRule="auto"/>
        <w:rPr>
          <w:rFonts w:ascii="Times New Roman" w:hAnsi="Times New Roman" w:cs="Times New Roman"/>
          <w:sz w:val="24"/>
          <w:szCs w:val="24"/>
        </w:rPr>
      </w:pPr>
      <w:r>
        <w:rPr>
          <w:rFonts w:ascii="Times New Roman" w:hAnsi="Times New Roman" w:cs="Times New Roman"/>
          <w:sz w:val="24"/>
          <w:szCs w:val="24"/>
        </w:rPr>
        <w:t>(A táblázat több változója esetében az egy főre jutó értékek kerültek megadásra, ezzel kiküszöbölve a létszámváltozás miatti torzításokat.)</w:t>
      </w:r>
    </w:p>
    <w:tbl>
      <w:tblPr>
        <w:tblW w:w="8820" w:type="dxa"/>
        <w:tblCellMar>
          <w:left w:w="70" w:type="dxa"/>
          <w:right w:w="70" w:type="dxa"/>
        </w:tblCellMar>
        <w:tblLook w:val="04A0" w:firstRow="1" w:lastRow="0" w:firstColumn="1" w:lastColumn="0" w:noHBand="0" w:noVBand="1"/>
      </w:tblPr>
      <w:tblGrid>
        <w:gridCol w:w="3321"/>
        <w:gridCol w:w="1171"/>
        <w:gridCol w:w="1082"/>
        <w:gridCol w:w="1082"/>
        <w:gridCol w:w="1082"/>
        <w:gridCol w:w="1082"/>
      </w:tblGrid>
      <w:tr w:rsidR="00C370F0" w:rsidRPr="004C673D" w14:paraId="23235682" w14:textId="77777777" w:rsidTr="00FA70AD">
        <w:trPr>
          <w:trHeight w:val="585"/>
        </w:trPr>
        <w:tc>
          <w:tcPr>
            <w:tcW w:w="373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D8AD090"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 </w:t>
            </w:r>
          </w:p>
        </w:tc>
        <w:tc>
          <w:tcPr>
            <w:tcW w:w="1197" w:type="dxa"/>
            <w:tcBorders>
              <w:top w:val="single" w:sz="8" w:space="0" w:color="auto"/>
              <w:left w:val="nil"/>
              <w:bottom w:val="single" w:sz="8" w:space="0" w:color="auto"/>
              <w:right w:val="single" w:sz="8" w:space="0" w:color="auto"/>
            </w:tcBorders>
            <w:shd w:val="clear" w:color="auto" w:fill="auto"/>
            <w:vAlign w:val="center"/>
            <w:hideMark/>
          </w:tcPr>
          <w:p w14:paraId="716FF3A9" w14:textId="77777777" w:rsidR="00C370F0" w:rsidRPr="004C673D" w:rsidRDefault="00C370F0" w:rsidP="00FA70AD">
            <w:pPr>
              <w:spacing w:after="0" w:line="240" w:lineRule="auto"/>
              <w:jc w:val="both"/>
              <w:rPr>
                <w:rFonts w:ascii="Times New Roman" w:eastAsia="Times New Roman" w:hAnsi="Times New Roman" w:cs="Times New Roman"/>
                <w:b/>
                <w:bCs/>
                <w:lang w:eastAsia="hu-HU"/>
              </w:rPr>
            </w:pPr>
            <w:r w:rsidRPr="004C673D">
              <w:rPr>
                <w:rFonts w:ascii="Times New Roman" w:eastAsia="Times New Roman" w:hAnsi="Times New Roman" w:cs="Times New Roman"/>
                <w:b/>
                <w:bCs/>
                <w:lang w:eastAsia="hu-HU"/>
              </w:rPr>
              <w:t>2009/2010</w:t>
            </w:r>
          </w:p>
        </w:tc>
        <w:tc>
          <w:tcPr>
            <w:tcW w:w="972" w:type="dxa"/>
            <w:tcBorders>
              <w:top w:val="single" w:sz="8" w:space="0" w:color="auto"/>
              <w:left w:val="nil"/>
              <w:bottom w:val="single" w:sz="8" w:space="0" w:color="auto"/>
              <w:right w:val="single" w:sz="8" w:space="0" w:color="auto"/>
            </w:tcBorders>
            <w:shd w:val="clear" w:color="auto" w:fill="auto"/>
            <w:vAlign w:val="center"/>
            <w:hideMark/>
          </w:tcPr>
          <w:p w14:paraId="6EE381F1" w14:textId="77777777" w:rsidR="00C370F0" w:rsidRPr="004C673D" w:rsidRDefault="00C370F0" w:rsidP="00FA70AD">
            <w:pPr>
              <w:spacing w:after="0" w:line="240" w:lineRule="auto"/>
              <w:jc w:val="both"/>
              <w:rPr>
                <w:rFonts w:ascii="Times New Roman" w:eastAsia="Times New Roman" w:hAnsi="Times New Roman" w:cs="Times New Roman"/>
                <w:b/>
                <w:bCs/>
                <w:lang w:eastAsia="hu-HU"/>
              </w:rPr>
            </w:pPr>
            <w:r w:rsidRPr="004C673D">
              <w:rPr>
                <w:rFonts w:ascii="Times New Roman" w:eastAsia="Times New Roman" w:hAnsi="Times New Roman" w:cs="Times New Roman"/>
                <w:b/>
                <w:bCs/>
                <w:lang w:eastAsia="hu-HU"/>
              </w:rPr>
              <w:t>2010/2011</w:t>
            </w:r>
          </w:p>
        </w:tc>
        <w:tc>
          <w:tcPr>
            <w:tcW w:w="972" w:type="dxa"/>
            <w:tcBorders>
              <w:top w:val="single" w:sz="8" w:space="0" w:color="auto"/>
              <w:left w:val="nil"/>
              <w:bottom w:val="single" w:sz="8" w:space="0" w:color="auto"/>
              <w:right w:val="single" w:sz="8" w:space="0" w:color="auto"/>
            </w:tcBorders>
            <w:shd w:val="clear" w:color="auto" w:fill="auto"/>
            <w:vAlign w:val="center"/>
            <w:hideMark/>
          </w:tcPr>
          <w:p w14:paraId="28FCFBF4" w14:textId="77777777" w:rsidR="00C370F0" w:rsidRPr="004C673D" w:rsidRDefault="00C370F0" w:rsidP="00FA70AD">
            <w:pPr>
              <w:spacing w:after="0" w:line="240" w:lineRule="auto"/>
              <w:jc w:val="both"/>
              <w:rPr>
                <w:rFonts w:ascii="Times New Roman" w:eastAsia="Times New Roman" w:hAnsi="Times New Roman" w:cs="Times New Roman"/>
                <w:b/>
                <w:bCs/>
                <w:lang w:eastAsia="hu-HU"/>
              </w:rPr>
            </w:pPr>
            <w:r w:rsidRPr="004C673D">
              <w:rPr>
                <w:rFonts w:ascii="Times New Roman" w:eastAsia="Times New Roman" w:hAnsi="Times New Roman" w:cs="Times New Roman"/>
                <w:b/>
                <w:bCs/>
                <w:lang w:eastAsia="hu-HU"/>
              </w:rPr>
              <w:t>2011/2012</w:t>
            </w:r>
          </w:p>
        </w:tc>
        <w:tc>
          <w:tcPr>
            <w:tcW w:w="972" w:type="dxa"/>
            <w:tcBorders>
              <w:top w:val="single" w:sz="8" w:space="0" w:color="auto"/>
              <w:left w:val="nil"/>
              <w:bottom w:val="single" w:sz="8" w:space="0" w:color="auto"/>
              <w:right w:val="single" w:sz="8" w:space="0" w:color="auto"/>
            </w:tcBorders>
            <w:shd w:val="clear" w:color="auto" w:fill="auto"/>
            <w:vAlign w:val="center"/>
            <w:hideMark/>
          </w:tcPr>
          <w:p w14:paraId="0C5A8DCB" w14:textId="77777777" w:rsidR="00C370F0" w:rsidRPr="004C673D" w:rsidRDefault="00C370F0" w:rsidP="00FA70AD">
            <w:pPr>
              <w:spacing w:after="0" w:line="240" w:lineRule="auto"/>
              <w:jc w:val="both"/>
              <w:rPr>
                <w:rFonts w:ascii="Times New Roman" w:eastAsia="Times New Roman" w:hAnsi="Times New Roman" w:cs="Times New Roman"/>
                <w:b/>
                <w:bCs/>
                <w:lang w:eastAsia="hu-HU"/>
              </w:rPr>
            </w:pPr>
            <w:r w:rsidRPr="004C673D">
              <w:rPr>
                <w:rFonts w:ascii="Times New Roman" w:eastAsia="Times New Roman" w:hAnsi="Times New Roman" w:cs="Times New Roman"/>
                <w:b/>
                <w:bCs/>
                <w:lang w:eastAsia="hu-HU"/>
              </w:rPr>
              <w:t>2012/2013</w:t>
            </w:r>
          </w:p>
        </w:tc>
        <w:tc>
          <w:tcPr>
            <w:tcW w:w="972" w:type="dxa"/>
            <w:tcBorders>
              <w:top w:val="single" w:sz="8" w:space="0" w:color="auto"/>
              <w:left w:val="nil"/>
              <w:bottom w:val="single" w:sz="8" w:space="0" w:color="auto"/>
              <w:right w:val="single" w:sz="8" w:space="0" w:color="auto"/>
            </w:tcBorders>
            <w:shd w:val="clear" w:color="auto" w:fill="auto"/>
            <w:vAlign w:val="center"/>
            <w:hideMark/>
          </w:tcPr>
          <w:p w14:paraId="08FE6989" w14:textId="77777777" w:rsidR="00C370F0" w:rsidRPr="004C673D" w:rsidRDefault="00C370F0" w:rsidP="00FA70AD">
            <w:pPr>
              <w:spacing w:after="0" w:line="240" w:lineRule="auto"/>
              <w:jc w:val="both"/>
              <w:rPr>
                <w:rFonts w:ascii="Times New Roman" w:eastAsia="Times New Roman" w:hAnsi="Times New Roman" w:cs="Times New Roman"/>
                <w:b/>
                <w:bCs/>
                <w:lang w:eastAsia="hu-HU"/>
              </w:rPr>
            </w:pPr>
            <w:r w:rsidRPr="004C673D">
              <w:rPr>
                <w:rFonts w:ascii="Times New Roman" w:eastAsia="Times New Roman" w:hAnsi="Times New Roman" w:cs="Times New Roman"/>
                <w:b/>
                <w:bCs/>
                <w:lang w:eastAsia="hu-HU"/>
              </w:rPr>
              <w:t>2013/2014</w:t>
            </w:r>
          </w:p>
        </w:tc>
      </w:tr>
      <w:tr w:rsidR="00C370F0" w:rsidRPr="004C673D" w14:paraId="3F14B392" w14:textId="77777777" w:rsidTr="00FA70AD">
        <w:trPr>
          <w:trHeight w:val="585"/>
        </w:trPr>
        <w:tc>
          <w:tcPr>
            <w:tcW w:w="3735" w:type="dxa"/>
            <w:tcBorders>
              <w:top w:val="nil"/>
              <w:left w:val="single" w:sz="8" w:space="0" w:color="auto"/>
              <w:bottom w:val="single" w:sz="8" w:space="0" w:color="auto"/>
              <w:right w:val="single" w:sz="8" w:space="0" w:color="auto"/>
            </w:tcBorders>
            <w:shd w:val="clear" w:color="auto" w:fill="FFE599" w:themeFill="accent4" w:themeFillTint="66"/>
            <w:vAlign w:val="center"/>
            <w:hideMark/>
          </w:tcPr>
          <w:p w14:paraId="1DBA7360" w14:textId="77777777" w:rsidR="00C370F0" w:rsidRPr="004C673D" w:rsidRDefault="00C370F0" w:rsidP="00FA70AD">
            <w:pPr>
              <w:spacing w:after="0" w:line="240" w:lineRule="auto"/>
              <w:jc w:val="both"/>
              <w:rPr>
                <w:rFonts w:ascii="Times New Roman" w:eastAsia="Times New Roman" w:hAnsi="Times New Roman" w:cs="Times New Roman"/>
                <w:b/>
                <w:bCs/>
                <w:lang w:eastAsia="hu-HU"/>
              </w:rPr>
            </w:pPr>
            <w:r w:rsidRPr="004C673D">
              <w:rPr>
                <w:rFonts w:ascii="Times New Roman" w:eastAsia="Times New Roman" w:hAnsi="Times New Roman" w:cs="Times New Roman"/>
                <w:b/>
                <w:bCs/>
                <w:lang w:eastAsia="hu-HU"/>
              </w:rPr>
              <w:t>1. Tanulók szeptember 1-i összlétszáma az iskolában</w:t>
            </w:r>
          </w:p>
        </w:tc>
        <w:tc>
          <w:tcPr>
            <w:tcW w:w="1197" w:type="dxa"/>
            <w:tcBorders>
              <w:top w:val="nil"/>
              <w:left w:val="nil"/>
              <w:bottom w:val="single" w:sz="8" w:space="0" w:color="auto"/>
              <w:right w:val="single" w:sz="8" w:space="0" w:color="auto"/>
            </w:tcBorders>
            <w:shd w:val="clear" w:color="auto" w:fill="FFE599" w:themeFill="accent4" w:themeFillTint="66"/>
            <w:vAlign w:val="center"/>
            <w:hideMark/>
          </w:tcPr>
          <w:p w14:paraId="14E8DB8E"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376</w:t>
            </w:r>
          </w:p>
        </w:tc>
        <w:tc>
          <w:tcPr>
            <w:tcW w:w="972" w:type="dxa"/>
            <w:tcBorders>
              <w:top w:val="nil"/>
              <w:left w:val="nil"/>
              <w:bottom w:val="single" w:sz="8" w:space="0" w:color="auto"/>
              <w:right w:val="single" w:sz="8" w:space="0" w:color="auto"/>
            </w:tcBorders>
            <w:shd w:val="clear" w:color="auto" w:fill="FFE599" w:themeFill="accent4" w:themeFillTint="66"/>
            <w:vAlign w:val="center"/>
            <w:hideMark/>
          </w:tcPr>
          <w:p w14:paraId="443B9A79"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380</w:t>
            </w:r>
          </w:p>
        </w:tc>
        <w:tc>
          <w:tcPr>
            <w:tcW w:w="972" w:type="dxa"/>
            <w:tcBorders>
              <w:top w:val="nil"/>
              <w:left w:val="nil"/>
              <w:bottom w:val="single" w:sz="8" w:space="0" w:color="auto"/>
              <w:right w:val="single" w:sz="8" w:space="0" w:color="auto"/>
            </w:tcBorders>
            <w:shd w:val="clear" w:color="auto" w:fill="FFE599" w:themeFill="accent4" w:themeFillTint="66"/>
            <w:vAlign w:val="center"/>
            <w:hideMark/>
          </w:tcPr>
          <w:p w14:paraId="3DA1DD2A"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389</w:t>
            </w:r>
          </w:p>
        </w:tc>
        <w:tc>
          <w:tcPr>
            <w:tcW w:w="972" w:type="dxa"/>
            <w:tcBorders>
              <w:top w:val="nil"/>
              <w:left w:val="nil"/>
              <w:bottom w:val="single" w:sz="8" w:space="0" w:color="auto"/>
              <w:right w:val="single" w:sz="8" w:space="0" w:color="auto"/>
            </w:tcBorders>
            <w:shd w:val="clear" w:color="auto" w:fill="FFE599" w:themeFill="accent4" w:themeFillTint="66"/>
            <w:vAlign w:val="center"/>
            <w:hideMark/>
          </w:tcPr>
          <w:p w14:paraId="05AE597F"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418</w:t>
            </w:r>
          </w:p>
        </w:tc>
        <w:tc>
          <w:tcPr>
            <w:tcW w:w="972" w:type="dxa"/>
            <w:tcBorders>
              <w:top w:val="nil"/>
              <w:left w:val="nil"/>
              <w:bottom w:val="single" w:sz="8" w:space="0" w:color="auto"/>
              <w:right w:val="single" w:sz="8" w:space="0" w:color="auto"/>
            </w:tcBorders>
            <w:shd w:val="clear" w:color="auto" w:fill="FFE599" w:themeFill="accent4" w:themeFillTint="66"/>
            <w:vAlign w:val="center"/>
            <w:hideMark/>
          </w:tcPr>
          <w:p w14:paraId="0CAC0A52"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441</w:t>
            </w:r>
          </w:p>
        </w:tc>
      </w:tr>
      <w:tr w:rsidR="00C370F0" w:rsidRPr="004C673D" w14:paraId="62AB9859" w14:textId="77777777" w:rsidTr="00FA70AD">
        <w:trPr>
          <w:trHeight w:val="585"/>
        </w:trPr>
        <w:tc>
          <w:tcPr>
            <w:tcW w:w="3735" w:type="dxa"/>
            <w:tcBorders>
              <w:top w:val="nil"/>
              <w:left w:val="single" w:sz="8" w:space="0" w:color="auto"/>
              <w:bottom w:val="single" w:sz="8" w:space="0" w:color="auto"/>
              <w:right w:val="single" w:sz="8" w:space="0" w:color="auto"/>
            </w:tcBorders>
            <w:shd w:val="clear" w:color="auto" w:fill="FFE599" w:themeFill="accent4" w:themeFillTint="66"/>
            <w:vAlign w:val="center"/>
            <w:hideMark/>
          </w:tcPr>
          <w:p w14:paraId="1839C255" w14:textId="77777777" w:rsidR="00C370F0" w:rsidRPr="004C673D" w:rsidRDefault="00C370F0" w:rsidP="00FA70AD">
            <w:pPr>
              <w:spacing w:after="0" w:line="240" w:lineRule="auto"/>
              <w:jc w:val="both"/>
              <w:rPr>
                <w:rFonts w:ascii="Times New Roman" w:eastAsia="Times New Roman" w:hAnsi="Times New Roman" w:cs="Times New Roman"/>
                <w:b/>
                <w:bCs/>
                <w:lang w:eastAsia="hu-HU"/>
              </w:rPr>
            </w:pPr>
            <w:r w:rsidRPr="004C673D">
              <w:rPr>
                <w:rFonts w:ascii="Times New Roman" w:eastAsia="Times New Roman" w:hAnsi="Times New Roman" w:cs="Times New Roman"/>
                <w:b/>
                <w:bCs/>
                <w:lang w:eastAsia="hu-HU"/>
              </w:rPr>
              <w:t>2. Az iskolába jelentkező tanulók száma</w:t>
            </w:r>
          </w:p>
        </w:tc>
        <w:tc>
          <w:tcPr>
            <w:tcW w:w="1197" w:type="dxa"/>
            <w:tcBorders>
              <w:top w:val="nil"/>
              <w:left w:val="nil"/>
              <w:bottom w:val="single" w:sz="8" w:space="0" w:color="auto"/>
              <w:right w:val="single" w:sz="8" w:space="0" w:color="auto"/>
            </w:tcBorders>
            <w:shd w:val="clear" w:color="auto" w:fill="FFE599" w:themeFill="accent4" w:themeFillTint="66"/>
            <w:vAlign w:val="center"/>
            <w:hideMark/>
          </w:tcPr>
          <w:p w14:paraId="7AE0E5A2"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98</w:t>
            </w:r>
          </w:p>
        </w:tc>
        <w:tc>
          <w:tcPr>
            <w:tcW w:w="972" w:type="dxa"/>
            <w:tcBorders>
              <w:top w:val="nil"/>
              <w:left w:val="nil"/>
              <w:bottom w:val="single" w:sz="8" w:space="0" w:color="auto"/>
              <w:right w:val="single" w:sz="8" w:space="0" w:color="auto"/>
            </w:tcBorders>
            <w:shd w:val="clear" w:color="auto" w:fill="FFE599" w:themeFill="accent4" w:themeFillTint="66"/>
            <w:vAlign w:val="center"/>
            <w:hideMark/>
          </w:tcPr>
          <w:p w14:paraId="20D65EE1"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110</w:t>
            </w:r>
          </w:p>
        </w:tc>
        <w:tc>
          <w:tcPr>
            <w:tcW w:w="972" w:type="dxa"/>
            <w:tcBorders>
              <w:top w:val="nil"/>
              <w:left w:val="nil"/>
              <w:bottom w:val="single" w:sz="8" w:space="0" w:color="auto"/>
              <w:right w:val="single" w:sz="8" w:space="0" w:color="auto"/>
            </w:tcBorders>
            <w:shd w:val="clear" w:color="auto" w:fill="FFE599" w:themeFill="accent4" w:themeFillTint="66"/>
            <w:vAlign w:val="center"/>
            <w:hideMark/>
          </w:tcPr>
          <w:p w14:paraId="5B02AE49"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59</w:t>
            </w:r>
          </w:p>
        </w:tc>
        <w:tc>
          <w:tcPr>
            <w:tcW w:w="972" w:type="dxa"/>
            <w:tcBorders>
              <w:top w:val="nil"/>
              <w:left w:val="nil"/>
              <w:bottom w:val="single" w:sz="8" w:space="0" w:color="auto"/>
              <w:right w:val="single" w:sz="8" w:space="0" w:color="auto"/>
            </w:tcBorders>
            <w:shd w:val="clear" w:color="auto" w:fill="FFE599" w:themeFill="accent4" w:themeFillTint="66"/>
            <w:vAlign w:val="center"/>
            <w:hideMark/>
          </w:tcPr>
          <w:p w14:paraId="10E50A7A"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112</w:t>
            </w:r>
          </w:p>
        </w:tc>
        <w:tc>
          <w:tcPr>
            <w:tcW w:w="972" w:type="dxa"/>
            <w:tcBorders>
              <w:top w:val="nil"/>
              <w:left w:val="nil"/>
              <w:bottom w:val="single" w:sz="8" w:space="0" w:color="auto"/>
              <w:right w:val="single" w:sz="8" w:space="0" w:color="auto"/>
            </w:tcBorders>
            <w:shd w:val="clear" w:color="auto" w:fill="FFE599" w:themeFill="accent4" w:themeFillTint="66"/>
            <w:vAlign w:val="center"/>
            <w:hideMark/>
          </w:tcPr>
          <w:p w14:paraId="3DCFA9A3"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154</w:t>
            </w:r>
          </w:p>
        </w:tc>
      </w:tr>
      <w:tr w:rsidR="00C370F0" w:rsidRPr="004C673D" w14:paraId="7DD1784B" w14:textId="77777777" w:rsidTr="00FA70AD">
        <w:trPr>
          <w:trHeight w:val="315"/>
        </w:trPr>
        <w:tc>
          <w:tcPr>
            <w:tcW w:w="3735" w:type="dxa"/>
            <w:tcBorders>
              <w:top w:val="nil"/>
              <w:left w:val="single" w:sz="8" w:space="0" w:color="auto"/>
              <w:bottom w:val="single" w:sz="8" w:space="0" w:color="auto"/>
              <w:right w:val="single" w:sz="8" w:space="0" w:color="auto"/>
            </w:tcBorders>
            <w:shd w:val="clear" w:color="auto" w:fill="auto"/>
            <w:vAlign w:val="center"/>
            <w:hideMark/>
          </w:tcPr>
          <w:p w14:paraId="6C0068C5" w14:textId="77777777" w:rsidR="00C370F0" w:rsidRPr="004C673D" w:rsidRDefault="00C370F0" w:rsidP="00FA70AD">
            <w:pPr>
              <w:spacing w:after="0" w:line="240" w:lineRule="auto"/>
              <w:jc w:val="both"/>
              <w:rPr>
                <w:rFonts w:ascii="Times New Roman" w:eastAsia="Times New Roman" w:hAnsi="Times New Roman" w:cs="Times New Roman"/>
                <w:b/>
                <w:bCs/>
                <w:lang w:eastAsia="hu-HU"/>
              </w:rPr>
            </w:pPr>
            <w:r w:rsidRPr="004C673D">
              <w:rPr>
                <w:rFonts w:ascii="Times New Roman" w:eastAsia="Times New Roman" w:hAnsi="Times New Roman" w:cs="Times New Roman"/>
                <w:b/>
                <w:bCs/>
                <w:lang w:eastAsia="hu-HU"/>
              </w:rPr>
              <w:t xml:space="preserve">3. A felvett tanulók száma      </w:t>
            </w:r>
          </w:p>
        </w:tc>
        <w:tc>
          <w:tcPr>
            <w:tcW w:w="1197" w:type="dxa"/>
            <w:tcBorders>
              <w:top w:val="nil"/>
              <w:left w:val="nil"/>
              <w:bottom w:val="single" w:sz="8" w:space="0" w:color="auto"/>
              <w:right w:val="single" w:sz="8" w:space="0" w:color="auto"/>
            </w:tcBorders>
            <w:shd w:val="clear" w:color="auto" w:fill="auto"/>
            <w:vAlign w:val="center"/>
            <w:hideMark/>
          </w:tcPr>
          <w:p w14:paraId="66C0309F"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54</w:t>
            </w:r>
          </w:p>
        </w:tc>
        <w:tc>
          <w:tcPr>
            <w:tcW w:w="972" w:type="dxa"/>
            <w:tcBorders>
              <w:top w:val="nil"/>
              <w:left w:val="nil"/>
              <w:bottom w:val="single" w:sz="8" w:space="0" w:color="auto"/>
              <w:right w:val="single" w:sz="8" w:space="0" w:color="auto"/>
            </w:tcBorders>
            <w:shd w:val="clear" w:color="auto" w:fill="auto"/>
            <w:vAlign w:val="center"/>
            <w:hideMark/>
          </w:tcPr>
          <w:p w14:paraId="761622B1"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60</w:t>
            </w:r>
          </w:p>
        </w:tc>
        <w:tc>
          <w:tcPr>
            <w:tcW w:w="972" w:type="dxa"/>
            <w:tcBorders>
              <w:top w:val="nil"/>
              <w:left w:val="nil"/>
              <w:bottom w:val="single" w:sz="8" w:space="0" w:color="auto"/>
              <w:right w:val="single" w:sz="8" w:space="0" w:color="auto"/>
            </w:tcBorders>
            <w:shd w:val="clear" w:color="auto" w:fill="auto"/>
            <w:vAlign w:val="center"/>
            <w:hideMark/>
          </w:tcPr>
          <w:p w14:paraId="4A3DE5D3"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44</w:t>
            </w:r>
          </w:p>
        </w:tc>
        <w:tc>
          <w:tcPr>
            <w:tcW w:w="972" w:type="dxa"/>
            <w:tcBorders>
              <w:top w:val="nil"/>
              <w:left w:val="nil"/>
              <w:bottom w:val="single" w:sz="8" w:space="0" w:color="auto"/>
              <w:right w:val="single" w:sz="8" w:space="0" w:color="auto"/>
            </w:tcBorders>
            <w:shd w:val="clear" w:color="auto" w:fill="auto"/>
            <w:vAlign w:val="center"/>
            <w:hideMark/>
          </w:tcPr>
          <w:p w14:paraId="43A69D81"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86</w:t>
            </w:r>
          </w:p>
        </w:tc>
        <w:tc>
          <w:tcPr>
            <w:tcW w:w="972" w:type="dxa"/>
            <w:tcBorders>
              <w:top w:val="nil"/>
              <w:left w:val="nil"/>
              <w:bottom w:val="single" w:sz="8" w:space="0" w:color="auto"/>
              <w:right w:val="single" w:sz="8" w:space="0" w:color="auto"/>
            </w:tcBorders>
            <w:shd w:val="clear" w:color="auto" w:fill="auto"/>
            <w:vAlign w:val="center"/>
            <w:hideMark/>
          </w:tcPr>
          <w:p w14:paraId="69F52D23"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60</w:t>
            </w:r>
          </w:p>
        </w:tc>
      </w:tr>
      <w:tr w:rsidR="00C370F0" w:rsidRPr="004C673D" w14:paraId="36AC1B22" w14:textId="77777777" w:rsidTr="00FA70AD">
        <w:trPr>
          <w:trHeight w:val="585"/>
        </w:trPr>
        <w:tc>
          <w:tcPr>
            <w:tcW w:w="3735" w:type="dxa"/>
            <w:tcBorders>
              <w:top w:val="nil"/>
              <w:left w:val="single" w:sz="8" w:space="0" w:color="auto"/>
              <w:bottom w:val="single" w:sz="8" w:space="0" w:color="auto"/>
              <w:right w:val="single" w:sz="8" w:space="0" w:color="auto"/>
            </w:tcBorders>
            <w:shd w:val="clear" w:color="auto" w:fill="FFE599" w:themeFill="accent4" w:themeFillTint="66"/>
            <w:vAlign w:val="center"/>
            <w:hideMark/>
          </w:tcPr>
          <w:p w14:paraId="6800DA9E" w14:textId="77777777" w:rsidR="00C370F0" w:rsidRPr="004C673D" w:rsidRDefault="002A7B33" w:rsidP="00FA70AD">
            <w:pPr>
              <w:spacing w:after="0" w:line="240" w:lineRule="auto"/>
              <w:jc w:val="both"/>
              <w:rPr>
                <w:rFonts w:ascii="Times New Roman" w:eastAsia="Times New Roman" w:hAnsi="Times New Roman" w:cs="Times New Roman"/>
                <w:b/>
                <w:bCs/>
                <w:lang w:eastAsia="hu-HU"/>
              </w:rPr>
            </w:pPr>
            <w:r>
              <w:rPr>
                <w:rFonts w:ascii="Times New Roman" w:eastAsia="Times New Roman" w:hAnsi="Times New Roman" w:cs="Times New Roman"/>
                <w:b/>
                <w:bCs/>
                <w:lang w:eastAsia="hu-HU"/>
              </w:rPr>
              <w:t>4</w:t>
            </w:r>
            <w:r w:rsidR="00C370F0" w:rsidRPr="004C673D">
              <w:rPr>
                <w:rFonts w:ascii="Times New Roman" w:eastAsia="Times New Roman" w:hAnsi="Times New Roman" w:cs="Times New Roman"/>
                <w:b/>
                <w:bCs/>
                <w:lang w:eastAsia="hu-HU"/>
              </w:rPr>
              <w:t>. Teljes iskolára vonatkozó tanulmányi átlag</w:t>
            </w:r>
          </w:p>
        </w:tc>
        <w:tc>
          <w:tcPr>
            <w:tcW w:w="1197" w:type="dxa"/>
            <w:tcBorders>
              <w:top w:val="nil"/>
              <w:left w:val="nil"/>
              <w:bottom w:val="single" w:sz="8" w:space="0" w:color="auto"/>
              <w:right w:val="single" w:sz="8" w:space="0" w:color="auto"/>
            </w:tcBorders>
            <w:shd w:val="clear" w:color="auto" w:fill="FFE599" w:themeFill="accent4" w:themeFillTint="66"/>
            <w:vAlign w:val="center"/>
            <w:hideMark/>
          </w:tcPr>
          <w:p w14:paraId="03CFC588"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4,21</w:t>
            </w:r>
          </w:p>
        </w:tc>
        <w:tc>
          <w:tcPr>
            <w:tcW w:w="972" w:type="dxa"/>
            <w:tcBorders>
              <w:top w:val="nil"/>
              <w:left w:val="nil"/>
              <w:bottom w:val="single" w:sz="8" w:space="0" w:color="auto"/>
              <w:right w:val="single" w:sz="8" w:space="0" w:color="auto"/>
            </w:tcBorders>
            <w:shd w:val="clear" w:color="auto" w:fill="FFE599" w:themeFill="accent4" w:themeFillTint="66"/>
            <w:vAlign w:val="center"/>
            <w:hideMark/>
          </w:tcPr>
          <w:p w14:paraId="54D9959F"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4,25</w:t>
            </w:r>
          </w:p>
        </w:tc>
        <w:tc>
          <w:tcPr>
            <w:tcW w:w="972" w:type="dxa"/>
            <w:tcBorders>
              <w:top w:val="nil"/>
              <w:left w:val="nil"/>
              <w:bottom w:val="single" w:sz="8" w:space="0" w:color="auto"/>
              <w:right w:val="single" w:sz="8" w:space="0" w:color="auto"/>
            </w:tcBorders>
            <w:shd w:val="clear" w:color="auto" w:fill="FFE599" w:themeFill="accent4" w:themeFillTint="66"/>
            <w:vAlign w:val="center"/>
            <w:hideMark/>
          </w:tcPr>
          <w:p w14:paraId="3A4DDCD6"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4,28</w:t>
            </w:r>
          </w:p>
        </w:tc>
        <w:tc>
          <w:tcPr>
            <w:tcW w:w="972" w:type="dxa"/>
            <w:tcBorders>
              <w:top w:val="nil"/>
              <w:left w:val="nil"/>
              <w:bottom w:val="single" w:sz="8" w:space="0" w:color="auto"/>
              <w:right w:val="single" w:sz="8" w:space="0" w:color="auto"/>
            </w:tcBorders>
            <w:shd w:val="clear" w:color="auto" w:fill="FFE599" w:themeFill="accent4" w:themeFillTint="66"/>
            <w:vAlign w:val="center"/>
            <w:hideMark/>
          </w:tcPr>
          <w:p w14:paraId="581DE30B"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4,24</w:t>
            </w:r>
          </w:p>
        </w:tc>
        <w:tc>
          <w:tcPr>
            <w:tcW w:w="972" w:type="dxa"/>
            <w:tcBorders>
              <w:top w:val="nil"/>
              <w:left w:val="nil"/>
              <w:bottom w:val="single" w:sz="8" w:space="0" w:color="auto"/>
              <w:right w:val="single" w:sz="8" w:space="0" w:color="auto"/>
            </w:tcBorders>
            <w:shd w:val="clear" w:color="auto" w:fill="FFE599" w:themeFill="accent4" w:themeFillTint="66"/>
            <w:vAlign w:val="center"/>
            <w:hideMark/>
          </w:tcPr>
          <w:p w14:paraId="0D9C0D04"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4,33</w:t>
            </w:r>
          </w:p>
        </w:tc>
      </w:tr>
      <w:tr w:rsidR="00C370F0" w:rsidRPr="004C673D" w14:paraId="57C218F3" w14:textId="77777777" w:rsidTr="00FA70AD">
        <w:trPr>
          <w:trHeight w:val="585"/>
        </w:trPr>
        <w:tc>
          <w:tcPr>
            <w:tcW w:w="3735" w:type="dxa"/>
            <w:tcBorders>
              <w:top w:val="nil"/>
              <w:left w:val="single" w:sz="8" w:space="0" w:color="auto"/>
              <w:bottom w:val="single" w:sz="8" w:space="0" w:color="auto"/>
              <w:right w:val="single" w:sz="8" w:space="0" w:color="auto"/>
            </w:tcBorders>
            <w:shd w:val="clear" w:color="auto" w:fill="auto"/>
            <w:vAlign w:val="center"/>
            <w:hideMark/>
          </w:tcPr>
          <w:p w14:paraId="0399C88A" w14:textId="77777777" w:rsidR="00C370F0" w:rsidRPr="004C673D" w:rsidRDefault="00C370F0" w:rsidP="00FA70AD">
            <w:pPr>
              <w:spacing w:after="0" w:line="240" w:lineRule="auto"/>
              <w:jc w:val="both"/>
              <w:rPr>
                <w:rFonts w:ascii="Times New Roman" w:eastAsia="Times New Roman" w:hAnsi="Times New Roman" w:cs="Times New Roman"/>
                <w:b/>
                <w:bCs/>
                <w:lang w:eastAsia="hu-HU"/>
              </w:rPr>
            </w:pPr>
            <w:r w:rsidRPr="004C673D">
              <w:rPr>
                <w:rFonts w:ascii="Times New Roman" w:eastAsia="Times New Roman" w:hAnsi="Times New Roman" w:cs="Times New Roman"/>
                <w:b/>
                <w:bCs/>
                <w:lang w:eastAsia="hu-HU"/>
              </w:rPr>
              <w:t xml:space="preserve">5. A tanév végén egy főre jutó kitűnő tanulók száma </w:t>
            </w:r>
          </w:p>
        </w:tc>
        <w:tc>
          <w:tcPr>
            <w:tcW w:w="1197" w:type="dxa"/>
            <w:tcBorders>
              <w:top w:val="nil"/>
              <w:left w:val="nil"/>
              <w:bottom w:val="single" w:sz="8" w:space="0" w:color="auto"/>
              <w:right w:val="single" w:sz="8" w:space="0" w:color="auto"/>
            </w:tcBorders>
            <w:shd w:val="clear" w:color="auto" w:fill="auto"/>
            <w:vAlign w:val="center"/>
            <w:hideMark/>
          </w:tcPr>
          <w:p w14:paraId="3DAEF9CD"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0,22</w:t>
            </w:r>
          </w:p>
        </w:tc>
        <w:tc>
          <w:tcPr>
            <w:tcW w:w="972" w:type="dxa"/>
            <w:tcBorders>
              <w:top w:val="nil"/>
              <w:left w:val="nil"/>
              <w:bottom w:val="single" w:sz="8" w:space="0" w:color="auto"/>
              <w:right w:val="single" w:sz="8" w:space="0" w:color="auto"/>
            </w:tcBorders>
            <w:shd w:val="clear" w:color="auto" w:fill="auto"/>
            <w:vAlign w:val="center"/>
            <w:hideMark/>
          </w:tcPr>
          <w:p w14:paraId="7CB1F2A1"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0,17</w:t>
            </w:r>
          </w:p>
        </w:tc>
        <w:tc>
          <w:tcPr>
            <w:tcW w:w="972" w:type="dxa"/>
            <w:tcBorders>
              <w:top w:val="nil"/>
              <w:left w:val="nil"/>
              <w:bottom w:val="single" w:sz="8" w:space="0" w:color="auto"/>
              <w:right w:val="single" w:sz="8" w:space="0" w:color="auto"/>
            </w:tcBorders>
            <w:shd w:val="clear" w:color="auto" w:fill="auto"/>
            <w:vAlign w:val="center"/>
            <w:hideMark/>
          </w:tcPr>
          <w:p w14:paraId="51B5FD6D"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0,17</w:t>
            </w:r>
          </w:p>
        </w:tc>
        <w:tc>
          <w:tcPr>
            <w:tcW w:w="972" w:type="dxa"/>
            <w:tcBorders>
              <w:top w:val="nil"/>
              <w:left w:val="nil"/>
              <w:bottom w:val="single" w:sz="8" w:space="0" w:color="auto"/>
              <w:right w:val="single" w:sz="8" w:space="0" w:color="auto"/>
            </w:tcBorders>
            <w:shd w:val="clear" w:color="auto" w:fill="auto"/>
            <w:vAlign w:val="center"/>
            <w:hideMark/>
          </w:tcPr>
          <w:p w14:paraId="4DC83103"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0,15</w:t>
            </w:r>
          </w:p>
        </w:tc>
        <w:tc>
          <w:tcPr>
            <w:tcW w:w="972" w:type="dxa"/>
            <w:tcBorders>
              <w:top w:val="nil"/>
              <w:left w:val="nil"/>
              <w:bottom w:val="single" w:sz="8" w:space="0" w:color="auto"/>
              <w:right w:val="single" w:sz="8" w:space="0" w:color="auto"/>
            </w:tcBorders>
            <w:shd w:val="clear" w:color="auto" w:fill="auto"/>
            <w:vAlign w:val="center"/>
            <w:hideMark/>
          </w:tcPr>
          <w:p w14:paraId="140D27F2"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0,18</w:t>
            </w:r>
          </w:p>
        </w:tc>
      </w:tr>
      <w:tr w:rsidR="00C370F0" w:rsidRPr="004C673D" w14:paraId="39C2BF4C" w14:textId="77777777" w:rsidTr="00FA70AD">
        <w:trPr>
          <w:trHeight w:val="585"/>
        </w:trPr>
        <w:tc>
          <w:tcPr>
            <w:tcW w:w="3735" w:type="dxa"/>
            <w:tcBorders>
              <w:top w:val="nil"/>
              <w:left w:val="single" w:sz="8" w:space="0" w:color="auto"/>
              <w:bottom w:val="single" w:sz="8" w:space="0" w:color="auto"/>
              <w:right w:val="single" w:sz="8" w:space="0" w:color="auto"/>
            </w:tcBorders>
            <w:shd w:val="clear" w:color="auto" w:fill="auto"/>
            <w:vAlign w:val="center"/>
            <w:hideMark/>
          </w:tcPr>
          <w:p w14:paraId="4C43F84B" w14:textId="77777777" w:rsidR="00C370F0" w:rsidRPr="004C673D" w:rsidRDefault="00C370F0" w:rsidP="00FA70AD">
            <w:pPr>
              <w:spacing w:after="0" w:line="240" w:lineRule="auto"/>
              <w:jc w:val="both"/>
              <w:rPr>
                <w:rFonts w:ascii="Times New Roman" w:eastAsia="Times New Roman" w:hAnsi="Times New Roman" w:cs="Times New Roman"/>
                <w:b/>
                <w:bCs/>
                <w:lang w:eastAsia="hu-HU"/>
              </w:rPr>
            </w:pPr>
            <w:r w:rsidRPr="004C673D">
              <w:rPr>
                <w:rFonts w:ascii="Times New Roman" w:eastAsia="Times New Roman" w:hAnsi="Times New Roman" w:cs="Times New Roman"/>
                <w:b/>
                <w:bCs/>
                <w:lang w:eastAsia="hu-HU"/>
              </w:rPr>
              <w:t>6. Az tanév végén egy főre jutó bukott tanulók száma</w:t>
            </w:r>
          </w:p>
        </w:tc>
        <w:tc>
          <w:tcPr>
            <w:tcW w:w="1197" w:type="dxa"/>
            <w:tcBorders>
              <w:top w:val="nil"/>
              <w:left w:val="nil"/>
              <w:bottom w:val="single" w:sz="8" w:space="0" w:color="auto"/>
              <w:right w:val="single" w:sz="8" w:space="0" w:color="auto"/>
            </w:tcBorders>
            <w:shd w:val="clear" w:color="auto" w:fill="auto"/>
            <w:vAlign w:val="center"/>
            <w:hideMark/>
          </w:tcPr>
          <w:p w14:paraId="6699432A"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0,01</w:t>
            </w:r>
          </w:p>
        </w:tc>
        <w:tc>
          <w:tcPr>
            <w:tcW w:w="972" w:type="dxa"/>
            <w:tcBorders>
              <w:top w:val="nil"/>
              <w:left w:val="nil"/>
              <w:bottom w:val="single" w:sz="8" w:space="0" w:color="auto"/>
              <w:right w:val="single" w:sz="8" w:space="0" w:color="auto"/>
            </w:tcBorders>
            <w:shd w:val="clear" w:color="auto" w:fill="auto"/>
            <w:vAlign w:val="center"/>
            <w:hideMark/>
          </w:tcPr>
          <w:p w14:paraId="20B28E02"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0,01</w:t>
            </w:r>
          </w:p>
        </w:tc>
        <w:tc>
          <w:tcPr>
            <w:tcW w:w="972" w:type="dxa"/>
            <w:tcBorders>
              <w:top w:val="nil"/>
              <w:left w:val="nil"/>
              <w:bottom w:val="single" w:sz="8" w:space="0" w:color="auto"/>
              <w:right w:val="single" w:sz="8" w:space="0" w:color="auto"/>
            </w:tcBorders>
            <w:shd w:val="clear" w:color="auto" w:fill="auto"/>
            <w:vAlign w:val="center"/>
            <w:hideMark/>
          </w:tcPr>
          <w:p w14:paraId="7CFE9DD7"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0,02</w:t>
            </w:r>
          </w:p>
        </w:tc>
        <w:tc>
          <w:tcPr>
            <w:tcW w:w="972" w:type="dxa"/>
            <w:tcBorders>
              <w:top w:val="nil"/>
              <w:left w:val="nil"/>
              <w:bottom w:val="single" w:sz="8" w:space="0" w:color="auto"/>
              <w:right w:val="single" w:sz="8" w:space="0" w:color="auto"/>
            </w:tcBorders>
            <w:shd w:val="clear" w:color="auto" w:fill="auto"/>
            <w:vAlign w:val="center"/>
            <w:hideMark/>
          </w:tcPr>
          <w:p w14:paraId="4EFA4D5F"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0,01</w:t>
            </w:r>
          </w:p>
        </w:tc>
        <w:tc>
          <w:tcPr>
            <w:tcW w:w="972" w:type="dxa"/>
            <w:tcBorders>
              <w:top w:val="nil"/>
              <w:left w:val="nil"/>
              <w:bottom w:val="single" w:sz="8" w:space="0" w:color="auto"/>
              <w:right w:val="single" w:sz="8" w:space="0" w:color="auto"/>
            </w:tcBorders>
            <w:shd w:val="clear" w:color="auto" w:fill="auto"/>
            <w:vAlign w:val="center"/>
            <w:hideMark/>
          </w:tcPr>
          <w:p w14:paraId="7377108C"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0,01</w:t>
            </w:r>
          </w:p>
        </w:tc>
      </w:tr>
      <w:tr w:rsidR="00C370F0" w:rsidRPr="004C673D" w14:paraId="4662E7D7" w14:textId="77777777" w:rsidTr="00FA70AD">
        <w:trPr>
          <w:trHeight w:val="585"/>
        </w:trPr>
        <w:tc>
          <w:tcPr>
            <w:tcW w:w="3735" w:type="dxa"/>
            <w:tcBorders>
              <w:top w:val="nil"/>
              <w:left w:val="single" w:sz="8" w:space="0" w:color="auto"/>
              <w:bottom w:val="single" w:sz="8" w:space="0" w:color="auto"/>
              <w:right w:val="single" w:sz="8" w:space="0" w:color="auto"/>
            </w:tcBorders>
            <w:shd w:val="clear" w:color="auto" w:fill="auto"/>
            <w:vAlign w:val="center"/>
            <w:hideMark/>
          </w:tcPr>
          <w:p w14:paraId="7F31AAEF" w14:textId="77777777" w:rsidR="00C370F0" w:rsidRPr="004C673D" w:rsidRDefault="002A7B33" w:rsidP="00FA70AD">
            <w:pPr>
              <w:spacing w:after="0" w:line="240" w:lineRule="auto"/>
              <w:jc w:val="both"/>
              <w:rPr>
                <w:rFonts w:ascii="Times New Roman" w:eastAsia="Times New Roman" w:hAnsi="Times New Roman" w:cs="Times New Roman"/>
                <w:b/>
                <w:bCs/>
                <w:lang w:eastAsia="hu-HU"/>
              </w:rPr>
            </w:pPr>
            <w:r>
              <w:rPr>
                <w:rFonts w:ascii="Times New Roman" w:eastAsia="Times New Roman" w:hAnsi="Times New Roman" w:cs="Times New Roman"/>
                <w:b/>
                <w:bCs/>
                <w:lang w:eastAsia="hu-HU"/>
              </w:rPr>
              <w:t>7</w:t>
            </w:r>
            <w:r w:rsidR="00C370F0" w:rsidRPr="004C673D">
              <w:rPr>
                <w:rFonts w:ascii="Times New Roman" w:eastAsia="Times New Roman" w:hAnsi="Times New Roman" w:cs="Times New Roman"/>
                <w:b/>
                <w:bCs/>
                <w:lang w:eastAsia="hu-HU"/>
              </w:rPr>
              <w:t>. Az egy főre jutó igazolt hiányzások száma</w:t>
            </w:r>
          </w:p>
        </w:tc>
        <w:tc>
          <w:tcPr>
            <w:tcW w:w="1197" w:type="dxa"/>
            <w:tcBorders>
              <w:top w:val="nil"/>
              <w:left w:val="nil"/>
              <w:bottom w:val="single" w:sz="8" w:space="0" w:color="auto"/>
              <w:right w:val="single" w:sz="8" w:space="0" w:color="auto"/>
            </w:tcBorders>
            <w:shd w:val="clear" w:color="auto" w:fill="auto"/>
            <w:vAlign w:val="center"/>
            <w:hideMark/>
          </w:tcPr>
          <w:p w14:paraId="2F779B58"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41,11</w:t>
            </w:r>
          </w:p>
        </w:tc>
        <w:tc>
          <w:tcPr>
            <w:tcW w:w="972" w:type="dxa"/>
            <w:tcBorders>
              <w:top w:val="nil"/>
              <w:left w:val="nil"/>
              <w:bottom w:val="single" w:sz="8" w:space="0" w:color="auto"/>
              <w:right w:val="single" w:sz="8" w:space="0" w:color="auto"/>
            </w:tcBorders>
            <w:shd w:val="clear" w:color="auto" w:fill="auto"/>
            <w:vAlign w:val="center"/>
            <w:hideMark/>
          </w:tcPr>
          <w:p w14:paraId="1A8F5703"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40,03</w:t>
            </w:r>
          </w:p>
        </w:tc>
        <w:tc>
          <w:tcPr>
            <w:tcW w:w="972" w:type="dxa"/>
            <w:tcBorders>
              <w:top w:val="nil"/>
              <w:left w:val="nil"/>
              <w:bottom w:val="single" w:sz="8" w:space="0" w:color="auto"/>
              <w:right w:val="single" w:sz="8" w:space="0" w:color="auto"/>
            </w:tcBorders>
            <w:shd w:val="clear" w:color="auto" w:fill="auto"/>
            <w:vAlign w:val="center"/>
            <w:hideMark/>
          </w:tcPr>
          <w:p w14:paraId="0809D1FB"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34,19</w:t>
            </w:r>
          </w:p>
        </w:tc>
        <w:tc>
          <w:tcPr>
            <w:tcW w:w="972" w:type="dxa"/>
            <w:tcBorders>
              <w:top w:val="nil"/>
              <w:left w:val="nil"/>
              <w:bottom w:val="single" w:sz="8" w:space="0" w:color="auto"/>
              <w:right w:val="single" w:sz="8" w:space="0" w:color="auto"/>
            </w:tcBorders>
            <w:shd w:val="clear" w:color="auto" w:fill="auto"/>
            <w:vAlign w:val="center"/>
            <w:hideMark/>
          </w:tcPr>
          <w:p w14:paraId="7BC92D06"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38,93</w:t>
            </w:r>
          </w:p>
        </w:tc>
        <w:tc>
          <w:tcPr>
            <w:tcW w:w="972" w:type="dxa"/>
            <w:tcBorders>
              <w:top w:val="nil"/>
              <w:left w:val="nil"/>
              <w:bottom w:val="single" w:sz="8" w:space="0" w:color="auto"/>
              <w:right w:val="single" w:sz="8" w:space="0" w:color="auto"/>
            </w:tcBorders>
            <w:shd w:val="clear" w:color="auto" w:fill="auto"/>
            <w:vAlign w:val="center"/>
            <w:hideMark/>
          </w:tcPr>
          <w:p w14:paraId="6FD12AC6"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40,42</w:t>
            </w:r>
          </w:p>
        </w:tc>
      </w:tr>
      <w:tr w:rsidR="00C370F0" w:rsidRPr="004C673D" w14:paraId="047A36F6" w14:textId="77777777" w:rsidTr="00FA70AD">
        <w:trPr>
          <w:trHeight w:val="585"/>
        </w:trPr>
        <w:tc>
          <w:tcPr>
            <w:tcW w:w="3735" w:type="dxa"/>
            <w:tcBorders>
              <w:top w:val="nil"/>
              <w:left w:val="single" w:sz="8" w:space="0" w:color="auto"/>
              <w:bottom w:val="single" w:sz="8" w:space="0" w:color="auto"/>
              <w:right w:val="single" w:sz="8" w:space="0" w:color="auto"/>
            </w:tcBorders>
            <w:shd w:val="clear" w:color="auto" w:fill="FFE599" w:themeFill="accent4" w:themeFillTint="66"/>
            <w:vAlign w:val="center"/>
            <w:hideMark/>
          </w:tcPr>
          <w:p w14:paraId="5B64EAF6" w14:textId="77777777" w:rsidR="00C370F0" w:rsidRPr="004C673D" w:rsidRDefault="002A7B33" w:rsidP="00FA70AD">
            <w:pPr>
              <w:spacing w:after="0" w:line="240" w:lineRule="auto"/>
              <w:jc w:val="both"/>
              <w:rPr>
                <w:rFonts w:ascii="Times New Roman" w:eastAsia="Times New Roman" w:hAnsi="Times New Roman" w:cs="Times New Roman"/>
                <w:b/>
                <w:bCs/>
                <w:lang w:eastAsia="hu-HU"/>
              </w:rPr>
            </w:pPr>
            <w:r>
              <w:rPr>
                <w:rFonts w:ascii="Times New Roman" w:eastAsia="Times New Roman" w:hAnsi="Times New Roman" w:cs="Times New Roman"/>
                <w:b/>
                <w:bCs/>
                <w:lang w:eastAsia="hu-HU"/>
              </w:rPr>
              <w:t>8</w:t>
            </w:r>
            <w:r w:rsidR="00C370F0" w:rsidRPr="004C673D">
              <w:rPr>
                <w:rFonts w:ascii="Times New Roman" w:eastAsia="Times New Roman" w:hAnsi="Times New Roman" w:cs="Times New Roman"/>
                <w:b/>
                <w:bCs/>
                <w:lang w:eastAsia="hu-HU"/>
              </w:rPr>
              <w:t>. Az egy főre jutó igazolatlan hiányzások száma</w:t>
            </w:r>
          </w:p>
        </w:tc>
        <w:tc>
          <w:tcPr>
            <w:tcW w:w="1197" w:type="dxa"/>
            <w:tcBorders>
              <w:top w:val="nil"/>
              <w:left w:val="nil"/>
              <w:bottom w:val="single" w:sz="8" w:space="0" w:color="auto"/>
              <w:right w:val="single" w:sz="8" w:space="0" w:color="auto"/>
            </w:tcBorders>
            <w:shd w:val="clear" w:color="auto" w:fill="FFE599" w:themeFill="accent4" w:themeFillTint="66"/>
            <w:vAlign w:val="center"/>
            <w:hideMark/>
          </w:tcPr>
          <w:p w14:paraId="4996C0A0"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0,09</w:t>
            </w:r>
          </w:p>
        </w:tc>
        <w:tc>
          <w:tcPr>
            <w:tcW w:w="972" w:type="dxa"/>
            <w:tcBorders>
              <w:top w:val="nil"/>
              <w:left w:val="nil"/>
              <w:bottom w:val="single" w:sz="8" w:space="0" w:color="auto"/>
              <w:right w:val="single" w:sz="8" w:space="0" w:color="auto"/>
            </w:tcBorders>
            <w:shd w:val="clear" w:color="auto" w:fill="FFE599" w:themeFill="accent4" w:themeFillTint="66"/>
            <w:vAlign w:val="center"/>
            <w:hideMark/>
          </w:tcPr>
          <w:p w14:paraId="37688B20"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0,11</w:t>
            </w:r>
          </w:p>
        </w:tc>
        <w:tc>
          <w:tcPr>
            <w:tcW w:w="972" w:type="dxa"/>
            <w:tcBorders>
              <w:top w:val="nil"/>
              <w:left w:val="nil"/>
              <w:bottom w:val="single" w:sz="8" w:space="0" w:color="auto"/>
              <w:right w:val="single" w:sz="8" w:space="0" w:color="auto"/>
            </w:tcBorders>
            <w:shd w:val="clear" w:color="auto" w:fill="FFE599" w:themeFill="accent4" w:themeFillTint="66"/>
            <w:vAlign w:val="center"/>
            <w:hideMark/>
          </w:tcPr>
          <w:p w14:paraId="40AE0BAA"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0,08</w:t>
            </w:r>
          </w:p>
        </w:tc>
        <w:tc>
          <w:tcPr>
            <w:tcW w:w="972" w:type="dxa"/>
            <w:tcBorders>
              <w:top w:val="nil"/>
              <w:left w:val="nil"/>
              <w:bottom w:val="single" w:sz="8" w:space="0" w:color="auto"/>
              <w:right w:val="single" w:sz="8" w:space="0" w:color="auto"/>
            </w:tcBorders>
            <w:shd w:val="clear" w:color="auto" w:fill="FFE599" w:themeFill="accent4" w:themeFillTint="66"/>
            <w:vAlign w:val="center"/>
            <w:hideMark/>
          </w:tcPr>
          <w:p w14:paraId="700245B5"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0,04</w:t>
            </w:r>
          </w:p>
        </w:tc>
        <w:tc>
          <w:tcPr>
            <w:tcW w:w="972" w:type="dxa"/>
            <w:tcBorders>
              <w:top w:val="nil"/>
              <w:left w:val="nil"/>
              <w:bottom w:val="single" w:sz="8" w:space="0" w:color="auto"/>
              <w:right w:val="single" w:sz="8" w:space="0" w:color="auto"/>
            </w:tcBorders>
            <w:shd w:val="clear" w:color="auto" w:fill="FFE599" w:themeFill="accent4" w:themeFillTint="66"/>
            <w:vAlign w:val="center"/>
            <w:hideMark/>
          </w:tcPr>
          <w:p w14:paraId="22391F80"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0,04</w:t>
            </w:r>
          </w:p>
        </w:tc>
      </w:tr>
      <w:tr w:rsidR="00C370F0" w:rsidRPr="004C673D" w14:paraId="4F107975" w14:textId="77777777" w:rsidTr="00FA70AD">
        <w:trPr>
          <w:trHeight w:val="315"/>
        </w:trPr>
        <w:tc>
          <w:tcPr>
            <w:tcW w:w="3735" w:type="dxa"/>
            <w:tcBorders>
              <w:top w:val="nil"/>
              <w:left w:val="single" w:sz="8" w:space="0" w:color="auto"/>
              <w:bottom w:val="single" w:sz="8" w:space="0" w:color="auto"/>
              <w:right w:val="single" w:sz="8" w:space="0" w:color="auto"/>
            </w:tcBorders>
            <w:shd w:val="clear" w:color="auto" w:fill="auto"/>
            <w:vAlign w:val="center"/>
            <w:hideMark/>
          </w:tcPr>
          <w:p w14:paraId="5F9B3D74" w14:textId="77777777" w:rsidR="00C370F0" w:rsidRPr="004C673D" w:rsidRDefault="00C370F0" w:rsidP="00FA70AD">
            <w:pPr>
              <w:spacing w:after="0" w:line="240" w:lineRule="auto"/>
              <w:jc w:val="both"/>
              <w:rPr>
                <w:rFonts w:ascii="Times New Roman" w:eastAsia="Times New Roman" w:hAnsi="Times New Roman" w:cs="Times New Roman"/>
                <w:b/>
                <w:bCs/>
                <w:lang w:eastAsia="hu-HU"/>
              </w:rPr>
            </w:pPr>
            <w:r w:rsidRPr="004C673D">
              <w:rPr>
                <w:rFonts w:ascii="Times New Roman" w:eastAsia="Times New Roman" w:hAnsi="Times New Roman" w:cs="Times New Roman"/>
                <w:b/>
                <w:bCs/>
                <w:lang w:eastAsia="hu-HU"/>
              </w:rPr>
              <w:t xml:space="preserve">9. Az egy főre jutó igazgatói figyelmeztetések száma </w:t>
            </w:r>
          </w:p>
        </w:tc>
        <w:tc>
          <w:tcPr>
            <w:tcW w:w="1197" w:type="dxa"/>
            <w:tcBorders>
              <w:top w:val="nil"/>
              <w:left w:val="nil"/>
              <w:bottom w:val="single" w:sz="8" w:space="0" w:color="auto"/>
              <w:right w:val="single" w:sz="8" w:space="0" w:color="auto"/>
            </w:tcBorders>
            <w:shd w:val="clear" w:color="auto" w:fill="auto"/>
            <w:vAlign w:val="center"/>
            <w:hideMark/>
          </w:tcPr>
          <w:p w14:paraId="61916CEC"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0,11</w:t>
            </w:r>
          </w:p>
        </w:tc>
        <w:tc>
          <w:tcPr>
            <w:tcW w:w="972" w:type="dxa"/>
            <w:tcBorders>
              <w:top w:val="nil"/>
              <w:left w:val="nil"/>
              <w:bottom w:val="single" w:sz="8" w:space="0" w:color="auto"/>
              <w:right w:val="single" w:sz="8" w:space="0" w:color="auto"/>
            </w:tcBorders>
            <w:shd w:val="clear" w:color="auto" w:fill="auto"/>
            <w:vAlign w:val="center"/>
            <w:hideMark/>
          </w:tcPr>
          <w:p w14:paraId="230C7526"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0,14</w:t>
            </w:r>
          </w:p>
        </w:tc>
        <w:tc>
          <w:tcPr>
            <w:tcW w:w="972" w:type="dxa"/>
            <w:tcBorders>
              <w:top w:val="nil"/>
              <w:left w:val="nil"/>
              <w:bottom w:val="single" w:sz="8" w:space="0" w:color="auto"/>
              <w:right w:val="single" w:sz="8" w:space="0" w:color="auto"/>
            </w:tcBorders>
            <w:shd w:val="clear" w:color="auto" w:fill="auto"/>
            <w:vAlign w:val="center"/>
            <w:hideMark/>
          </w:tcPr>
          <w:p w14:paraId="2FF6FD5C"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0,06</w:t>
            </w:r>
          </w:p>
        </w:tc>
        <w:tc>
          <w:tcPr>
            <w:tcW w:w="972" w:type="dxa"/>
            <w:tcBorders>
              <w:top w:val="nil"/>
              <w:left w:val="nil"/>
              <w:bottom w:val="single" w:sz="8" w:space="0" w:color="auto"/>
              <w:right w:val="single" w:sz="8" w:space="0" w:color="auto"/>
            </w:tcBorders>
            <w:shd w:val="clear" w:color="auto" w:fill="auto"/>
            <w:vAlign w:val="center"/>
            <w:hideMark/>
          </w:tcPr>
          <w:p w14:paraId="316281FF"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0,12</w:t>
            </w:r>
          </w:p>
        </w:tc>
        <w:tc>
          <w:tcPr>
            <w:tcW w:w="972" w:type="dxa"/>
            <w:tcBorders>
              <w:top w:val="nil"/>
              <w:left w:val="nil"/>
              <w:bottom w:val="single" w:sz="8" w:space="0" w:color="auto"/>
              <w:right w:val="single" w:sz="8" w:space="0" w:color="auto"/>
            </w:tcBorders>
            <w:shd w:val="clear" w:color="auto" w:fill="auto"/>
            <w:vAlign w:val="center"/>
            <w:hideMark/>
          </w:tcPr>
          <w:p w14:paraId="2B21E9BB"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0,12</w:t>
            </w:r>
          </w:p>
        </w:tc>
      </w:tr>
      <w:tr w:rsidR="00C370F0" w:rsidRPr="004C673D" w14:paraId="45517C77" w14:textId="77777777" w:rsidTr="00FA70AD">
        <w:trPr>
          <w:trHeight w:val="585"/>
        </w:trPr>
        <w:tc>
          <w:tcPr>
            <w:tcW w:w="3735" w:type="dxa"/>
            <w:tcBorders>
              <w:top w:val="nil"/>
              <w:left w:val="single" w:sz="8" w:space="0" w:color="auto"/>
              <w:bottom w:val="single" w:sz="8" w:space="0" w:color="auto"/>
              <w:right w:val="single" w:sz="8" w:space="0" w:color="auto"/>
            </w:tcBorders>
            <w:shd w:val="clear" w:color="auto" w:fill="FFE599" w:themeFill="accent4" w:themeFillTint="66"/>
            <w:vAlign w:val="center"/>
            <w:hideMark/>
          </w:tcPr>
          <w:p w14:paraId="46106521" w14:textId="77777777" w:rsidR="00C370F0" w:rsidRPr="004C673D" w:rsidRDefault="002A7B33" w:rsidP="00FA70AD">
            <w:pPr>
              <w:spacing w:after="0" w:line="240" w:lineRule="auto"/>
              <w:jc w:val="both"/>
              <w:rPr>
                <w:rFonts w:ascii="Times New Roman" w:eastAsia="Times New Roman" w:hAnsi="Times New Roman" w:cs="Times New Roman"/>
                <w:b/>
                <w:bCs/>
                <w:lang w:eastAsia="hu-HU"/>
              </w:rPr>
            </w:pPr>
            <w:r>
              <w:rPr>
                <w:rFonts w:ascii="Times New Roman" w:eastAsia="Times New Roman" w:hAnsi="Times New Roman" w:cs="Times New Roman"/>
                <w:b/>
                <w:bCs/>
                <w:lang w:eastAsia="hu-HU"/>
              </w:rPr>
              <w:t>10</w:t>
            </w:r>
            <w:r w:rsidR="00C370F0" w:rsidRPr="004C673D">
              <w:rPr>
                <w:rFonts w:ascii="Times New Roman" w:eastAsia="Times New Roman" w:hAnsi="Times New Roman" w:cs="Times New Roman"/>
                <w:b/>
                <w:bCs/>
                <w:lang w:eastAsia="hu-HU"/>
              </w:rPr>
              <w:t>. Az egy főre jutó osztályfőnöki figyelmeztetések száma</w:t>
            </w:r>
          </w:p>
        </w:tc>
        <w:tc>
          <w:tcPr>
            <w:tcW w:w="1197" w:type="dxa"/>
            <w:tcBorders>
              <w:top w:val="nil"/>
              <w:left w:val="nil"/>
              <w:bottom w:val="single" w:sz="8" w:space="0" w:color="auto"/>
              <w:right w:val="single" w:sz="8" w:space="0" w:color="auto"/>
            </w:tcBorders>
            <w:shd w:val="clear" w:color="auto" w:fill="FFE599" w:themeFill="accent4" w:themeFillTint="66"/>
            <w:vAlign w:val="center"/>
            <w:hideMark/>
          </w:tcPr>
          <w:p w14:paraId="7E0484D7"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0,5</w:t>
            </w:r>
          </w:p>
        </w:tc>
        <w:tc>
          <w:tcPr>
            <w:tcW w:w="972" w:type="dxa"/>
            <w:tcBorders>
              <w:top w:val="nil"/>
              <w:left w:val="nil"/>
              <w:bottom w:val="single" w:sz="8" w:space="0" w:color="auto"/>
              <w:right w:val="single" w:sz="8" w:space="0" w:color="auto"/>
            </w:tcBorders>
            <w:shd w:val="clear" w:color="auto" w:fill="FFE599" w:themeFill="accent4" w:themeFillTint="66"/>
            <w:vAlign w:val="center"/>
            <w:hideMark/>
          </w:tcPr>
          <w:p w14:paraId="0E6934DA"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0,44</w:t>
            </w:r>
          </w:p>
        </w:tc>
        <w:tc>
          <w:tcPr>
            <w:tcW w:w="972" w:type="dxa"/>
            <w:tcBorders>
              <w:top w:val="nil"/>
              <w:left w:val="nil"/>
              <w:bottom w:val="single" w:sz="8" w:space="0" w:color="auto"/>
              <w:right w:val="single" w:sz="8" w:space="0" w:color="auto"/>
            </w:tcBorders>
            <w:shd w:val="clear" w:color="auto" w:fill="FFE599" w:themeFill="accent4" w:themeFillTint="66"/>
            <w:vAlign w:val="center"/>
            <w:hideMark/>
          </w:tcPr>
          <w:p w14:paraId="751D55B3"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0,38</w:t>
            </w:r>
          </w:p>
        </w:tc>
        <w:tc>
          <w:tcPr>
            <w:tcW w:w="972" w:type="dxa"/>
            <w:tcBorders>
              <w:top w:val="nil"/>
              <w:left w:val="nil"/>
              <w:bottom w:val="single" w:sz="8" w:space="0" w:color="auto"/>
              <w:right w:val="single" w:sz="8" w:space="0" w:color="auto"/>
            </w:tcBorders>
            <w:shd w:val="clear" w:color="auto" w:fill="FFE599" w:themeFill="accent4" w:themeFillTint="66"/>
            <w:vAlign w:val="center"/>
            <w:hideMark/>
          </w:tcPr>
          <w:p w14:paraId="016DB150"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0,44</w:t>
            </w:r>
          </w:p>
        </w:tc>
        <w:tc>
          <w:tcPr>
            <w:tcW w:w="972" w:type="dxa"/>
            <w:tcBorders>
              <w:top w:val="nil"/>
              <w:left w:val="nil"/>
              <w:bottom w:val="single" w:sz="8" w:space="0" w:color="auto"/>
              <w:right w:val="single" w:sz="8" w:space="0" w:color="auto"/>
            </w:tcBorders>
            <w:shd w:val="clear" w:color="auto" w:fill="FFE599" w:themeFill="accent4" w:themeFillTint="66"/>
            <w:vAlign w:val="center"/>
            <w:hideMark/>
          </w:tcPr>
          <w:p w14:paraId="6837F226"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0,36</w:t>
            </w:r>
          </w:p>
        </w:tc>
      </w:tr>
      <w:tr w:rsidR="00C370F0" w:rsidRPr="004C673D" w14:paraId="2A660E94" w14:textId="77777777" w:rsidTr="00FA70AD">
        <w:trPr>
          <w:trHeight w:val="315"/>
        </w:trPr>
        <w:tc>
          <w:tcPr>
            <w:tcW w:w="3735" w:type="dxa"/>
            <w:tcBorders>
              <w:top w:val="nil"/>
              <w:left w:val="single" w:sz="8" w:space="0" w:color="auto"/>
              <w:bottom w:val="single" w:sz="8" w:space="0" w:color="auto"/>
              <w:right w:val="single" w:sz="8" w:space="0" w:color="auto"/>
            </w:tcBorders>
            <w:shd w:val="clear" w:color="auto" w:fill="auto"/>
            <w:vAlign w:val="center"/>
            <w:hideMark/>
          </w:tcPr>
          <w:p w14:paraId="6220AC4F" w14:textId="77777777" w:rsidR="00C370F0" w:rsidRPr="004C673D" w:rsidRDefault="00C370F0" w:rsidP="00FA70AD">
            <w:pPr>
              <w:spacing w:after="0" w:line="240" w:lineRule="auto"/>
              <w:jc w:val="both"/>
              <w:rPr>
                <w:rFonts w:ascii="Times New Roman" w:eastAsia="Times New Roman" w:hAnsi="Times New Roman" w:cs="Times New Roman"/>
                <w:b/>
                <w:bCs/>
                <w:lang w:eastAsia="hu-HU"/>
              </w:rPr>
            </w:pPr>
            <w:r w:rsidRPr="004C673D">
              <w:rPr>
                <w:rFonts w:ascii="Times New Roman" w:eastAsia="Times New Roman" w:hAnsi="Times New Roman" w:cs="Times New Roman"/>
                <w:b/>
                <w:bCs/>
                <w:lang w:eastAsia="hu-HU"/>
              </w:rPr>
              <w:t>11. Az egy főre jutó versenyen induló diákok száma</w:t>
            </w:r>
          </w:p>
        </w:tc>
        <w:tc>
          <w:tcPr>
            <w:tcW w:w="1197" w:type="dxa"/>
            <w:tcBorders>
              <w:top w:val="nil"/>
              <w:left w:val="nil"/>
              <w:bottom w:val="single" w:sz="8" w:space="0" w:color="auto"/>
              <w:right w:val="single" w:sz="8" w:space="0" w:color="auto"/>
            </w:tcBorders>
            <w:shd w:val="clear" w:color="auto" w:fill="auto"/>
            <w:vAlign w:val="center"/>
            <w:hideMark/>
          </w:tcPr>
          <w:p w14:paraId="1A7F2CB1"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0,74</w:t>
            </w:r>
          </w:p>
        </w:tc>
        <w:tc>
          <w:tcPr>
            <w:tcW w:w="972" w:type="dxa"/>
            <w:tcBorders>
              <w:top w:val="nil"/>
              <w:left w:val="nil"/>
              <w:bottom w:val="single" w:sz="8" w:space="0" w:color="auto"/>
              <w:right w:val="single" w:sz="8" w:space="0" w:color="auto"/>
            </w:tcBorders>
            <w:shd w:val="clear" w:color="auto" w:fill="auto"/>
            <w:vAlign w:val="center"/>
            <w:hideMark/>
          </w:tcPr>
          <w:p w14:paraId="1BE23B8C"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0,84</w:t>
            </w:r>
          </w:p>
        </w:tc>
        <w:tc>
          <w:tcPr>
            <w:tcW w:w="972" w:type="dxa"/>
            <w:tcBorders>
              <w:top w:val="nil"/>
              <w:left w:val="nil"/>
              <w:bottom w:val="single" w:sz="8" w:space="0" w:color="auto"/>
              <w:right w:val="single" w:sz="8" w:space="0" w:color="auto"/>
            </w:tcBorders>
            <w:shd w:val="clear" w:color="auto" w:fill="auto"/>
            <w:vAlign w:val="center"/>
            <w:hideMark/>
          </w:tcPr>
          <w:p w14:paraId="51133B02"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0,88</w:t>
            </w:r>
          </w:p>
        </w:tc>
        <w:tc>
          <w:tcPr>
            <w:tcW w:w="972" w:type="dxa"/>
            <w:tcBorders>
              <w:top w:val="nil"/>
              <w:left w:val="nil"/>
              <w:bottom w:val="single" w:sz="8" w:space="0" w:color="auto"/>
              <w:right w:val="single" w:sz="8" w:space="0" w:color="auto"/>
            </w:tcBorders>
            <w:shd w:val="clear" w:color="auto" w:fill="auto"/>
            <w:vAlign w:val="center"/>
            <w:hideMark/>
          </w:tcPr>
          <w:p w14:paraId="69CB8AB3"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0,96</w:t>
            </w:r>
          </w:p>
        </w:tc>
        <w:tc>
          <w:tcPr>
            <w:tcW w:w="972" w:type="dxa"/>
            <w:tcBorders>
              <w:top w:val="nil"/>
              <w:left w:val="nil"/>
              <w:bottom w:val="single" w:sz="8" w:space="0" w:color="auto"/>
              <w:right w:val="single" w:sz="8" w:space="0" w:color="auto"/>
            </w:tcBorders>
            <w:shd w:val="clear" w:color="auto" w:fill="auto"/>
            <w:vAlign w:val="center"/>
            <w:hideMark/>
          </w:tcPr>
          <w:p w14:paraId="4094E01A"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0,73</w:t>
            </w:r>
          </w:p>
        </w:tc>
      </w:tr>
      <w:tr w:rsidR="00C370F0" w:rsidRPr="004C673D" w14:paraId="4AD3836A" w14:textId="77777777" w:rsidTr="00FA70AD">
        <w:trPr>
          <w:trHeight w:val="585"/>
        </w:trPr>
        <w:tc>
          <w:tcPr>
            <w:tcW w:w="3735" w:type="dxa"/>
            <w:tcBorders>
              <w:top w:val="nil"/>
              <w:left w:val="single" w:sz="8" w:space="0" w:color="auto"/>
              <w:bottom w:val="single" w:sz="8" w:space="0" w:color="auto"/>
              <w:right w:val="single" w:sz="8" w:space="0" w:color="auto"/>
            </w:tcBorders>
            <w:shd w:val="clear" w:color="auto" w:fill="auto"/>
            <w:vAlign w:val="center"/>
            <w:hideMark/>
          </w:tcPr>
          <w:p w14:paraId="284A0208" w14:textId="77777777" w:rsidR="00C370F0" w:rsidRPr="004C673D" w:rsidRDefault="00C370F0" w:rsidP="00FA70AD">
            <w:pPr>
              <w:spacing w:after="0" w:line="240" w:lineRule="auto"/>
              <w:jc w:val="both"/>
              <w:rPr>
                <w:rFonts w:ascii="Times New Roman" w:eastAsia="Times New Roman" w:hAnsi="Times New Roman" w:cs="Times New Roman"/>
                <w:b/>
                <w:bCs/>
                <w:lang w:eastAsia="hu-HU"/>
              </w:rPr>
            </w:pPr>
            <w:r w:rsidRPr="004C673D">
              <w:rPr>
                <w:rFonts w:ascii="Times New Roman" w:eastAsia="Times New Roman" w:hAnsi="Times New Roman" w:cs="Times New Roman"/>
                <w:b/>
                <w:bCs/>
                <w:lang w:eastAsia="hu-HU"/>
              </w:rPr>
              <w:t>12. Az egy főre jutó versenyhelyezések száma (dobogós)</w:t>
            </w:r>
          </w:p>
        </w:tc>
        <w:tc>
          <w:tcPr>
            <w:tcW w:w="1197" w:type="dxa"/>
            <w:tcBorders>
              <w:top w:val="nil"/>
              <w:left w:val="nil"/>
              <w:bottom w:val="single" w:sz="8" w:space="0" w:color="auto"/>
              <w:right w:val="single" w:sz="8" w:space="0" w:color="auto"/>
            </w:tcBorders>
            <w:shd w:val="clear" w:color="auto" w:fill="auto"/>
            <w:vAlign w:val="center"/>
            <w:hideMark/>
          </w:tcPr>
          <w:p w14:paraId="3A3CC493"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0,33</w:t>
            </w:r>
          </w:p>
        </w:tc>
        <w:tc>
          <w:tcPr>
            <w:tcW w:w="972" w:type="dxa"/>
            <w:tcBorders>
              <w:top w:val="nil"/>
              <w:left w:val="nil"/>
              <w:bottom w:val="single" w:sz="8" w:space="0" w:color="auto"/>
              <w:right w:val="single" w:sz="8" w:space="0" w:color="auto"/>
            </w:tcBorders>
            <w:shd w:val="clear" w:color="auto" w:fill="auto"/>
            <w:vAlign w:val="center"/>
            <w:hideMark/>
          </w:tcPr>
          <w:p w14:paraId="484E02CF"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0,35</w:t>
            </w:r>
          </w:p>
        </w:tc>
        <w:tc>
          <w:tcPr>
            <w:tcW w:w="972" w:type="dxa"/>
            <w:tcBorders>
              <w:top w:val="nil"/>
              <w:left w:val="nil"/>
              <w:bottom w:val="single" w:sz="8" w:space="0" w:color="auto"/>
              <w:right w:val="single" w:sz="8" w:space="0" w:color="auto"/>
            </w:tcBorders>
            <w:shd w:val="clear" w:color="auto" w:fill="auto"/>
            <w:vAlign w:val="center"/>
            <w:hideMark/>
          </w:tcPr>
          <w:p w14:paraId="73CE9D02"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0,56</w:t>
            </w:r>
          </w:p>
        </w:tc>
        <w:tc>
          <w:tcPr>
            <w:tcW w:w="972" w:type="dxa"/>
            <w:tcBorders>
              <w:top w:val="nil"/>
              <w:left w:val="nil"/>
              <w:bottom w:val="single" w:sz="8" w:space="0" w:color="auto"/>
              <w:right w:val="single" w:sz="8" w:space="0" w:color="auto"/>
            </w:tcBorders>
            <w:shd w:val="clear" w:color="auto" w:fill="auto"/>
            <w:vAlign w:val="center"/>
            <w:hideMark/>
          </w:tcPr>
          <w:p w14:paraId="586A3F73"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0,72</w:t>
            </w:r>
          </w:p>
        </w:tc>
        <w:tc>
          <w:tcPr>
            <w:tcW w:w="972" w:type="dxa"/>
            <w:tcBorders>
              <w:top w:val="nil"/>
              <w:left w:val="nil"/>
              <w:bottom w:val="single" w:sz="8" w:space="0" w:color="auto"/>
              <w:right w:val="single" w:sz="8" w:space="0" w:color="auto"/>
            </w:tcBorders>
            <w:shd w:val="clear" w:color="auto" w:fill="auto"/>
            <w:vAlign w:val="center"/>
            <w:hideMark/>
          </w:tcPr>
          <w:p w14:paraId="7F110400"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0,21</w:t>
            </w:r>
          </w:p>
        </w:tc>
      </w:tr>
      <w:tr w:rsidR="00C370F0" w:rsidRPr="004C673D" w14:paraId="27BC615F" w14:textId="77777777" w:rsidTr="00FA70AD">
        <w:trPr>
          <w:trHeight w:val="870"/>
        </w:trPr>
        <w:tc>
          <w:tcPr>
            <w:tcW w:w="3735" w:type="dxa"/>
            <w:tcBorders>
              <w:top w:val="nil"/>
              <w:left w:val="single" w:sz="8" w:space="0" w:color="auto"/>
              <w:bottom w:val="single" w:sz="8" w:space="0" w:color="auto"/>
              <w:right w:val="single" w:sz="8" w:space="0" w:color="auto"/>
            </w:tcBorders>
            <w:shd w:val="clear" w:color="auto" w:fill="auto"/>
            <w:vAlign w:val="center"/>
            <w:hideMark/>
          </w:tcPr>
          <w:p w14:paraId="2F654676" w14:textId="77777777" w:rsidR="00C370F0" w:rsidRPr="004C673D" w:rsidRDefault="00C370F0" w:rsidP="00FA70AD">
            <w:pPr>
              <w:spacing w:after="0" w:line="240" w:lineRule="auto"/>
              <w:jc w:val="both"/>
              <w:rPr>
                <w:rFonts w:ascii="Times New Roman" w:eastAsia="Times New Roman" w:hAnsi="Times New Roman" w:cs="Times New Roman"/>
                <w:b/>
                <w:bCs/>
                <w:lang w:eastAsia="hu-HU"/>
              </w:rPr>
            </w:pPr>
            <w:r w:rsidRPr="004C673D">
              <w:rPr>
                <w:rFonts w:ascii="Times New Roman" w:eastAsia="Times New Roman" w:hAnsi="Times New Roman" w:cs="Times New Roman"/>
                <w:b/>
                <w:bCs/>
                <w:lang w:eastAsia="hu-HU"/>
              </w:rPr>
              <w:t>13. Tanórán kívüli foglalkozások (szakkörök, énekkar, tanuló klubok) száma az iskolában</w:t>
            </w:r>
          </w:p>
        </w:tc>
        <w:tc>
          <w:tcPr>
            <w:tcW w:w="1197" w:type="dxa"/>
            <w:tcBorders>
              <w:top w:val="nil"/>
              <w:left w:val="nil"/>
              <w:bottom w:val="single" w:sz="8" w:space="0" w:color="auto"/>
              <w:right w:val="single" w:sz="8" w:space="0" w:color="auto"/>
            </w:tcBorders>
            <w:shd w:val="clear" w:color="auto" w:fill="auto"/>
            <w:vAlign w:val="center"/>
            <w:hideMark/>
          </w:tcPr>
          <w:p w14:paraId="5B4CE53F"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45</w:t>
            </w:r>
          </w:p>
        </w:tc>
        <w:tc>
          <w:tcPr>
            <w:tcW w:w="972" w:type="dxa"/>
            <w:tcBorders>
              <w:top w:val="nil"/>
              <w:left w:val="nil"/>
              <w:bottom w:val="single" w:sz="8" w:space="0" w:color="auto"/>
              <w:right w:val="single" w:sz="8" w:space="0" w:color="auto"/>
            </w:tcBorders>
            <w:shd w:val="clear" w:color="auto" w:fill="auto"/>
            <w:vAlign w:val="center"/>
            <w:hideMark/>
          </w:tcPr>
          <w:p w14:paraId="30038D8F"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46</w:t>
            </w:r>
          </w:p>
        </w:tc>
        <w:tc>
          <w:tcPr>
            <w:tcW w:w="972" w:type="dxa"/>
            <w:tcBorders>
              <w:top w:val="nil"/>
              <w:left w:val="nil"/>
              <w:bottom w:val="single" w:sz="8" w:space="0" w:color="auto"/>
              <w:right w:val="single" w:sz="8" w:space="0" w:color="auto"/>
            </w:tcBorders>
            <w:shd w:val="clear" w:color="auto" w:fill="auto"/>
            <w:vAlign w:val="center"/>
            <w:hideMark/>
          </w:tcPr>
          <w:p w14:paraId="135A8177"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32</w:t>
            </w:r>
          </w:p>
        </w:tc>
        <w:tc>
          <w:tcPr>
            <w:tcW w:w="972" w:type="dxa"/>
            <w:tcBorders>
              <w:top w:val="nil"/>
              <w:left w:val="nil"/>
              <w:bottom w:val="single" w:sz="8" w:space="0" w:color="auto"/>
              <w:right w:val="single" w:sz="8" w:space="0" w:color="auto"/>
            </w:tcBorders>
            <w:shd w:val="clear" w:color="auto" w:fill="auto"/>
            <w:vAlign w:val="center"/>
            <w:hideMark/>
          </w:tcPr>
          <w:p w14:paraId="122575E5"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44</w:t>
            </w:r>
          </w:p>
        </w:tc>
        <w:tc>
          <w:tcPr>
            <w:tcW w:w="972" w:type="dxa"/>
            <w:tcBorders>
              <w:top w:val="nil"/>
              <w:left w:val="nil"/>
              <w:bottom w:val="single" w:sz="8" w:space="0" w:color="auto"/>
              <w:right w:val="single" w:sz="8" w:space="0" w:color="auto"/>
            </w:tcBorders>
            <w:shd w:val="clear" w:color="auto" w:fill="auto"/>
            <w:vAlign w:val="center"/>
            <w:hideMark/>
          </w:tcPr>
          <w:p w14:paraId="4228867E"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43</w:t>
            </w:r>
          </w:p>
        </w:tc>
      </w:tr>
      <w:tr w:rsidR="00C370F0" w:rsidRPr="004C673D" w14:paraId="652548D0" w14:textId="77777777" w:rsidTr="00FA70AD">
        <w:trPr>
          <w:trHeight w:val="585"/>
        </w:trPr>
        <w:tc>
          <w:tcPr>
            <w:tcW w:w="3735" w:type="dxa"/>
            <w:tcBorders>
              <w:top w:val="nil"/>
              <w:left w:val="single" w:sz="8" w:space="0" w:color="auto"/>
              <w:bottom w:val="single" w:sz="8" w:space="0" w:color="auto"/>
              <w:right w:val="single" w:sz="8" w:space="0" w:color="auto"/>
            </w:tcBorders>
            <w:shd w:val="clear" w:color="auto" w:fill="auto"/>
            <w:vAlign w:val="center"/>
            <w:hideMark/>
          </w:tcPr>
          <w:p w14:paraId="00F04BF0" w14:textId="77777777" w:rsidR="00C370F0" w:rsidRPr="004C673D" w:rsidRDefault="002A7B33" w:rsidP="00FA70AD">
            <w:pPr>
              <w:spacing w:after="0" w:line="240" w:lineRule="auto"/>
              <w:jc w:val="both"/>
              <w:rPr>
                <w:rFonts w:ascii="Times New Roman" w:eastAsia="Times New Roman" w:hAnsi="Times New Roman" w:cs="Times New Roman"/>
                <w:b/>
                <w:bCs/>
                <w:lang w:eastAsia="hu-HU"/>
              </w:rPr>
            </w:pPr>
            <w:r>
              <w:rPr>
                <w:rFonts w:ascii="Times New Roman" w:eastAsia="Times New Roman" w:hAnsi="Times New Roman" w:cs="Times New Roman"/>
                <w:b/>
                <w:bCs/>
                <w:lang w:eastAsia="hu-HU"/>
              </w:rPr>
              <w:t>14</w:t>
            </w:r>
            <w:r w:rsidR="00C370F0" w:rsidRPr="004C673D">
              <w:rPr>
                <w:rFonts w:ascii="Times New Roman" w:eastAsia="Times New Roman" w:hAnsi="Times New Roman" w:cs="Times New Roman"/>
                <w:b/>
                <w:bCs/>
                <w:lang w:eastAsia="hu-HU"/>
              </w:rPr>
              <w:t>. A tanórákon kívüli foglalkozásra járó tanulók száma (egy főre jutó)</w:t>
            </w:r>
          </w:p>
        </w:tc>
        <w:tc>
          <w:tcPr>
            <w:tcW w:w="1197" w:type="dxa"/>
            <w:tcBorders>
              <w:top w:val="nil"/>
              <w:left w:val="nil"/>
              <w:bottom w:val="single" w:sz="8" w:space="0" w:color="auto"/>
              <w:right w:val="single" w:sz="8" w:space="0" w:color="auto"/>
            </w:tcBorders>
            <w:shd w:val="clear" w:color="auto" w:fill="auto"/>
            <w:vAlign w:val="center"/>
            <w:hideMark/>
          </w:tcPr>
          <w:p w14:paraId="1D9DE22C"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1,54</w:t>
            </w:r>
          </w:p>
        </w:tc>
        <w:tc>
          <w:tcPr>
            <w:tcW w:w="972" w:type="dxa"/>
            <w:tcBorders>
              <w:top w:val="nil"/>
              <w:left w:val="nil"/>
              <w:bottom w:val="single" w:sz="8" w:space="0" w:color="auto"/>
              <w:right w:val="single" w:sz="8" w:space="0" w:color="auto"/>
            </w:tcBorders>
            <w:shd w:val="clear" w:color="auto" w:fill="auto"/>
            <w:vAlign w:val="center"/>
            <w:hideMark/>
          </w:tcPr>
          <w:p w14:paraId="4CFA7D5D"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1,72</w:t>
            </w:r>
          </w:p>
        </w:tc>
        <w:tc>
          <w:tcPr>
            <w:tcW w:w="972" w:type="dxa"/>
            <w:tcBorders>
              <w:top w:val="nil"/>
              <w:left w:val="nil"/>
              <w:bottom w:val="single" w:sz="8" w:space="0" w:color="auto"/>
              <w:right w:val="single" w:sz="8" w:space="0" w:color="auto"/>
            </w:tcBorders>
            <w:shd w:val="clear" w:color="auto" w:fill="auto"/>
            <w:vAlign w:val="center"/>
            <w:hideMark/>
          </w:tcPr>
          <w:p w14:paraId="40A833C9"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1,34</w:t>
            </w:r>
          </w:p>
        </w:tc>
        <w:tc>
          <w:tcPr>
            <w:tcW w:w="972" w:type="dxa"/>
            <w:tcBorders>
              <w:top w:val="nil"/>
              <w:left w:val="nil"/>
              <w:bottom w:val="single" w:sz="8" w:space="0" w:color="auto"/>
              <w:right w:val="single" w:sz="8" w:space="0" w:color="auto"/>
            </w:tcBorders>
            <w:shd w:val="clear" w:color="auto" w:fill="auto"/>
            <w:vAlign w:val="center"/>
            <w:hideMark/>
          </w:tcPr>
          <w:p w14:paraId="0FD783D5"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1,55</w:t>
            </w:r>
          </w:p>
        </w:tc>
        <w:tc>
          <w:tcPr>
            <w:tcW w:w="972" w:type="dxa"/>
            <w:tcBorders>
              <w:top w:val="nil"/>
              <w:left w:val="nil"/>
              <w:bottom w:val="single" w:sz="8" w:space="0" w:color="auto"/>
              <w:right w:val="single" w:sz="8" w:space="0" w:color="auto"/>
            </w:tcBorders>
            <w:shd w:val="clear" w:color="auto" w:fill="auto"/>
            <w:vAlign w:val="center"/>
            <w:hideMark/>
          </w:tcPr>
          <w:p w14:paraId="59E945BD"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1,74</w:t>
            </w:r>
          </w:p>
        </w:tc>
      </w:tr>
      <w:tr w:rsidR="00C370F0" w:rsidRPr="004C673D" w14:paraId="2A37B84C" w14:textId="77777777" w:rsidTr="00FA70AD">
        <w:trPr>
          <w:trHeight w:val="315"/>
        </w:trPr>
        <w:tc>
          <w:tcPr>
            <w:tcW w:w="3735" w:type="dxa"/>
            <w:tcBorders>
              <w:top w:val="nil"/>
              <w:left w:val="single" w:sz="8" w:space="0" w:color="auto"/>
              <w:bottom w:val="single" w:sz="8" w:space="0" w:color="auto"/>
              <w:right w:val="single" w:sz="8" w:space="0" w:color="auto"/>
            </w:tcBorders>
            <w:shd w:val="clear" w:color="auto" w:fill="auto"/>
            <w:vAlign w:val="center"/>
            <w:hideMark/>
          </w:tcPr>
          <w:p w14:paraId="626735A4" w14:textId="77777777" w:rsidR="00C370F0" w:rsidRPr="004C673D" w:rsidRDefault="00C370F0" w:rsidP="00FA70AD">
            <w:pPr>
              <w:spacing w:after="0" w:line="240" w:lineRule="auto"/>
              <w:jc w:val="both"/>
              <w:rPr>
                <w:rFonts w:ascii="Times New Roman" w:eastAsia="Times New Roman" w:hAnsi="Times New Roman" w:cs="Times New Roman"/>
                <w:b/>
                <w:bCs/>
                <w:lang w:eastAsia="hu-HU"/>
              </w:rPr>
            </w:pPr>
            <w:r w:rsidRPr="004C673D">
              <w:rPr>
                <w:rFonts w:ascii="Times New Roman" w:eastAsia="Times New Roman" w:hAnsi="Times New Roman" w:cs="Times New Roman"/>
                <w:b/>
                <w:bCs/>
                <w:lang w:eastAsia="hu-HU"/>
              </w:rPr>
              <w:lastRenderedPageBreak/>
              <w:t>15. Gimnáziumba jelentkezők száma (egy főre jutó)</w:t>
            </w:r>
          </w:p>
        </w:tc>
        <w:tc>
          <w:tcPr>
            <w:tcW w:w="1197" w:type="dxa"/>
            <w:tcBorders>
              <w:top w:val="nil"/>
              <w:left w:val="nil"/>
              <w:bottom w:val="single" w:sz="8" w:space="0" w:color="auto"/>
              <w:right w:val="single" w:sz="8" w:space="0" w:color="auto"/>
            </w:tcBorders>
            <w:shd w:val="clear" w:color="auto" w:fill="auto"/>
            <w:vAlign w:val="center"/>
            <w:hideMark/>
          </w:tcPr>
          <w:p w14:paraId="2C81CBDE"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0,1</w:t>
            </w:r>
          </w:p>
        </w:tc>
        <w:tc>
          <w:tcPr>
            <w:tcW w:w="972" w:type="dxa"/>
            <w:tcBorders>
              <w:top w:val="nil"/>
              <w:left w:val="nil"/>
              <w:bottom w:val="single" w:sz="8" w:space="0" w:color="auto"/>
              <w:right w:val="single" w:sz="8" w:space="0" w:color="auto"/>
            </w:tcBorders>
            <w:shd w:val="clear" w:color="auto" w:fill="auto"/>
            <w:vAlign w:val="center"/>
            <w:hideMark/>
          </w:tcPr>
          <w:p w14:paraId="0A76BDB9"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0,1</w:t>
            </w:r>
          </w:p>
        </w:tc>
        <w:tc>
          <w:tcPr>
            <w:tcW w:w="972" w:type="dxa"/>
            <w:tcBorders>
              <w:top w:val="nil"/>
              <w:left w:val="nil"/>
              <w:bottom w:val="single" w:sz="8" w:space="0" w:color="auto"/>
              <w:right w:val="single" w:sz="8" w:space="0" w:color="auto"/>
            </w:tcBorders>
            <w:shd w:val="clear" w:color="auto" w:fill="auto"/>
            <w:vAlign w:val="center"/>
            <w:hideMark/>
          </w:tcPr>
          <w:p w14:paraId="08590CEB"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0,1</w:t>
            </w:r>
          </w:p>
        </w:tc>
        <w:tc>
          <w:tcPr>
            <w:tcW w:w="972" w:type="dxa"/>
            <w:tcBorders>
              <w:top w:val="nil"/>
              <w:left w:val="nil"/>
              <w:bottom w:val="single" w:sz="8" w:space="0" w:color="auto"/>
              <w:right w:val="single" w:sz="8" w:space="0" w:color="auto"/>
            </w:tcBorders>
            <w:shd w:val="clear" w:color="auto" w:fill="auto"/>
            <w:vAlign w:val="center"/>
            <w:hideMark/>
          </w:tcPr>
          <w:p w14:paraId="5B515B60"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0,08</w:t>
            </w:r>
          </w:p>
        </w:tc>
        <w:tc>
          <w:tcPr>
            <w:tcW w:w="972" w:type="dxa"/>
            <w:tcBorders>
              <w:top w:val="nil"/>
              <w:left w:val="nil"/>
              <w:bottom w:val="single" w:sz="8" w:space="0" w:color="auto"/>
              <w:right w:val="single" w:sz="8" w:space="0" w:color="auto"/>
            </w:tcBorders>
            <w:shd w:val="clear" w:color="auto" w:fill="auto"/>
            <w:vAlign w:val="center"/>
            <w:hideMark/>
          </w:tcPr>
          <w:p w14:paraId="5B2B6111"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0,07</w:t>
            </w:r>
          </w:p>
        </w:tc>
      </w:tr>
      <w:tr w:rsidR="00C370F0" w:rsidRPr="004C673D" w14:paraId="67329EF8" w14:textId="77777777" w:rsidTr="00FA70AD">
        <w:trPr>
          <w:trHeight w:val="315"/>
        </w:trPr>
        <w:tc>
          <w:tcPr>
            <w:tcW w:w="3735" w:type="dxa"/>
            <w:tcBorders>
              <w:top w:val="nil"/>
              <w:left w:val="single" w:sz="8" w:space="0" w:color="auto"/>
              <w:bottom w:val="single" w:sz="8" w:space="0" w:color="auto"/>
              <w:right w:val="single" w:sz="8" w:space="0" w:color="auto"/>
            </w:tcBorders>
            <w:shd w:val="clear" w:color="auto" w:fill="auto"/>
            <w:vAlign w:val="center"/>
            <w:hideMark/>
          </w:tcPr>
          <w:p w14:paraId="36A5FD66" w14:textId="77777777" w:rsidR="00C370F0" w:rsidRPr="004C673D" w:rsidRDefault="00C370F0" w:rsidP="00FA70AD">
            <w:pPr>
              <w:spacing w:after="0" w:line="240" w:lineRule="auto"/>
              <w:jc w:val="both"/>
              <w:rPr>
                <w:rFonts w:ascii="Times New Roman" w:eastAsia="Times New Roman" w:hAnsi="Times New Roman" w:cs="Times New Roman"/>
                <w:b/>
                <w:bCs/>
                <w:lang w:eastAsia="hu-HU"/>
              </w:rPr>
            </w:pPr>
            <w:r w:rsidRPr="004C673D">
              <w:rPr>
                <w:rFonts w:ascii="Times New Roman" w:eastAsia="Times New Roman" w:hAnsi="Times New Roman" w:cs="Times New Roman"/>
                <w:b/>
                <w:bCs/>
                <w:lang w:eastAsia="hu-HU"/>
              </w:rPr>
              <w:t>16. Ebből a felvettek száma (egy főre jutó)</w:t>
            </w:r>
          </w:p>
        </w:tc>
        <w:tc>
          <w:tcPr>
            <w:tcW w:w="1197" w:type="dxa"/>
            <w:tcBorders>
              <w:top w:val="nil"/>
              <w:left w:val="nil"/>
              <w:bottom w:val="single" w:sz="8" w:space="0" w:color="auto"/>
              <w:right w:val="single" w:sz="8" w:space="0" w:color="auto"/>
            </w:tcBorders>
            <w:shd w:val="clear" w:color="auto" w:fill="auto"/>
            <w:vAlign w:val="center"/>
            <w:hideMark/>
          </w:tcPr>
          <w:p w14:paraId="18F6F7F7"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0,1</w:t>
            </w:r>
          </w:p>
        </w:tc>
        <w:tc>
          <w:tcPr>
            <w:tcW w:w="972" w:type="dxa"/>
            <w:tcBorders>
              <w:top w:val="nil"/>
              <w:left w:val="nil"/>
              <w:bottom w:val="single" w:sz="8" w:space="0" w:color="auto"/>
              <w:right w:val="single" w:sz="8" w:space="0" w:color="auto"/>
            </w:tcBorders>
            <w:shd w:val="clear" w:color="auto" w:fill="auto"/>
            <w:vAlign w:val="center"/>
            <w:hideMark/>
          </w:tcPr>
          <w:p w14:paraId="55938443"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0,1</w:t>
            </w:r>
          </w:p>
        </w:tc>
        <w:tc>
          <w:tcPr>
            <w:tcW w:w="972" w:type="dxa"/>
            <w:tcBorders>
              <w:top w:val="nil"/>
              <w:left w:val="nil"/>
              <w:bottom w:val="single" w:sz="8" w:space="0" w:color="auto"/>
              <w:right w:val="single" w:sz="8" w:space="0" w:color="auto"/>
            </w:tcBorders>
            <w:shd w:val="clear" w:color="auto" w:fill="auto"/>
            <w:vAlign w:val="center"/>
            <w:hideMark/>
          </w:tcPr>
          <w:p w14:paraId="1745EDC3"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0,1</w:t>
            </w:r>
          </w:p>
        </w:tc>
        <w:tc>
          <w:tcPr>
            <w:tcW w:w="972" w:type="dxa"/>
            <w:tcBorders>
              <w:top w:val="nil"/>
              <w:left w:val="nil"/>
              <w:bottom w:val="single" w:sz="8" w:space="0" w:color="auto"/>
              <w:right w:val="single" w:sz="8" w:space="0" w:color="auto"/>
            </w:tcBorders>
            <w:shd w:val="clear" w:color="auto" w:fill="auto"/>
            <w:vAlign w:val="center"/>
            <w:hideMark/>
          </w:tcPr>
          <w:p w14:paraId="70BF0922"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0,08</w:t>
            </w:r>
          </w:p>
        </w:tc>
        <w:tc>
          <w:tcPr>
            <w:tcW w:w="972" w:type="dxa"/>
            <w:tcBorders>
              <w:top w:val="nil"/>
              <w:left w:val="nil"/>
              <w:bottom w:val="single" w:sz="8" w:space="0" w:color="auto"/>
              <w:right w:val="single" w:sz="8" w:space="0" w:color="auto"/>
            </w:tcBorders>
            <w:shd w:val="clear" w:color="auto" w:fill="auto"/>
            <w:vAlign w:val="center"/>
            <w:hideMark/>
          </w:tcPr>
          <w:p w14:paraId="6BCE5F80"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0,07</w:t>
            </w:r>
          </w:p>
        </w:tc>
      </w:tr>
      <w:tr w:rsidR="00C370F0" w:rsidRPr="004C673D" w14:paraId="51B52E8D" w14:textId="77777777" w:rsidTr="00FA70AD">
        <w:trPr>
          <w:trHeight w:val="585"/>
        </w:trPr>
        <w:tc>
          <w:tcPr>
            <w:tcW w:w="3735" w:type="dxa"/>
            <w:tcBorders>
              <w:top w:val="nil"/>
              <w:left w:val="single" w:sz="8" w:space="0" w:color="auto"/>
              <w:bottom w:val="single" w:sz="8" w:space="0" w:color="auto"/>
              <w:right w:val="single" w:sz="8" w:space="0" w:color="auto"/>
            </w:tcBorders>
            <w:shd w:val="clear" w:color="auto" w:fill="auto"/>
            <w:vAlign w:val="center"/>
            <w:hideMark/>
          </w:tcPr>
          <w:p w14:paraId="1C097879" w14:textId="77777777" w:rsidR="00C370F0" w:rsidRPr="004C673D" w:rsidRDefault="00C370F0" w:rsidP="00FA70AD">
            <w:pPr>
              <w:spacing w:after="0" w:line="240" w:lineRule="auto"/>
              <w:jc w:val="both"/>
              <w:rPr>
                <w:rFonts w:ascii="Times New Roman" w:eastAsia="Times New Roman" w:hAnsi="Times New Roman" w:cs="Times New Roman"/>
                <w:b/>
                <w:bCs/>
                <w:lang w:eastAsia="hu-HU"/>
              </w:rPr>
            </w:pPr>
            <w:r w:rsidRPr="004C673D">
              <w:rPr>
                <w:rFonts w:ascii="Times New Roman" w:eastAsia="Times New Roman" w:hAnsi="Times New Roman" w:cs="Times New Roman"/>
                <w:b/>
                <w:bCs/>
                <w:lang w:eastAsia="hu-HU"/>
              </w:rPr>
              <w:t>17. Szakközépiskolába jelentkezők száma (egy főre jutó)</w:t>
            </w:r>
          </w:p>
        </w:tc>
        <w:tc>
          <w:tcPr>
            <w:tcW w:w="1197" w:type="dxa"/>
            <w:tcBorders>
              <w:top w:val="nil"/>
              <w:left w:val="nil"/>
              <w:bottom w:val="single" w:sz="8" w:space="0" w:color="auto"/>
              <w:right w:val="single" w:sz="8" w:space="0" w:color="auto"/>
            </w:tcBorders>
            <w:shd w:val="clear" w:color="auto" w:fill="auto"/>
            <w:vAlign w:val="center"/>
            <w:hideMark/>
          </w:tcPr>
          <w:p w14:paraId="325F6E68"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0,03</w:t>
            </w:r>
          </w:p>
        </w:tc>
        <w:tc>
          <w:tcPr>
            <w:tcW w:w="972" w:type="dxa"/>
            <w:tcBorders>
              <w:top w:val="nil"/>
              <w:left w:val="nil"/>
              <w:bottom w:val="single" w:sz="8" w:space="0" w:color="auto"/>
              <w:right w:val="single" w:sz="8" w:space="0" w:color="auto"/>
            </w:tcBorders>
            <w:shd w:val="clear" w:color="auto" w:fill="auto"/>
            <w:vAlign w:val="center"/>
            <w:hideMark/>
          </w:tcPr>
          <w:p w14:paraId="121B6B51"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0,01</w:t>
            </w:r>
          </w:p>
        </w:tc>
        <w:tc>
          <w:tcPr>
            <w:tcW w:w="972" w:type="dxa"/>
            <w:tcBorders>
              <w:top w:val="nil"/>
              <w:left w:val="nil"/>
              <w:bottom w:val="single" w:sz="8" w:space="0" w:color="auto"/>
              <w:right w:val="single" w:sz="8" w:space="0" w:color="auto"/>
            </w:tcBorders>
            <w:shd w:val="clear" w:color="auto" w:fill="auto"/>
            <w:vAlign w:val="center"/>
            <w:hideMark/>
          </w:tcPr>
          <w:p w14:paraId="40F0CC9B"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0,01</w:t>
            </w:r>
          </w:p>
        </w:tc>
        <w:tc>
          <w:tcPr>
            <w:tcW w:w="972" w:type="dxa"/>
            <w:tcBorders>
              <w:top w:val="nil"/>
              <w:left w:val="nil"/>
              <w:bottom w:val="single" w:sz="8" w:space="0" w:color="auto"/>
              <w:right w:val="single" w:sz="8" w:space="0" w:color="auto"/>
            </w:tcBorders>
            <w:shd w:val="clear" w:color="auto" w:fill="auto"/>
            <w:vAlign w:val="center"/>
            <w:hideMark/>
          </w:tcPr>
          <w:p w14:paraId="70E62967"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0,03</w:t>
            </w:r>
          </w:p>
        </w:tc>
        <w:tc>
          <w:tcPr>
            <w:tcW w:w="972" w:type="dxa"/>
            <w:tcBorders>
              <w:top w:val="nil"/>
              <w:left w:val="nil"/>
              <w:bottom w:val="single" w:sz="8" w:space="0" w:color="auto"/>
              <w:right w:val="single" w:sz="8" w:space="0" w:color="auto"/>
            </w:tcBorders>
            <w:shd w:val="clear" w:color="auto" w:fill="auto"/>
            <w:vAlign w:val="center"/>
            <w:hideMark/>
          </w:tcPr>
          <w:p w14:paraId="48CF3F1E"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0,03</w:t>
            </w:r>
          </w:p>
        </w:tc>
      </w:tr>
      <w:tr w:rsidR="00C370F0" w:rsidRPr="004C673D" w14:paraId="03F68486" w14:textId="77777777" w:rsidTr="00FA70AD">
        <w:trPr>
          <w:trHeight w:val="315"/>
        </w:trPr>
        <w:tc>
          <w:tcPr>
            <w:tcW w:w="3735" w:type="dxa"/>
            <w:tcBorders>
              <w:top w:val="nil"/>
              <w:left w:val="single" w:sz="8" w:space="0" w:color="auto"/>
              <w:bottom w:val="single" w:sz="8" w:space="0" w:color="auto"/>
              <w:right w:val="single" w:sz="8" w:space="0" w:color="auto"/>
            </w:tcBorders>
            <w:shd w:val="clear" w:color="auto" w:fill="auto"/>
            <w:vAlign w:val="center"/>
            <w:hideMark/>
          </w:tcPr>
          <w:p w14:paraId="2EC7AA18" w14:textId="77777777" w:rsidR="00C370F0" w:rsidRPr="004C673D" w:rsidRDefault="00C370F0" w:rsidP="00FA70AD">
            <w:pPr>
              <w:spacing w:after="0" w:line="240" w:lineRule="auto"/>
              <w:jc w:val="both"/>
              <w:rPr>
                <w:rFonts w:ascii="Times New Roman" w:eastAsia="Times New Roman" w:hAnsi="Times New Roman" w:cs="Times New Roman"/>
                <w:b/>
                <w:bCs/>
                <w:lang w:eastAsia="hu-HU"/>
              </w:rPr>
            </w:pPr>
            <w:r w:rsidRPr="004C673D">
              <w:rPr>
                <w:rFonts w:ascii="Times New Roman" w:eastAsia="Times New Roman" w:hAnsi="Times New Roman" w:cs="Times New Roman"/>
                <w:b/>
                <w:bCs/>
                <w:lang w:eastAsia="hu-HU"/>
              </w:rPr>
              <w:t>18. Ebből a felvettek száma (egy főre jutó)</w:t>
            </w:r>
          </w:p>
        </w:tc>
        <w:tc>
          <w:tcPr>
            <w:tcW w:w="1197" w:type="dxa"/>
            <w:tcBorders>
              <w:top w:val="nil"/>
              <w:left w:val="nil"/>
              <w:bottom w:val="single" w:sz="8" w:space="0" w:color="auto"/>
              <w:right w:val="single" w:sz="8" w:space="0" w:color="auto"/>
            </w:tcBorders>
            <w:shd w:val="clear" w:color="auto" w:fill="auto"/>
            <w:vAlign w:val="center"/>
            <w:hideMark/>
          </w:tcPr>
          <w:p w14:paraId="3CD53083"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0,03</w:t>
            </w:r>
          </w:p>
        </w:tc>
        <w:tc>
          <w:tcPr>
            <w:tcW w:w="972" w:type="dxa"/>
            <w:tcBorders>
              <w:top w:val="nil"/>
              <w:left w:val="nil"/>
              <w:bottom w:val="single" w:sz="8" w:space="0" w:color="auto"/>
              <w:right w:val="single" w:sz="8" w:space="0" w:color="auto"/>
            </w:tcBorders>
            <w:shd w:val="clear" w:color="auto" w:fill="auto"/>
            <w:vAlign w:val="center"/>
            <w:hideMark/>
          </w:tcPr>
          <w:p w14:paraId="59B2EA9A"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0,01</w:t>
            </w:r>
          </w:p>
        </w:tc>
        <w:tc>
          <w:tcPr>
            <w:tcW w:w="972" w:type="dxa"/>
            <w:tcBorders>
              <w:top w:val="nil"/>
              <w:left w:val="nil"/>
              <w:bottom w:val="single" w:sz="8" w:space="0" w:color="auto"/>
              <w:right w:val="single" w:sz="8" w:space="0" w:color="auto"/>
            </w:tcBorders>
            <w:shd w:val="clear" w:color="auto" w:fill="auto"/>
            <w:vAlign w:val="center"/>
            <w:hideMark/>
          </w:tcPr>
          <w:p w14:paraId="3FDF0E0E"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0,01</w:t>
            </w:r>
          </w:p>
        </w:tc>
        <w:tc>
          <w:tcPr>
            <w:tcW w:w="972" w:type="dxa"/>
            <w:tcBorders>
              <w:top w:val="nil"/>
              <w:left w:val="nil"/>
              <w:bottom w:val="single" w:sz="8" w:space="0" w:color="auto"/>
              <w:right w:val="single" w:sz="8" w:space="0" w:color="auto"/>
            </w:tcBorders>
            <w:shd w:val="clear" w:color="auto" w:fill="auto"/>
            <w:vAlign w:val="center"/>
            <w:hideMark/>
          </w:tcPr>
          <w:p w14:paraId="6B2B0F71"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0,03</w:t>
            </w:r>
          </w:p>
        </w:tc>
        <w:tc>
          <w:tcPr>
            <w:tcW w:w="972" w:type="dxa"/>
            <w:tcBorders>
              <w:top w:val="nil"/>
              <w:left w:val="nil"/>
              <w:bottom w:val="single" w:sz="8" w:space="0" w:color="auto"/>
              <w:right w:val="single" w:sz="8" w:space="0" w:color="auto"/>
            </w:tcBorders>
            <w:shd w:val="clear" w:color="auto" w:fill="auto"/>
            <w:vAlign w:val="center"/>
            <w:hideMark/>
          </w:tcPr>
          <w:p w14:paraId="6DFC5284"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0,03</w:t>
            </w:r>
          </w:p>
        </w:tc>
      </w:tr>
      <w:tr w:rsidR="00C370F0" w:rsidRPr="004C673D" w14:paraId="3AC4067D" w14:textId="77777777" w:rsidTr="00FA70AD">
        <w:trPr>
          <w:trHeight w:val="315"/>
        </w:trPr>
        <w:tc>
          <w:tcPr>
            <w:tcW w:w="3735" w:type="dxa"/>
            <w:tcBorders>
              <w:top w:val="nil"/>
              <w:left w:val="single" w:sz="8" w:space="0" w:color="auto"/>
              <w:bottom w:val="single" w:sz="8" w:space="0" w:color="auto"/>
              <w:right w:val="single" w:sz="8" w:space="0" w:color="auto"/>
            </w:tcBorders>
            <w:shd w:val="clear" w:color="auto" w:fill="auto"/>
            <w:vAlign w:val="center"/>
            <w:hideMark/>
          </w:tcPr>
          <w:p w14:paraId="2346B1D1" w14:textId="77777777" w:rsidR="00C370F0" w:rsidRPr="004C673D" w:rsidRDefault="00C370F0" w:rsidP="00FA70AD">
            <w:pPr>
              <w:spacing w:after="0" w:line="240" w:lineRule="auto"/>
              <w:jc w:val="both"/>
              <w:rPr>
                <w:rFonts w:ascii="Times New Roman" w:eastAsia="Times New Roman" w:hAnsi="Times New Roman" w:cs="Times New Roman"/>
                <w:b/>
                <w:bCs/>
                <w:lang w:eastAsia="hu-HU"/>
              </w:rPr>
            </w:pPr>
            <w:r w:rsidRPr="004C673D">
              <w:rPr>
                <w:rFonts w:ascii="Times New Roman" w:eastAsia="Times New Roman" w:hAnsi="Times New Roman" w:cs="Times New Roman"/>
                <w:b/>
                <w:bCs/>
                <w:lang w:eastAsia="hu-HU"/>
              </w:rPr>
              <w:t>19. Szakiskolába jelentkezők száma (egy főre jutó)</w:t>
            </w:r>
          </w:p>
        </w:tc>
        <w:tc>
          <w:tcPr>
            <w:tcW w:w="1197" w:type="dxa"/>
            <w:tcBorders>
              <w:top w:val="nil"/>
              <w:left w:val="nil"/>
              <w:bottom w:val="single" w:sz="8" w:space="0" w:color="auto"/>
              <w:right w:val="single" w:sz="8" w:space="0" w:color="auto"/>
            </w:tcBorders>
            <w:shd w:val="clear" w:color="auto" w:fill="auto"/>
            <w:vAlign w:val="center"/>
            <w:hideMark/>
          </w:tcPr>
          <w:p w14:paraId="6A206E0C"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0</w:t>
            </w:r>
          </w:p>
        </w:tc>
        <w:tc>
          <w:tcPr>
            <w:tcW w:w="972" w:type="dxa"/>
            <w:tcBorders>
              <w:top w:val="nil"/>
              <w:left w:val="nil"/>
              <w:bottom w:val="single" w:sz="8" w:space="0" w:color="auto"/>
              <w:right w:val="single" w:sz="8" w:space="0" w:color="auto"/>
            </w:tcBorders>
            <w:shd w:val="clear" w:color="auto" w:fill="auto"/>
            <w:vAlign w:val="center"/>
            <w:hideMark/>
          </w:tcPr>
          <w:p w14:paraId="792ABB5E"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0</w:t>
            </w:r>
          </w:p>
        </w:tc>
        <w:tc>
          <w:tcPr>
            <w:tcW w:w="972" w:type="dxa"/>
            <w:tcBorders>
              <w:top w:val="nil"/>
              <w:left w:val="nil"/>
              <w:bottom w:val="single" w:sz="8" w:space="0" w:color="auto"/>
              <w:right w:val="single" w:sz="8" w:space="0" w:color="auto"/>
            </w:tcBorders>
            <w:shd w:val="clear" w:color="auto" w:fill="auto"/>
            <w:vAlign w:val="center"/>
            <w:hideMark/>
          </w:tcPr>
          <w:p w14:paraId="7762EC66"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0,003</w:t>
            </w:r>
          </w:p>
        </w:tc>
        <w:tc>
          <w:tcPr>
            <w:tcW w:w="972" w:type="dxa"/>
            <w:tcBorders>
              <w:top w:val="nil"/>
              <w:left w:val="nil"/>
              <w:bottom w:val="single" w:sz="8" w:space="0" w:color="auto"/>
              <w:right w:val="single" w:sz="8" w:space="0" w:color="auto"/>
            </w:tcBorders>
            <w:shd w:val="clear" w:color="auto" w:fill="auto"/>
            <w:vAlign w:val="center"/>
            <w:hideMark/>
          </w:tcPr>
          <w:p w14:paraId="2913EA96"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0,002</w:t>
            </w:r>
          </w:p>
        </w:tc>
        <w:tc>
          <w:tcPr>
            <w:tcW w:w="972" w:type="dxa"/>
            <w:tcBorders>
              <w:top w:val="nil"/>
              <w:left w:val="nil"/>
              <w:bottom w:val="single" w:sz="8" w:space="0" w:color="auto"/>
              <w:right w:val="single" w:sz="8" w:space="0" w:color="auto"/>
            </w:tcBorders>
            <w:shd w:val="clear" w:color="auto" w:fill="auto"/>
            <w:vAlign w:val="center"/>
            <w:hideMark/>
          </w:tcPr>
          <w:p w14:paraId="7C1B34C3"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0</w:t>
            </w:r>
          </w:p>
        </w:tc>
      </w:tr>
      <w:tr w:rsidR="00C370F0" w:rsidRPr="004C673D" w14:paraId="318472F8" w14:textId="77777777" w:rsidTr="00FA70AD">
        <w:trPr>
          <w:trHeight w:val="315"/>
        </w:trPr>
        <w:tc>
          <w:tcPr>
            <w:tcW w:w="3735" w:type="dxa"/>
            <w:tcBorders>
              <w:top w:val="nil"/>
              <w:left w:val="single" w:sz="8" w:space="0" w:color="auto"/>
              <w:bottom w:val="single" w:sz="8" w:space="0" w:color="auto"/>
              <w:right w:val="single" w:sz="8" w:space="0" w:color="auto"/>
            </w:tcBorders>
            <w:shd w:val="clear" w:color="auto" w:fill="auto"/>
            <w:vAlign w:val="center"/>
            <w:hideMark/>
          </w:tcPr>
          <w:p w14:paraId="0D39C7C0" w14:textId="77777777" w:rsidR="00C370F0" w:rsidRPr="004C673D" w:rsidRDefault="00C370F0" w:rsidP="00FA70AD">
            <w:pPr>
              <w:spacing w:after="0" w:line="240" w:lineRule="auto"/>
              <w:jc w:val="both"/>
              <w:rPr>
                <w:rFonts w:ascii="Times New Roman" w:eastAsia="Times New Roman" w:hAnsi="Times New Roman" w:cs="Times New Roman"/>
                <w:b/>
                <w:bCs/>
                <w:lang w:eastAsia="hu-HU"/>
              </w:rPr>
            </w:pPr>
            <w:r w:rsidRPr="004C673D">
              <w:rPr>
                <w:rFonts w:ascii="Times New Roman" w:eastAsia="Times New Roman" w:hAnsi="Times New Roman" w:cs="Times New Roman"/>
                <w:b/>
                <w:bCs/>
                <w:lang w:eastAsia="hu-HU"/>
              </w:rPr>
              <w:t>20. Ebből a felvettek száma (egy főre jutó)</w:t>
            </w:r>
          </w:p>
        </w:tc>
        <w:tc>
          <w:tcPr>
            <w:tcW w:w="1197" w:type="dxa"/>
            <w:tcBorders>
              <w:top w:val="nil"/>
              <w:left w:val="nil"/>
              <w:bottom w:val="single" w:sz="8" w:space="0" w:color="auto"/>
              <w:right w:val="single" w:sz="8" w:space="0" w:color="auto"/>
            </w:tcBorders>
            <w:shd w:val="clear" w:color="auto" w:fill="auto"/>
            <w:vAlign w:val="center"/>
            <w:hideMark/>
          </w:tcPr>
          <w:p w14:paraId="7CB0B829"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0</w:t>
            </w:r>
          </w:p>
        </w:tc>
        <w:tc>
          <w:tcPr>
            <w:tcW w:w="972" w:type="dxa"/>
            <w:tcBorders>
              <w:top w:val="nil"/>
              <w:left w:val="nil"/>
              <w:bottom w:val="single" w:sz="8" w:space="0" w:color="auto"/>
              <w:right w:val="single" w:sz="8" w:space="0" w:color="auto"/>
            </w:tcBorders>
            <w:shd w:val="clear" w:color="auto" w:fill="auto"/>
            <w:vAlign w:val="center"/>
            <w:hideMark/>
          </w:tcPr>
          <w:p w14:paraId="2295EB91"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0</w:t>
            </w:r>
          </w:p>
        </w:tc>
        <w:tc>
          <w:tcPr>
            <w:tcW w:w="972" w:type="dxa"/>
            <w:tcBorders>
              <w:top w:val="nil"/>
              <w:left w:val="nil"/>
              <w:bottom w:val="single" w:sz="8" w:space="0" w:color="auto"/>
              <w:right w:val="single" w:sz="8" w:space="0" w:color="auto"/>
            </w:tcBorders>
            <w:shd w:val="clear" w:color="auto" w:fill="auto"/>
            <w:vAlign w:val="center"/>
            <w:hideMark/>
          </w:tcPr>
          <w:p w14:paraId="6C7AD817"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0,003</w:t>
            </w:r>
          </w:p>
        </w:tc>
        <w:tc>
          <w:tcPr>
            <w:tcW w:w="972" w:type="dxa"/>
            <w:tcBorders>
              <w:top w:val="nil"/>
              <w:left w:val="nil"/>
              <w:bottom w:val="single" w:sz="8" w:space="0" w:color="auto"/>
              <w:right w:val="single" w:sz="8" w:space="0" w:color="auto"/>
            </w:tcBorders>
            <w:shd w:val="clear" w:color="auto" w:fill="auto"/>
            <w:vAlign w:val="center"/>
            <w:hideMark/>
          </w:tcPr>
          <w:p w14:paraId="3FC0CFF5"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Pr>
                <w:rFonts w:ascii="Times New Roman" w:eastAsia="Times New Roman" w:hAnsi="Times New Roman" w:cs="Times New Roman"/>
                <w:lang w:eastAsia="hu-HU"/>
              </w:rPr>
              <w:t>0,002</w:t>
            </w:r>
          </w:p>
        </w:tc>
        <w:tc>
          <w:tcPr>
            <w:tcW w:w="972" w:type="dxa"/>
            <w:tcBorders>
              <w:top w:val="nil"/>
              <w:left w:val="nil"/>
              <w:bottom w:val="single" w:sz="8" w:space="0" w:color="auto"/>
              <w:right w:val="single" w:sz="8" w:space="0" w:color="auto"/>
            </w:tcBorders>
            <w:shd w:val="clear" w:color="auto" w:fill="auto"/>
            <w:vAlign w:val="center"/>
            <w:hideMark/>
          </w:tcPr>
          <w:p w14:paraId="62F6CF88" w14:textId="77777777" w:rsidR="00C370F0" w:rsidRPr="004C673D" w:rsidRDefault="00C370F0" w:rsidP="00FA70AD">
            <w:pPr>
              <w:spacing w:after="0" w:line="240" w:lineRule="auto"/>
              <w:jc w:val="both"/>
              <w:rPr>
                <w:rFonts w:ascii="Times New Roman" w:eastAsia="Times New Roman" w:hAnsi="Times New Roman" w:cs="Times New Roman"/>
                <w:lang w:eastAsia="hu-HU"/>
              </w:rPr>
            </w:pPr>
            <w:r w:rsidRPr="004C673D">
              <w:rPr>
                <w:rFonts w:ascii="Times New Roman" w:eastAsia="Times New Roman" w:hAnsi="Times New Roman" w:cs="Times New Roman"/>
                <w:lang w:eastAsia="hu-HU"/>
              </w:rPr>
              <w:t>0</w:t>
            </w:r>
          </w:p>
        </w:tc>
      </w:tr>
    </w:tbl>
    <w:p w14:paraId="413B5069" w14:textId="77777777" w:rsidR="00C370F0" w:rsidRDefault="00C370F0" w:rsidP="00C370F0">
      <w:pPr>
        <w:spacing w:after="0" w:line="360" w:lineRule="auto"/>
        <w:jc w:val="both"/>
        <w:rPr>
          <w:rFonts w:ascii="Times New Roman" w:hAnsi="Times New Roman" w:cs="Times New Roman"/>
          <w:b/>
          <w:sz w:val="24"/>
          <w:szCs w:val="24"/>
        </w:rPr>
      </w:pPr>
    </w:p>
    <w:p w14:paraId="1B88AE74"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következő diagramok megmutatják azokat a jelentős növekedési, illetve csökkenési tendenciákat, melyek feltételezhetően betudhatók a program hatásának.</w:t>
      </w:r>
    </w:p>
    <w:p w14:paraId="6599579A" w14:textId="77777777" w:rsidR="002A7B33" w:rsidRDefault="002A7B33" w:rsidP="00C370F0">
      <w:pPr>
        <w:spacing w:after="0" w:line="360" w:lineRule="auto"/>
        <w:jc w:val="both"/>
        <w:rPr>
          <w:rFonts w:ascii="Times New Roman" w:hAnsi="Times New Roman" w:cs="Times New Roman"/>
          <w:sz w:val="24"/>
          <w:szCs w:val="24"/>
        </w:rPr>
      </w:pPr>
    </w:p>
    <w:p w14:paraId="46C2A961" w14:textId="77777777" w:rsidR="002A7B33" w:rsidRDefault="002A7B33" w:rsidP="002A7B33">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7.</w:t>
      </w:r>
      <w:r w:rsidR="00C370F0" w:rsidRPr="002A7B33">
        <w:rPr>
          <w:rFonts w:ascii="Times New Roman" w:hAnsi="Times New Roman" w:cs="Times New Roman"/>
          <w:b/>
          <w:sz w:val="24"/>
          <w:szCs w:val="24"/>
        </w:rPr>
        <w:t>diagram</w:t>
      </w:r>
    </w:p>
    <w:p w14:paraId="34E8C070" w14:textId="77777777" w:rsidR="002A7B33" w:rsidRPr="002A7B33" w:rsidRDefault="002A7B33" w:rsidP="002A7B33">
      <w:pPr>
        <w:spacing w:after="0" w:line="360" w:lineRule="auto"/>
        <w:jc w:val="both"/>
        <w:rPr>
          <w:rFonts w:ascii="Times New Roman" w:hAnsi="Times New Roman" w:cs="Times New Roman"/>
          <w:b/>
          <w:sz w:val="24"/>
          <w:szCs w:val="24"/>
        </w:rPr>
      </w:pPr>
    </w:p>
    <w:p w14:paraId="602B4621" w14:textId="77777777" w:rsidR="00C370F0" w:rsidRDefault="00C370F0" w:rsidP="00C370F0">
      <w:pPr>
        <w:spacing w:after="0" w:line="360" w:lineRule="auto"/>
        <w:ind w:left="360"/>
        <w:jc w:val="both"/>
        <w:rPr>
          <w:rFonts w:ascii="Times New Roman" w:hAnsi="Times New Roman" w:cs="Times New Roman"/>
          <w:b/>
          <w:sz w:val="24"/>
          <w:szCs w:val="24"/>
        </w:rPr>
      </w:pPr>
      <w:r>
        <w:rPr>
          <w:noProof/>
          <w:lang w:eastAsia="hu-HU"/>
        </w:rPr>
        <w:drawing>
          <wp:inline distT="0" distB="0" distL="0" distR="0" wp14:anchorId="3AF7C31A" wp14:editId="4E048F51">
            <wp:extent cx="4591050" cy="2722789"/>
            <wp:effectExtent l="0" t="0" r="0" b="1905"/>
            <wp:docPr id="28" name="Diagram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72E37BA" w14:textId="77777777" w:rsidR="002A7B33" w:rsidRDefault="002A7B33" w:rsidP="002A7B33">
      <w:pPr>
        <w:spacing w:after="0" w:line="360" w:lineRule="auto"/>
        <w:ind w:left="360"/>
        <w:jc w:val="both"/>
        <w:rPr>
          <w:rFonts w:ascii="Times New Roman" w:hAnsi="Times New Roman" w:cs="Times New Roman"/>
          <w:sz w:val="24"/>
          <w:szCs w:val="24"/>
        </w:rPr>
      </w:pPr>
    </w:p>
    <w:p w14:paraId="431CCF4F" w14:textId="77777777" w:rsidR="00C370F0" w:rsidRDefault="00C370F0" w:rsidP="002A7B33">
      <w:pPr>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A 7. számú diagram alapján láthatjuk, hogy az iskola összlétszáma a vizsgált időszakban folyamatosan emelkedet</w:t>
      </w:r>
      <w:r w:rsidR="002A7B33">
        <w:rPr>
          <w:rFonts w:ascii="Times New Roman" w:hAnsi="Times New Roman" w:cs="Times New Roman"/>
          <w:sz w:val="24"/>
          <w:szCs w:val="24"/>
        </w:rPr>
        <w:t>t. Ez 17%-os növekedést jelent.</w:t>
      </w:r>
    </w:p>
    <w:p w14:paraId="4349E38A" w14:textId="77777777" w:rsidR="002A7B33" w:rsidRDefault="002A7B33" w:rsidP="002A7B33">
      <w:pPr>
        <w:spacing w:after="0" w:line="360" w:lineRule="auto"/>
        <w:ind w:left="360"/>
        <w:jc w:val="both"/>
        <w:rPr>
          <w:rFonts w:ascii="Times New Roman" w:hAnsi="Times New Roman" w:cs="Times New Roman"/>
          <w:sz w:val="24"/>
          <w:szCs w:val="24"/>
        </w:rPr>
      </w:pPr>
    </w:p>
    <w:p w14:paraId="04AAF6CF" w14:textId="77777777" w:rsidR="002A7B33" w:rsidRDefault="002A7B33" w:rsidP="002A7B33">
      <w:pPr>
        <w:spacing w:after="0" w:line="360" w:lineRule="auto"/>
        <w:ind w:left="360"/>
        <w:jc w:val="both"/>
        <w:rPr>
          <w:rFonts w:ascii="Times New Roman" w:hAnsi="Times New Roman" w:cs="Times New Roman"/>
          <w:sz w:val="24"/>
          <w:szCs w:val="24"/>
        </w:rPr>
      </w:pPr>
    </w:p>
    <w:p w14:paraId="2DCB163A" w14:textId="77777777" w:rsidR="002A7B33" w:rsidRDefault="002A7B33" w:rsidP="002A7B33">
      <w:pPr>
        <w:spacing w:after="0" w:line="360" w:lineRule="auto"/>
        <w:ind w:left="360"/>
        <w:jc w:val="both"/>
        <w:rPr>
          <w:rFonts w:ascii="Times New Roman" w:hAnsi="Times New Roman" w:cs="Times New Roman"/>
          <w:sz w:val="24"/>
          <w:szCs w:val="24"/>
        </w:rPr>
      </w:pPr>
    </w:p>
    <w:p w14:paraId="63207D4B" w14:textId="77777777" w:rsidR="002A7B33" w:rsidRDefault="002A7B33" w:rsidP="002A7B33">
      <w:pPr>
        <w:spacing w:after="0" w:line="360" w:lineRule="auto"/>
        <w:ind w:left="360"/>
        <w:jc w:val="both"/>
        <w:rPr>
          <w:rFonts w:ascii="Times New Roman" w:hAnsi="Times New Roman" w:cs="Times New Roman"/>
          <w:sz w:val="24"/>
          <w:szCs w:val="24"/>
        </w:rPr>
      </w:pPr>
    </w:p>
    <w:p w14:paraId="7073985C" w14:textId="77777777" w:rsidR="002A7B33" w:rsidRDefault="002A7B33" w:rsidP="002A7B33">
      <w:pPr>
        <w:spacing w:after="0" w:line="360" w:lineRule="auto"/>
        <w:ind w:left="360"/>
        <w:jc w:val="both"/>
        <w:rPr>
          <w:rFonts w:ascii="Times New Roman" w:hAnsi="Times New Roman" w:cs="Times New Roman"/>
          <w:sz w:val="24"/>
          <w:szCs w:val="24"/>
        </w:rPr>
      </w:pPr>
    </w:p>
    <w:p w14:paraId="1DA8F3C4" w14:textId="77777777" w:rsidR="002A7B33" w:rsidRPr="001C640A" w:rsidRDefault="002A7B33" w:rsidP="002A7B33">
      <w:pPr>
        <w:spacing w:after="0" w:line="360" w:lineRule="auto"/>
        <w:ind w:left="360"/>
        <w:jc w:val="both"/>
        <w:rPr>
          <w:rFonts w:ascii="Times New Roman" w:hAnsi="Times New Roman" w:cs="Times New Roman"/>
          <w:sz w:val="24"/>
          <w:szCs w:val="24"/>
        </w:rPr>
      </w:pPr>
    </w:p>
    <w:p w14:paraId="759C60DE" w14:textId="77777777" w:rsidR="00C370F0" w:rsidRPr="002A7B33" w:rsidRDefault="00C370F0" w:rsidP="002A7B33">
      <w:pPr>
        <w:pStyle w:val="Listaszerbekezds"/>
        <w:numPr>
          <w:ilvl w:val="0"/>
          <w:numId w:val="14"/>
        </w:numPr>
        <w:spacing w:after="0" w:line="360" w:lineRule="auto"/>
        <w:jc w:val="both"/>
        <w:rPr>
          <w:rFonts w:ascii="Times New Roman" w:hAnsi="Times New Roman" w:cs="Times New Roman"/>
          <w:b/>
          <w:sz w:val="24"/>
          <w:szCs w:val="24"/>
        </w:rPr>
      </w:pPr>
      <w:r w:rsidRPr="002A7B33">
        <w:rPr>
          <w:rFonts w:ascii="Times New Roman" w:hAnsi="Times New Roman" w:cs="Times New Roman"/>
          <w:b/>
          <w:sz w:val="24"/>
          <w:szCs w:val="24"/>
        </w:rPr>
        <w:lastRenderedPageBreak/>
        <w:t>diagram</w:t>
      </w:r>
    </w:p>
    <w:p w14:paraId="0B3D2D79" w14:textId="77777777" w:rsidR="00C370F0" w:rsidRDefault="00C370F0" w:rsidP="00C370F0">
      <w:pPr>
        <w:spacing w:after="0" w:line="480" w:lineRule="auto"/>
        <w:jc w:val="both"/>
        <w:rPr>
          <w:rFonts w:ascii="Times New Roman" w:hAnsi="Times New Roman" w:cs="Times New Roman"/>
          <w:b/>
          <w:sz w:val="24"/>
          <w:szCs w:val="24"/>
        </w:rPr>
      </w:pPr>
      <w:r>
        <w:rPr>
          <w:noProof/>
          <w:lang w:eastAsia="hu-HU"/>
        </w:rPr>
        <w:drawing>
          <wp:inline distT="0" distB="0" distL="0" distR="0" wp14:anchorId="1FFAEC39" wp14:editId="7844F95B">
            <wp:extent cx="4286250" cy="2447925"/>
            <wp:effectExtent l="0" t="0" r="0" b="9525"/>
            <wp:docPr id="29" name="Diagram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5062225"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8. számú diagramon azt láthatjuk, hogy a 2011/2012 tanévi kilengés ellenére fokozatosan emelkedett az iskolába jelentkező tanulók száma az vizsgált időszakban. Ez 57 %-os növekedésnek tekinthető.</w:t>
      </w:r>
    </w:p>
    <w:p w14:paraId="1758BF35" w14:textId="77777777" w:rsidR="00C370F0" w:rsidRDefault="00C370F0" w:rsidP="00C370F0">
      <w:pPr>
        <w:spacing w:after="0" w:line="360" w:lineRule="auto"/>
        <w:jc w:val="both"/>
        <w:rPr>
          <w:rFonts w:ascii="Times New Roman" w:hAnsi="Times New Roman" w:cs="Times New Roman"/>
          <w:sz w:val="24"/>
          <w:szCs w:val="24"/>
        </w:rPr>
      </w:pPr>
    </w:p>
    <w:p w14:paraId="42AC1EF5" w14:textId="77777777" w:rsidR="00C370F0" w:rsidRPr="003F37DF" w:rsidRDefault="00C370F0" w:rsidP="00C370F0">
      <w:pPr>
        <w:spacing w:after="0" w:line="360" w:lineRule="auto"/>
        <w:jc w:val="both"/>
        <w:rPr>
          <w:rFonts w:ascii="Times New Roman" w:hAnsi="Times New Roman" w:cs="Times New Roman"/>
          <w:sz w:val="24"/>
          <w:szCs w:val="24"/>
        </w:rPr>
      </w:pPr>
    </w:p>
    <w:p w14:paraId="602C7A83" w14:textId="77777777" w:rsidR="00C370F0" w:rsidRDefault="00C370F0" w:rsidP="002A7B33">
      <w:pPr>
        <w:pStyle w:val="Listaszerbekezds"/>
        <w:numPr>
          <w:ilvl w:val="0"/>
          <w:numId w:val="1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diagram</w:t>
      </w:r>
    </w:p>
    <w:p w14:paraId="2564E7CE" w14:textId="77777777" w:rsidR="00C370F0" w:rsidRDefault="00C370F0" w:rsidP="00C370F0">
      <w:pPr>
        <w:spacing w:after="0" w:line="360" w:lineRule="auto"/>
        <w:jc w:val="both"/>
        <w:rPr>
          <w:rFonts w:ascii="Times New Roman" w:hAnsi="Times New Roman" w:cs="Times New Roman"/>
          <w:b/>
          <w:sz w:val="24"/>
          <w:szCs w:val="24"/>
        </w:rPr>
      </w:pPr>
      <w:r>
        <w:rPr>
          <w:noProof/>
          <w:lang w:eastAsia="hu-HU"/>
        </w:rPr>
        <w:drawing>
          <wp:inline distT="0" distB="0" distL="0" distR="0" wp14:anchorId="091F102C" wp14:editId="07BC220F">
            <wp:extent cx="4572000" cy="2735036"/>
            <wp:effectExtent l="0" t="0" r="0" b="8255"/>
            <wp:docPr id="30" name="Diagram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B1D991D"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9. számú diagramon azt látjuk, a tanulmányi átlag szintén növekvő tendenciát mutat annak ellenére, hogy a 2012/2013-as tanévben kilengést tapasztalunk. Ez megközelítőleg 3%-os növekedésnek könyvelhető el. </w:t>
      </w:r>
    </w:p>
    <w:p w14:paraId="2987A7C2" w14:textId="77777777" w:rsidR="00C370F0" w:rsidRDefault="00C370F0" w:rsidP="00C370F0">
      <w:pPr>
        <w:spacing w:after="0" w:line="360" w:lineRule="auto"/>
        <w:jc w:val="both"/>
        <w:rPr>
          <w:rFonts w:ascii="Times New Roman" w:hAnsi="Times New Roman" w:cs="Times New Roman"/>
          <w:sz w:val="24"/>
          <w:szCs w:val="24"/>
        </w:rPr>
      </w:pPr>
    </w:p>
    <w:p w14:paraId="543B761F" w14:textId="77777777" w:rsidR="00C370F0" w:rsidRDefault="00C370F0" w:rsidP="00C370F0">
      <w:pPr>
        <w:spacing w:after="0" w:line="360" w:lineRule="auto"/>
        <w:jc w:val="both"/>
        <w:rPr>
          <w:rFonts w:ascii="Times New Roman" w:hAnsi="Times New Roman" w:cs="Times New Roman"/>
          <w:sz w:val="24"/>
          <w:szCs w:val="24"/>
        </w:rPr>
      </w:pPr>
    </w:p>
    <w:p w14:paraId="082F6965" w14:textId="77777777" w:rsidR="00A3724C" w:rsidRPr="003F37DF" w:rsidRDefault="00A3724C" w:rsidP="00C370F0">
      <w:pPr>
        <w:spacing w:after="0" w:line="360" w:lineRule="auto"/>
        <w:jc w:val="both"/>
        <w:rPr>
          <w:rFonts w:ascii="Times New Roman" w:hAnsi="Times New Roman" w:cs="Times New Roman"/>
          <w:sz w:val="24"/>
          <w:szCs w:val="24"/>
        </w:rPr>
      </w:pPr>
    </w:p>
    <w:p w14:paraId="1DEAEAE9" w14:textId="77777777" w:rsidR="00C370F0" w:rsidRDefault="00C370F0" w:rsidP="002A7B33">
      <w:pPr>
        <w:pStyle w:val="Listaszerbekezds"/>
        <w:numPr>
          <w:ilvl w:val="0"/>
          <w:numId w:val="1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diagram</w:t>
      </w:r>
    </w:p>
    <w:p w14:paraId="5842AE5B" w14:textId="77777777" w:rsidR="00C370F0" w:rsidRDefault="00C370F0" w:rsidP="00C370F0">
      <w:pPr>
        <w:spacing w:after="0" w:line="360" w:lineRule="auto"/>
        <w:ind w:left="360"/>
        <w:jc w:val="both"/>
        <w:rPr>
          <w:rFonts w:ascii="Times New Roman" w:hAnsi="Times New Roman" w:cs="Times New Roman"/>
          <w:b/>
          <w:sz w:val="24"/>
          <w:szCs w:val="24"/>
        </w:rPr>
      </w:pPr>
      <w:r>
        <w:rPr>
          <w:noProof/>
          <w:lang w:eastAsia="hu-HU"/>
        </w:rPr>
        <w:drawing>
          <wp:inline distT="0" distB="0" distL="0" distR="0" wp14:anchorId="57734428" wp14:editId="7C0AA0E6">
            <wp:extent cx="4695825" cy="3446689"/>
            <wp:effectExtent l="0" t="0" r="9525" b="1905"/>
            <wp:docPr id="31" name="Diagram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127BE5D" w14:textId="77777777" w:rsidR="00C370F0" w:rsidRDefault="00C370F0" w:rsidP="00C370F0">
      <w:pPr>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A 10. számú diagram megmutatja, hogy az egy főre jutó igazolatlan hiányzások száma nem egyenletes, de összességében csökkenő tendenciát mutat. Ez 56 %-os csökkenést jelent.</w:t>
      </w:r>
    </w:p>
    <w:p w14:paraId="3CBEBF71" w14:textId="77777777" w:rsidR="00C370F0" w:rsidRPr="00F849C6" w:rsidRDefault="00C370F0" w:rsidP="00C370F0">
      <w:pPr>
        <w:spacing w:after="0" w:line="360" w:lineRule="auto"/>
        <w:ind w:left="360"/>
        <w:jc w:val="both"/>
        <w:rPr>
          <w:rFonts w:ascii="Times New Roman" w:hAnsi="Times New Roman" w:cs="Times New Roman"/>
          <w:sz w:val="24"/>
          <w:szCs w:val="24"/>
        </w:rPr>
      </w:pPr>
    </w:p>
    <w:p w14:paraId="7CC31ABA" w14:textId="77777777" w:rsidR="00C370F0" w:rsidRDefault="00C370F0" w:rsidP="002A7B33">
      <w:pPr>
        <w:pStyle w:val="Listaszerbekezds"/>
        <w:numPr>
          <w:ilvl w:val="0"/>
          <w:numId w:val="1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diagram</w:t>
      </w:r>
    </w:p>
    <w:p w14:paraId="63E5591D" w14:textId="77777777" w:rsidR="00C370F0" w:rsidRPr="00D8243A" w:rsidRDefault="00C370F0" w:rsidP="00C370F0">
      <w:pPr>
        <w:spacing w:after="0" w:line="360" w:lineRule="auto"/>
        <w:ind w:left="360"/>
        <w:jc w:val="both"/>
        <w:rPr>
          <w:rFonts w:ascii="Times New Roman" w:hAnsi="Times New Roman" w:cs="Times New Roman"/>
          <w:b/>
          <w:sz w:val="24"/>
          <w:szCs w:val="24"/>
        </w:rPr>
      </w:pPr>
      <w:r>
        <w:rPr>
          <w:noProof/>
          <w:lang w:eastAsia="hu-HU"/>
        </w:rPr>
        <w:drawing>
          <wp:inline distT="0" distB="0" distL="0" distR="0" wp14:anchorId="3ECB86C0" wp14:editId="20FD3C82">
            <wp:extent cx="4738254" cy="3117273"/>
            <wp:effectExtent l="0" t="0" r="5715" b="6985"/>
            <wp:docPr id="32" name="Diagram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0989E00" w14:textId="77777777" w:rsidR="00C370F0" w:rsidRDefault="00C370F0" w:rsidP="00C370F0">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A 11. számú diagramon az osztályfőnöki figyelmeztetések számában szintén csökkenő tendenciát látunk a vizsgált időszakra vonatkozóan. Ez 28%-os csökkenést jelent. </w:t>
      </w:r>
    </w:p>
    <w:p w14:paraId="29F2587E" w14:textId="77777777" w:rsidR="00C370F0" w:rsidRDefault="00C370F0" w:rsidP="00C370F0">
      <w:pPr>
        <w:spacing w:after="0" w:line="360" w:lineRule="auto"/>
        <w:ind w:left="-284"/>
        <w:jc w:val="both"/>
        <w:rPr>
          <w:rFonts w:ascii="Times New Roman" w:hAnsi="Times New Roman" w:cs="Times New Roman"/>
          <w:sz w:val="24"/>
          <w:szCs w:val="24"/>
        </w:rPr>
      </w:pPr>
      <w:r w:rsidRPr="00317344">
        <w:rPr>
          <w:rFonts w:ascii="Times New Roman" w:hAnsi="Times New Roman" w:cs="Times New Roman"/>
          <w:sz w:val="24"/>
          <w:szCs w:val="24"/>
        </w:rPr>
        <w:lastRenderedPageBreak/>
        <w:t xml:space="preserve">Most nézzük meg a 2. iskola (Régi iskola 2.) Hard-mutatóinak alakulását a releváns években. Ebben az iskolában a tantestület a 2009/2010-es tanév júniusában vett részt a 7 szokás képzésen. A pedagógusok még ez év augusztusában részt vettek az implementációs képzésen, a 2010/2011-es tanév októberében pedig a tantestület egy része elvégezte a témaszakértő képzést is. A teljes fejlesztési folyamat a 2010/2011-es tanév júniusában zárult le. </w:t>
      </w:r>
    </w:p>
    <w:p w14:paraId="5139A23A" w14:textId="77777777" w:rsidR="00C370F0" w:rsidRDefault="00C370F0" w:rsidP="00C370F0">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A program szervezeti integrációjának mértéke ebben az iskolában azonban eltér az előző iskolához képest. Míg az első régi iskola teljes szervezeti kultúrájába beépült a 7 szokás tudás, addig ez esetben a módszertan „gettósodása” figyelhető meg. Ez azt jelenti, hogy az iskolában mindössze két alsó tagozatos pedagógus integrálta munkájába az Életrevaló programot teljes egészében, és kezdte el alkalmazni a hozzájuk tartozó osztály diákjainak nevelésében. Ettől függetlenül nem tekintünk el annak a lehetőségétől sem, hogy a program hatása mégis meglátszik a teljes iskola adataiban, így a következőkben bemutatjuk a teljes iskola és a szóban forgó „7 szokás” osztály adatait is. </w:t>
      </w:r>
    </w:p>
    <w:p w14:paraId="2B117DB6" w14:textId="77777777" w:rsidR="00C370F0" w:rsidRDefault="00C370F0" w:rsidP="00C370F0">
      <w:pPr>
        <w:spacing w:after="0" w:line="360" w:lineRule="auto"/>
        <w:ind w:left="-284"/>
        <w:jc w:val="both"/>
        <w:rPr>
          <w:rFonts w:ascii="Times New Roman" w:hAnsi="Times New Roman" w:cs="Times New Roman"/>
          <w:color w:val="FF0000"/>
          <w:sz w:val="24"/>
          <w:szCs w:val="24"/>
        </w:rPr>
      </w:pPr>
      <w:r>
        <w:rPr>
          <w:rFonts w:ascii="Times New Roman" w:hAnsi="Times New Roman" w:cs="Times New Roman"/>
          <w:sz w:val="24"/>
          <w:szCs w:val="24"/>
        </w:rPr>
        <w:t>Mivel ez az iskola a bevezetés előtti, azaz a 2009/2010-es tanévről nem tudta nekünk szolgáltatni a kért adatokat, ezért a bemutatást a 2010/2011-es tanévtől kezdjük.</w:t>
      </w:r>
    </w:p>
    <w:p w14:paraId="59108582" w14:textId="77777777" w:rsidR="00C370F0" w:rsidRDefault="00C370F0" w:rsidP="00C370F0">
      <w:pPr>
        <w:spacing w:after="0" w:line="360" w:lineRule="auto"/>
        <w:ind w:left="-284"/>
        <w:jc w:val="both"/>
        <w:rPr>
          <w:rFonts w:ascii="Times New Roman" w:hAnsi="Times New Roman" w:cs="Times New Roman"/>
          <w:sz w:val="24"/>
          <w:szCs w:val="24"/>
        </w:rPr>
      </w:pPr>
    </w:p>
    <w:p w14:paraId="69DEB69F" w14:textId="77777777" w:rsidR="00C370F0" w:rsidRPr="00317344" w:rsidRDefault="00C370F0" w:rsidP="00C370F0">
      <w:pPr>
        <w:spacing w:after="0" w:line="360" w:lineRule="auto"/>
        <w:ind w:left="-284"/>
        <w:jc w:val="both"/>
        <w:rPr>
          <w:rFonts w:ascii="Times New Roman" w:hAnsi="Times New Roman" w:cs="Times New Roman"/>
          <w:sz w:val="24"/>
          <w:szCs w:val="24"/>
        </w:rPr>
      </w:pPr>
      <w:r w:rsidRPr="00317344">
        <w:rPr>
          <w:rFonts w:ascii="Times New Roman" w:hAnsi="Times New Roman" w:cs="Times New Roman"/>
          <w:sz w:val="24"/>
          <w:szCs w:val="24"/>
        </w:rPr>
        <w:t>Nézzük</w:t>
      </w:r>
      <w:r>
        <w:rPr>
          <w:rFonts w:ascii="Times New Roman" w:hAnsi="Times New Roman" w:cs="Times New Roman"/>
          <w:sz w:val="24"/>
          <w:szCs w:val="24"/>
        </w:rPr>
        <w:t xml:space="preserve"> először az egész iskolára vonatkozó Hard-adatokat</w:t>
      </w:r>
      <w:r w:rsidRPr="00317344">
        <w:rPr>
          <w:rFonts w:ascii="Times New Roman" w:hAnsi="Times New Roman" w:cs="Times New Roman"/>
          <w:sz w:val="24"/>
          <w:szCs w:val="24"/>
        </w:rPr>
        <w:t>:</w:t>
      </w:r>
    </w:p>
    <w:p w14:paraId="2010EF45" w14:textId="77777777" w:rsidR="00C370F0" w:rsidRPr="00317344" w:rsidRDefault="00C370F0" w:rsidP="00C370F0">
      <w:pPr>
        <w:spacing w:after="0" w:line="360" w:lineRule="auto"/>
        <w:jc w:val="both"/>
        <w:rPr>
          <w:rFonts w:ascii="Times New Roman" w:hAnsi="Times New Roman" w:cs="Times New Roman"/>
          <w:sz w:val="24"/>
          <w:szCs w:val="24"/>
        </w:rPr>
      </w:pPr>
    </w:p>
    <w:p w14:paraId="44B7E70F" w14:textId="77777777" w:rsidR="00C370F0" w:rsidRPr="00AB7E32" w:rsidRDefault="00C370F0" w:rsidP="002A7B33">
      <w:pPr>
        <w:pStyle w:val="Listaszerbekezds"/>
        <w:numPr>
          <w:ilvl w:val="0"/>
          <w:numId w:val="14"/>
        </w:numPr>
        <w:spacing w:after="0" w:line="360" w:lineRule="auto"/>
        <w:jc w:val="both"/>
        <w:rPr>
          <w:rFonts w:ascii="Times New Roman" w:hAnsi="Times New Roman" w:cs="Times New Roman"/>
          <w:b/>
          <w:sz w:val="24"/>
          <w:szCs w:val="24"/>
        </w:rPr>
      </w:pPr>
      <w:r w:rsidRPr="00AB7E32">
        <w:rPr>
          <w:rFonts w:ascii="Times New Roman" w:hAnsi="Times New Roman" w:cs="Times New Roman"/>
          <w:b/>
          <w:sz w:val="24"/>
          <w:szCs w:val="24"/>
        </w:rPr>
        <w:t>Táblázat</w:t>
      </w:r>
    </w:p>
    <w:p w14:paraId="5E27FEBE" w14:textId="77777777" w:rsidR="00C370F0" w:rsidRPr="00AB7E32"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Az adatok egy része szintén egy főre lebontva szerepel.</w:t>
      </w:r>
    </w:p>
    <w:tbl>
      <w:tblPr>
        <w:tblW w:w="9131" w:type="dxa"/>
        <w:tblCellMar>
          <w:left w:w="70" w:type="dxa"/>
          <w:right w:w="70" w:type="dxa"/>
        </w:tblCellMar>
        <w:tblLook w:val="04A0" w:firstRow="1" w:lastRow="0" w:firstColumn="1" w:lastColumn="0" w:noHBand="0" w:noVBand="1"/>
      </w:tblPr>
      <w:tblGrid>
        <w:gridCol w:w="5243"/>
        <w:gridCol w:w="1082"/>
        <w:gridCol w:w="1082"/>
        <w:gridCol w:w="1082"/>
        <w:gridCol w:w="1082"/>
      </w:tblGrid>
      <w:tr w:rsidR="00C370F0" w:rsidRPr="00AB7E32" w14:paraId="7FACE7E9" w14:textId="77777777" w:rsidTr="00FA70AD">
        <w:trPr>
          <w:trHeight w:val="585"/>
        </w:trPr>
        <w:tc>
          <w:tcPr>
            <w:tcW w:w="524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F64A620"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sidRPr="00AB7E32">
              <w:rPr>
                <w:rFonts w:ascii="Times New Roman" w:eastAsia="Times New Roman" w:hAnsi="Times New Roman" w:cs="Times New Roman"/>
                <w:color w:val="000000"/>
                <w:lang w:eastAsia="hu-HU"/>
              </w:rPr>
              <w:t> </w:t>
            </w:r>
          </w:p>
        </w:tc>
        <w:tc>
          <w:tcPr>
            <w:tcW w:w="972" w:type="dxa"/>
            <w:tcBorders>
              <w:top w:val="single" w:sz="8" w:space="0" w:color="auto"/>
              <w:left w:val="nil"/>
              <w:bottom w:val="single" w:sz="8" w:space="0" w:color="auto"/>
              <w:right w:val="single" w:sz="8" w:space="0" w:color="auto"/>
            </w:tcBorders>
            <w:shd w:val="clear" w:color="auto" w:fill="auto"/>
            <w:noWrap/>
            <w:vAlign w:val="center"/>
            <w:hideMark/>
          </w:tcPr>
          <w:p w14:paraId="1345F112" w14:textId="77777777" w:rsidR="00C370F0" w:rsidRPr="00AB7E32" w:rsidRDefault="00C370F0" w:rsidP="00FA70AD">
            <w:pPr>
              <w:spacing w:after="0" w:line="240" w:lineRule="auto"/>
              <w:jc w:val="both"/>
              <w:rPr>
                <w:rFonts w:ascii="Times New Roman" w:eastAsia="Times New Roman" w:hAnsi="Times New Roman" w:cs="Times New Roman"/>
                <w:b/>
                <w:bCs/>
                <w:color w:val="000000"/>
                <w:lang w:eastAsia="hu-HU"/>
              </w:rPr>
            </w:pPr>
            <w:r w:rsidRPr="00AB7E32">
              <w:rPr>
                <w:rFonts w:ascii="Times New Roman" w:eastAsia="Times New Roman" w:hAnsi="Times New Roman" w:cs="Times New Roman"/>
                <w:b/>
                <w:bCs/>
                <w:color w:val="000000"/>
                <w:lang w:eastAsia="hu-HU"/>
              </w:rPr>
              <w:t>2010/2011</w:t>
            </w:r>
          </w:p>
        </w:tc>
        <w:tc>
          <w:tcPr>
            <w:tcW w:w="972" w:type="dxa"/>
            <w:tcBorders>
              <w:top w:val="single" w:sz="8" w:space="0" w:color="auto"/>
              <w:left w:val="nil"/>
              <w:bottom w:val="single" w:sz="8" w:space="0" w:color="auto"/>
              <w:right w:val="single" w:sz="8" w:space="0" w:color="auto"/>
            </w:tcBorders>
            <w:shd w:val="clear" w:color="auto" w:fill="auto"/>
            <w:noWrap/>
            <w:vAlign w:val="center"/>
            <w:hideMark/>
          </w:tcPr>
          <w:p w14:paraId="7D3DF20A" w14:textId="77777777" w:rsidR="00C370F0" w:rsidRPr="00AB7E32" w:rsidRDefault="00C370F0" w:rsidP="00FA70AD">
            <w:pPr>
              <w:spacing w:after="0" w:line="240" w:lineRule="auto"/>
              <w:jc w:val="both"/>
              <w:rPr>
                <w:rFonts w:ascii="Times New Roman" w:eastAsia="Times New Roman" w:hAnsi="Times New Roman" w:cs="Times New Roman"/>
                <w:b/>
                <w:bCs/>
                <w:color w:val="000000"/>
                <w:lang w:eastAsia="hu-HU"/>
              </w:rPr>
            </w:pPr>
            <w:r w:rsidRPr="00AB7E32">
              <w:rPr>
                <w:rFonts w:ascii="Times New Roman" w:eastAsia="Times New Roman" w:hAnsi="Times New Roman" w:cs="Times New Roman"/>
                <w:b/>
                <w:bCs/>
                <w:color w:val="000000"/>
                <w:lang w:eastAsia="hu-HU"/>
              </w:rPr>
              <w:t>2011/2012</w:t>
            </w:r>
          </w:p>
        </w:tc>
        <w:tc>
          <w:tcPr>
            <w:tcW w:w="972" w:type="dxa"/>
            <w:tcBorders>
              <w:top w:val="single" w:sz="8" w:space="0" w:color="auto"/>
              <w:left w:val="nil"/>
              <w:bottom w:val="single" w:sz="8" w:space="0" w:color="auto"/>
              <w:right w:val="single" w:sz="8" w:space="0" w:color="auto"/>
            </w:tcBorders>
            <w:shd w:val="clear" w:color="auto" w:fill="auto"/>
            <w:noWrap/>
            <w:vAlign w:val="center"/>
            <w:hideMark/>
          </w:tcPr>
          <w:p w14:paraId="4C7B53CE" w14:textId="77777777" w:rsidR="00C370F0" w:rsidRPr="00AB7E32" w:rsidRDefault="00C370F0" w:rsidP="00FA70AD">
            <w:pPr>
              <w:spacing w:after="0" w:line="240" w:lineRule="auto"/>
              <w:jc w:val="both"/>
              <w:rPr>
                <w:rFonts w:ascii="Times New Roman" w:eastAsia="Times New Roman" w:hAnsi="Times New Roman" w:cs="Times New Roman"/>
                <w:b/>
                <w:bCs/>
                <w:color w:val="000000"/>
                <w:lang w:eastAsia="hu-HU"/>
              </w:rPr>
            </w:pPr>
            <w:r w:rsidRPr="00AB7E32">
              <w:rPr>
                <w:rFonts w:ascii="Times New Roman" w:eastAsia="Times New Roman" w:hAnsi="Times New Roman" w:cs="Times New Roman"/>
                <w:b/>
                <w:bCs/>
                <w:color w:val="000000"/>
                <w:lang w:eastAsia="hu-HU"/>
              </w:rPr>
              <w:t>2012/2013</w:t>
            </w:r>
          </w:p>
        </w:tc>
        <w:tc>
          <w:tcPr>
            <w:tcW w:w="972" w:type="dxa"/>
            <w:tcBorders>
              <w:top w:val="single" w:sz="8" w:space="0" w:color="auto"/>
              <w:left w:val="nil"/>
              <w:bottom w:val="single" w:sz="8" w:space="0" w:color="auto"/>
              <w:right w:val="single" w:sz="8" w:space="0" w:color="auto"/>
            </w:tcBorders>
            <w:shd w:val="clear" w:color="auto" w:fill="auto"/>
            <w:noWrap/>
            <w:vAlign w:val="center"/>
            <w:hideMark/>
          </w:tcPr>
          <w:p w14:paraId="324AEE83" w14:textId="77777777" w:rsidR="00C370F0" w:rsidRPr="00AB7E32" w:rsidRDefault="00C370F0" w:rsidP="00FA70AD">
            <w:pPr>
              <w:spacing w:after="0" w:line="240" w:lineRule="auto"/>
              <w:jc w:val="both"/>
              <w:rPr>
                <w:rFonts w:ascii="Times New Roman" w:eastAsia="Times New Roman" w:hAnsi="Times New Roman" w:cs="Times New Roman"/>
                <w:b/>
                <w:bCs/>
                <w:color w:val="000000"/>
                <w:lang w:eastAsia="hu-HU"/>
              </w:rPr>
            </w:pPr>
            <w:r w:rsidRPr="00AB7E32">
              <w:rPr>
                <w:rFonts w:ascii="Times New Roman" w:eastAsia="Times New Roman" w:hAnsi="Times New Roman" w:cs="Times New Roman"/>
                <w:b/>
                <w:bCs/>
                <w:color w:val="000000"/>
                <w:lang w:eastAsia="hu-HU"/>
              </w:rPr>
              <w:t>2013/2014</w:t>
            </w:r>
          </w:p>
        </w:tc>
      </w:tr>
      <w:tr w:rsidR="00C370F0" w:rsidRPr="00AB7E32" w14:paraId="355E5F9D" w14:textId="77777777" w:rsidTr="00FA70AD">
        <w:trPr>
          <w:trHeight w:val="585"/>
        </w:trPr>
        <w:tc>
          <w:tcPr>
            <w:tcW w:w="5243" w:type="dxa"/>
            <w:tcBorders>
              <w:top w:val="nil"/>
              <w:left w:val="single" w:sz="8" w:space="0" w:color="auto"/>
              <w:bottom w:val="single" w:sz="8" w:space="0" w:color="auto"/>
              <w:right w:val="single" w:sz="8" w:space="0" w:color="auto"/>
            </w:tcBorders>
            <w:shd w:val="clear" w:color="auto" w:fill="auto"/>
            <w:noWrap/>
            <w:vAlign w:val="center"/>
            <w:hideMark/>
          </w:tcPr>
          <w:p w14:paraId="2749CB0F" w14:textId="77777777" w:rsidR="00C370F0" w:rsidRPr="00AB7E32" w:rsidRDefault="00C370F0" w:rsidP="00FA70AD">
            <w:pPr>
              <w:spacing w:after="0" w:line="240" w:lineRule="auto"/>
              <w:jc w:val="both"/>
              <w:rPr>
                <w:rFonts w:ascii="Times New Roman" w:eastAsia="Times New Roman" w:hAnsi="Times New Roman" w:cs="Times New Roman"/>
                <w:b/>
                <w:bCs/>
                <w:color w:val="000000"/>
                <w:lang w:eastAsia="hu-HU"/>
              </w:rPr>
            </w:pPr>
            <w:r w:rsidRPr="00AB7E32">
              <w:rPr>
                <w:rFonts w:ascii="Times New Roman" w:eastAsia="Times New Roman" w:hAnsi="Times New Roman" w:cs="Times New Roman"/>
                <w:b/>
                <w:bCs/>
                <w:color w:val="000000"/>
                <w:lang w:eastAsia="hu-HU"/>
              </w:rPr>
              <w:t>1. Tanulók szeptember 1-i összlétszáma az iskolában</w:t>
            </w:r>
          </w:p>
        </w:tc>
        <w:tc>
          <w:tcPr>
            <w:tcW w:w="972" w:type="dxa"/>
            <w:tcBorders>
              <w:top w:val="nil"/>
              <w:left w:val="nil"/>
              <w:bottom w:val="single" w:sz="8" w:space="0" w:color="auto"/>
              <w:right w:val="single" w:sz="8" w:space="0" w:color="auto"/>
            </w:tcBorders>
            <w:shd w:val="clear" w:color="auto" w:fill="auto"/>
            <w:noWrap/>
            <w:vAlign w:val="center"/>
            <w:hideMark/>
          </w:tcPr>
          <w:p w14:paraId="54FFCA33"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sidRPr="00AB7E32">
              <w:rPr>
                <w:rFonts w:ascii="Times New Roman" w:eastAsia="Times New Roman" w:hAnsi="Times New Roman" w:cs="Times New Roman"/>
                <w:color w:val="000000"/>
                <w:lang w:eastAsia="hu-HU"/>
              </w:rPr>
              <w:t>661</w:t>
            </w:r>
          </w:p>
        </w:tc>
        <w:tc>
          <w:tcPr>
            <w:tcW w:w="972" w:type="dxa"/>
            <w:tcBorders>
              <w:top w:val="nil"/>
              <w:left w:val="nil"/>
              <w:bottom w:val="single" w:sz="8" w:space="0" w:color="auto"/>
              <w:right w:val="single" w:sz="8" w:space="0" w:color="auto"/>
            </w:tcBorders>
            <w:shd w:val="clear" w:color="auto" w:fill="auto"/>
            <w:noWrap/>
            <w:vAlign w:val="center"/>
            <w:hideMark/>
          </w:tcPr>
          <w:p w14:paraId="73FCF8DD"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sidRPr="00AB7E32">
              <w:rPr>
                <w:rFonts w:ascii="Times New Roman" w:eastAsia="Times New Roman" w:hAnsi="Times New Roman" w:cs="Times New Roman"/>
                <w:color w:val="000000"/>
                <w:lang w:eastAsia="hu-HU"/>
              </w:rPr>
              <w:t>662</w:t>
            </w:r>
          </w:p>
        </w:tc>
        <w:tc>
          <w:tcPr>
            <w:tcW w:w="972" w:type="dxa"/>
            <w:tcBorders>
              <w:top w:val="nil"/>
              <w:left w:val="nil"/>
              <w:bottom w:val="single" w:sz="8" w:space="0" w:color="auto"/>
              <w:right w:val="single" w:sz="8" w:space="0" w:color="auto"/>
            </w:tcBorders>
            <w:shd w:val="clear" w:color="auto" w:fill="auto"/>
            <w:noWrap/>
            <w:vAlign w:val="center"/>
            <w:hideMark/>
          </w:tcPr>
          <w:p w14:paraId="4AE43D88"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sidRPr="00AB7E32">
              <w:rPr>
                <w:rFonts w:ascii="Times New Roman" w:eastAsia="Times New Roman" w:hAnsi="Times New Roman" w:cs="Times New Roman"/>
                <w:color w:val="000000"/>
                <w:lang w:eastAsia="hu-HU"/>
              </w:rPr>
              <w:t>627</w:t>
            </w:r>
          </w:p>
        </w:tc>
        <w:tc>
          <w:tcPr>
            <w:tcW w:w="972" w:type="dxa"/>
            <w:tcBorders>
              <w:top w:val="nil"/>
              <w:left w:val="nil"/>
              <w:bottom w:val="single" w:sz="8" w:space="0" w:color="auto"/>
              <w:right w:val="single" w:sz="8" w:space="0" w:color="auto"/>
            </w:tcBorders>
            <w:shd w:val="clear" w:color="auto" w:fill="auto"/>
            <w:noWrap/>
            <w:vAlign w:val="center"/>
            <w:hideMark/>
          </w:tcPr>
          <w:p w14:paraId="31195F00"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sidRPr="00AB7E32">
              <w:rPr>
                <w:rFonts w:ascii="Times New Roman" w:eastAsia="Times New Roman" w:hAnsi="Times New Roman" w:cs="Times New Roman"/>
                <w:color w:val="000000"/>
                <w:lang w:eastAsia="hu-HU"/>
              </w:rPr>
              <w:t>655</w:t>
            </w:r>
          </w:p>
        </w:tc>
      </w:tr>
      <w:tr w:rsidR="00C370F0" w:rsidRPr="00AB7E32" w14:paraId="4F40D83A" w14:textId="77777777" w:rsidTr="00FA70AD">
        <w:trPr>
          <w:trHeight w:val="585"/>
        </w:trPr>
        <w:tc>
          <w:tcPr>
            <w:tcW w:w="5243" w:type="dxa"/>
            <w:tcBorders>
              <w:top w:val="nil"/>
              <w:left w:val="single" w:sz="8" w:space="0" w:color="auto"/>
              <w:bottom w:val="single" w:sz="8" w:space="0" w:color="auto"/>
              <w:right w:val="single" w:sz="8" w:space="0" w:color="auto"/>
            </w:tcBorders>
            <w:shd w:val="clear" w:color="auto" w:fill="auto"/>
            <w:noWrap/>
            <w:vAlign w:val="center"/>
            <w:hideMark/>
          </w:tcPr>
          <w:p w14:paraId="0086D0FF" w14:textId="77777777" w:rsidR="00C370F0" w:rsidRPr="00AB7E32" w:rsidRDefault="00C370F0" w:rsidP="00FA70AD">
            <w:pPr>
              <w:spacing w:after="0" w:line="240" w:lineRule="auto"/>
              <w:jc w:val="both"/>
              <w:rPr>
                <w:rFonts w:ascii="Times New Roman" w:eastAsia="Times New Roman" w:hAnsi="Times New Roman" w:cs="Times New Roman"/>
                <w:b/>
                <w:bCs/>
                <w:color w:val="000000"/>
                <w:lang w:eastAsia="hu-HU"/>
              </w:rPr>
            </w:pPr>
            <w:r w:rsidRPr="00AB7E32">
              <w:rPr>
                <w:rFonts w:ascii="Times New Roman" w:eastAsia="Times New Roman" w:hAnsi="Times New Roman" w:cs="Times New Roman"/>
                <w:b/>
                <w:bCs/>
                <w:color w:val="000000"/>
                <w:lang w:eastAsia="hu-HU"/>
              </w:rPr>
              <w:t>2. Az iskolába jelentkező tanulók száma</w:t>
            </w:r>
          </w:p>
        </w:tc>
        <w:tc>
          <w:tcPr>
            <w:tcW w:w="972" w:type="dxa"/>
            <w:tcBorders>
              <w:top w:val="nil"/>
              <w:left w:val="nil"/>
              <w:bottom w:val="single" w:sz="8" w:space="0" w:color="auto"/>
              <w:right w:val="single" w:sz="8" w:space="0" w:color="auto"/>
            </w:tcBorders>
            <w:shd w:val="clear" w:color="auto" w:fill="auto"/>
            <w:noWrap/>
            <w:vAlign w:val="center"/>
            <w:hideMark/>
          </w:tcPr>
          <w:p w14:paraId="4F0C7AA3"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sidRPr="00AB7E32">
              <w:rPr>
                <w:rFonts w:ascii="Times New Roman" w:eastAsia="Times New Roman" w:hAnsi="Times New Roman" w:cs="Times New Roman"/>
                <w:color w:val="000000"/>
                <w:lang w:eastAsia="hu-HU"/>
              </w:rPr>
              <w:t>88</w:t>
            </w:r>
          </w:p>
        </w:tc>
        <w:tc>
          <w:tcPr>
            <w:tcW w:w="972" w:type="dxa"/>
            <w:tcBorders>
              <w:top w:val="nil"/>
              <w:left w:val="nil"/>
              <w:bottom w:val="single" w:sz="8" w:space="0" w:color="auto"/>
              <w:right w:val="single" w:sz="8" w:space="0" w:color="auto"/>
            </w:tcBorders>
            <w:shd w:val="clear" w:color="auto" w:fill="auto"/>
            <w:noWrap/>
            <w:vAlign w:val="center"/>
            <w:hideMark/>
          </w:tcPr>
          <w:p w14:paraId="2CC99B4E"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sidRPr="00AB7E32">
              <w:rPr>
                <w:rFonts w:ascii="Times New Roman" w:eastAsia="Times New Roman" w:hAnsi="Times New Roman" w:cs="Times New Roman"/>
                <w:color w:val="000000"/>
                <w:lang w:eastAsia="hu-HU"/>
              </w:rPr>
              <w:t>70</w:t>
            </w:r>
          </w:p>
        </w:tc>
        <w:tc>
          <w:tcPr>
            <w:tcW w:w="972" w:type="dxa"/>
            <w:tcBorders>
              <w:top w:val="nil"/>
              <w:left w:val="nil"/>
              <w:bottom w:val="single" w:sz="8" w:space="0" w:color="auto"/>
              <w:right w:val="single" w:sz="8" w:space="0" w:color="auto"/>
            </w:tcBorders>
            <w:shd w:val="clear" w:color="auto" w:fill="auto"/>
            <w:noWrap/>
            <w:vAlign w:val="center"/>
            <w:hideMark/>
          </w:tcPr>
          <w:p w14:paraId="4D57C757"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sidRPr="00AB7E32">
              <w:rPr>
                <w:rFonts w:ascii="Times New Roman" w:eastAsia="Times New Roman" w:hAnsi="Times New Roman" w:cs="Times New Roman"/>
                <w:color w:val="000000"/>
                <w:lang w:eastAsia="hu-HU"/>
              </w:rPr>
              <w:t>101</w:t>
            </w:r>
          </w:p>
        </w:tc>
        <w:tc>
          <w:tcPr>
            <w:tcW w:w="972" w:type="dxa"/>
            <w:tcBorders>
              <w:top w:val="nil"/>
              <w:left w:val="nil"/>
              <w:bottom w:val="single" w:sz="8" w:space="0" w:color="auto"/>
              <w:right w:val="single" w:sz="8" w:space="0" w:color="auto"/>
            </w:tcBorders>
            <w:shd w:val="clear" w:color="auto" w:fill="auto"/>
            <w:noWrap/>
            <w:vAlign w:val="center"/>
            <w:hideMark/>
          </w:tcPr>
          <w:p w14:paraId="3B8743CD"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sidRPr="00AB7E32">
              <w:rPr>
                <w:rFonts w:ascii="Times New Roman" w:eastAsia="Times New Roman" w:hAnsi="Times New Roman" w:cs="Times New Roman"/>
                <w:color w:val="000000"/>
                <w:lang w:eastAsia="hu-HU"/>
              </w:rPr>
              <w:t>70</w:t>
            </w:r>
          </w:p>
        </w:tc>
      </w:tr>
      <w:tr w:rsidR="00C370F0" w:rsidRPr="00AB7E32" w14:paraId="7ECFADD7" w14:textId="77777777" w:rsidTr="00FA70AD">
        <w:trPr>
          <w:trHeight w:val="585"/>
        </w:trPr>
        <w:tc>
          <w:tcPr>
            <w:tcW w:w="5243" w:type="dxa"/>
            <w:tcBorders>
              <w:top w:val="nil"/>
              <w:left w:val="single" w:sz="8" w:space="0" w:color="auto"/>
              <w:bottom w:val="single" w:sz="8" w:space="0" w:color="auto"/>
              <w:right w:val="single" w:sz="8" w:space="0" w:color="auto"/>
            </w:tcBorders>
            <w:shd w:val="clear" w:color="auto" w:fill="auto"/>
            <w:noWrap/>
            <w:vAlign w:val="center"/>
            <w:hideMark/>
          </w:tcPr>
          <w:p w14:paraId="05B41139" w14:textId="77777777" w:rsidR="00C370F0" w:rsidRPr="00AB7E32" w:rsidRDefault="00C370F0" w:rsidP="00FA70AD">
            <w:pPr>
              <w:spacing w:after="0" w:line="240" w:lineRule="auto"/>
              <w:jc w:val="both"/>
              <w:rPr>
                <w:rFonts w:ascii="Times New Roman" w:eastAsia="Times New Roman" w:hAnsi="Times New Roman" w:cs="Times New Roman"/>
                <w:b/>
                <w:bCs/>
                <w:color w:val="000000"/>
                <w:lang w:eastAsia="hu-HU"/>
              </w:rPr>
            </w:pPr>
            <w:r w:rsidRPr="00AB7E32">
              <w:rPr>
                <w:rFonts w:ascii="Times New Roman" w:eastAsia="Times New Roman" w:hAnsi="Times New Roman" w:cs="Times New Roman"/>
                <w:b/>
                <w:bCs/>
                <w:color w:val="000000"/>
                <w:lang w:eastAsia="hu-HU"/>
              </w:rPr>
              <w:t>3. Teljes iskolára vonatkozó tanulmányi átlag</w:t>
            </w:r>
          </w:p>
        </w:tc>
        <w:tc>
          <w:tcPr>
            <w:tcW w:w="972" w:type="dxa"/>
            <w:tcBorders>
              <w:top w:val="nil"/>
              <w:left w:val="nil"/>
              <w:bottom w:val="single" w:sz="8" w:space="0" w:color="auto"/>
              <w:right w:val="single" w:sz="8" w:space="0" w:color="auto"/>
            </w:tcBorders>
            <w:shd w:val="clear" w:color="auto" w:fill="auto"/>
            <w:noWrap/>
            <w:vAlign w:val="center"/>
            <w:hideMark/>
          </w:tcPr>
          <w:p w14:paraId="68057D9D"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sidRPr="00AB7E32">
              <w:rPr>
                <w:rFonts w:ascii="Times New Roman" w:eastAsia="Times New Roman" w:hAnsi="Times New Roman" w:cs="Times New Roman"/>
                <w:color w:val="000000"/>
                <w:lang w:eastAsia="hu-HU"/>
              </w:rPr>
              <w:t>3,8</w:t>
            </w:r>
          </w:p>
        </w:tc>
        <w:tc>
          <w:tcPr>
            <w:tcW w:w="972" w:type="dxa"/>
            <w:tcBorders>
              <w:top w:val="nil"/>
              <w:left w:val="nil"/>
              <w:bottom w:val="single" w:sz="8" w:space="0" w:color="auto"/>
              <w:right w:val="single" w:sz="8" w:space="0" w:color="auto"/>
            </w:tcBorders>
            <w:shd w:val="clear" w:color="auto" w:fill="auto"/>
            <w:noWrap/>
            <w:vAlign w:val="center"/>
            <w:hideMark/>
          </w:tcPr>
          <w:p w14:paraId="35B0DBEF"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sidRPr="00AB7E32">
              <w:rPr>
                <w:rFonts w:ascii="Times New Roman" w:eastAsia="Times New Roman" w:hAnsi="Times New Roman" w:cs="Times New Roman"/>
                <w:color w:val="000000"/>
                <w:lang w:eastAsia="hu-HU"/>
              </w:rPr>
              <w:t>3,6</w:t>
            </w:r>
          </w:p>
        </w:tc>
        <w:tc>
          <w:tcPr>
            <w:tcW w:w="972" w:type="dxa"/>
            <w:tcBorders>
              <w:top w:val="nil"/>
              <w:left w:val="nil"/>
              <w:bottom w:val="single" w:sz="8" w:space="0" w:color="auto"/>
              <w:right w:val="single" w:sz="8" w:space="0" w:color="auto"/>
            </w:tcBorders>
            <w:shd w:val="clear" w:color="auto" w:fill="auto"/>
            <w:noWrap/>
            <w:vAlign w:val="center"/>
            <w:hideMark/>
          </w:tcPr>
          <w:p w14:paraId="5CF228E1"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sidRPr="00AB7E32">
              <w:rPr>
                <w:rFonts w:ascii="Times New Roman" w:eastAsia="Times New Roman" w:hAnsi="Times New Roman" w:cs="Times New Roman"/>
                <w:color w:val="000000"/>
                <w:lang w:eastAsia="hu-HU"/>
              </w:rPr>
              <w:t>3,6</w:t>
            </w:r>
          </w:p>
        </w:tc>
        <w:tc>
          <w:tcPr>
            <w:tcW w:w="972" w:type="dxa"/>
            <w:tcBorders>
              <w:top w:val="nil"/>
              <w:left w:val="nil"/>
              <w:bottom w:val="single" w:sz="8" w:space="0" w:color="auto"/>
              <w:right w:val="single" w:sz="8" w:space="0" w:color="auto"/>
            </w:tcBorders>
            <w:shd w:val="clear" w:color="auto" w:fill="auto"/>
            <w:noWrap/>
            <w:vAlign w:val="center"/>
            <w:hideMark/>
          </w:tcPr>
          <w:p w14:paraId="51171D66"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sidRPr="00AB7E32">
              <w:rPr>
                <w:rFonts w:ascii="Times New Roman" w:eastAsia="Times New Roman" w:hAnsi="Times New Roman" w:cs="Times New Roman"/>
                <w:color w:val="000000"/>
                <w:lang w:eastAsia="hu-HU"/>
              </w:rPr>
              <w:t>3,7</w:t>
            </w:r>
          </w:p>
        </w:tc>
      </w:tr>
      <w:tr w:rsidR="00C370F0" w:rsidRPr="00AB7E32" w14:paraId="48A8D0A2" w14:textId="77777777" w:rsidTr="00FA70AD">
        <w:trPr>
          <w:trHeight w:val="585"/>
        </w:trPr>
        <w:tc>
          <w:tcPr>
            <w:tcW w:w="5243" w:type="dxa"/>
            <w:tcBorders>
              <w:top w:val="nil"/>
              <w:left w:val="single" w:sz="8" w:space="0" w:color="auto"/>
              <w:bottom w:val="single" w:sz="8" w:space="0" w:color="auto"/>
              <w:right w:val="single" w:sz="8" w:space="0" w:color="auto"/>
            </w:tcBorders>
            <w:shd w:val="clear" w:color="auto" w:fill="FFE599" w:themeFill="accent4" w:themeFillTint="66"/>
            <w:vAlign w:val="center"/>
            <w:hideMark/>
          </w:tcPr>
          <w:p w14:paraId="004CFE81" w14:textId="77777777" w:rsidR="00C370F0" w:rsidRPr="00AB7E32" w:rsidRDefault="00C370F0" w:rsidP="00FA70AD">
            <w:pPr>
              <w:spacing w:after="0" w:line="240" w:lineRule="auto"/>
              <w:rPr>
                <w:rFonts w:ascii="Times New Roman" w:eastAsia="Times New Roman" w:hAnsi="Times New Roman" w:cs="Times New Roman"/>
                <w:b/>
                <w:bCs/>
                <w:color w:val="000000"/>
                <w:lang w:eastAsia="hu-HU"/>
              </w:rPr>
            </w:pPr>
            <w:r>
              <w:rPr>
                <w:rFonts w:ascii="Times New Roman" w:eastAsia="Times New Roman" w:hAnsi="Times New Roman" w:cs="Times New Roman"/>
                <w:b/>
                <w:bCs/>
                <w:color w:val="000000"/>
                <w:lang w:eastAsia="hu-HU"/>
              </w:rPr>
              <w:t>4</w:t>
            </w:r>
            <w:r w:rsidRPr="00AB7E32">
              <w:rPr>
                <w:rFonts w:ascii="Times New Roman" w:eastAsia="Times New Roman" w:hAnsi="Times New Roman" w:cs="Times New Roman"/>
                <w:b/>
                <w:bCs/>
                <w:color w:val="000000"/>
                <w:lang w:eastAsia="hu-HU"/>
              </w:rPr>
              <w:t>. Az egy</w:t>
            </w:r>
            <w:r>
              <w:rPr>
                <w:rFonts w:ascii="Times New Roman" w:eastAsia="Times New Roman" w:hAnsi="Times New Roman" w:cs="Times New Roman"/>
                <w:b/>
                <w:bCs/>
                <w:color w:val="000000"/>
                <w:lang w:eastAsia="hu-HU"/>
              </w:rPr>
              <w:t xml:space="preserve"> főre jutó kitűnő tanulók száma</w:t>
            </w:r>
            <w:r w:rsidRPr="00AB7E32">
              <w:rPr>
                <w:rFonts w:ascii="Times New Roman" w:eastAsia="Times New Roman" w:hAnsi="Times New Roman" w:cs="Times New Roman"/>
                <w:b/>
                <w:bCs/>
                <w:color w:val="000000"/>
                <w:lang w:eastAsia="hu-HU"/>
              </w:rPr>
              <w:t xml:space="preserve"> a tanév végén</w:t>
            </w:r>
          </w:p>
        </w:tc>
        <w:tc>
          <w:tcPr>
            <w:tcW w:w="972" w:type="dxa"/>
            <w:tcBorders>
              <w:top w:val="nil"/>
              <w:left w:val="nil"/>
              <w:bottom w:val="single" w:sz="8" w:space="0" w:color="auto"/>
              <w:right w:val="single" w:sz="8" w:space="0" w:color="auto"/>
            </w:tcBorders>
            <w:shd w:val="clear" w:color="auto" w:fill="FFE599" w:themeFill="accent4" w:themeFillTint="66"/>
            <w:noWrap/>
            <w:vAlign w:val="center"/>
            <w:hideMark/>
          </w:tcPr>
          <w:p w14:paraId="24CC55D5"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Pr>
                <w:rFonts w:ascii="Times New Roman" w:eastAsia="Times New Roman" w:hAnsi="Times New Roman" w:cs="Times New Roman"/>
                <w:color w:val="000000"/>
                <w:lang w:eastAsia="hu-HU"/>
              </w:rPr>
              <w:t>0,21</w:t>
            </w:r>
          </w:p>
        </w:tc>
        <w:tc>
          <w:tcPr>
            <w:tcW w:w="972" w:type="dxa"/>
            <w:tcBorders>
              <w:top w:val="nil"/>
              <w:left w:val="nil"/>
              <w:bottom w:val="single" w:sz="8" w:space="0" w:color="auto"/>
              <w:right w:val="single" w:sz="8" w:space="0" w:color="auto"/>
            </w:tcBorders>
            <w:shd w:val="clear" w:color="auto" w:fill="FFE599" w:themeFill="accent4" w:themeFillTint="66"/>
            <w:noWrap/>
            <w:vAlign w:val="center"/>
            <w:hideMark/>
          </w:tcPr>
          <w:p w14:paraId="4E05A458"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Pr>
                <w:rFonts w:ascii="Times New Roman" w:eastAsia="Times New Roman" w:hAnsi="Times New Roman" w:cs="Times New Roman"/>
                <w:color w:val="000000"/>
                <w:lang w:eastAsia="hu-HU"/>
              </w:rPr>
              <w:t>0,23</w:t>
            </w:r>
          </w:p>
        </w:tc>
        <w:tc>
          <w:tcPr>
            <w:tcW w:w="972" w:type="dxa"/>
            <w:tcBorders>
              <w:top w:val="nil"/>
              <w:left w:val="nil"/>
              <w:bottom w:val="single" w:sz="8" w:space="0" w:color="auto"/>
              <w:right w:val="single" w:sz="8" w:space="0" w:color="auto"/>
            </w:tcBorders>
            <w:shd w:val="clear" w:color="auto" w:fill="FFE599" w:themeFill="accent4" w:themeFillTint="66"/>
            <w:noWrap/>
            <w:vAlign w:val="center"/>
            <w:hideMark/>
          </w:tcPr>
          <w:p w14:paraId="497EB5A2"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Pr>
                <w:rFonts w:ascii="Times New Roman" w:eastAsia="Times New Roman" w:hAnsi="Times New Roman" w:cs="Times New Roman"/>
                <w:color w:val="000000"/>
                <w:lang w:eastAsia="hu-HU"/>
              </w:rPr>
              <w:t>0,25</w:t>
            </w:r>
          </w:p>
        </w:tc>
        <w:tc>
          <w:tcPr>
            <w:tcW w:w="972" w:type="dxa"/>
            <w:tcBorders>
              <w:top w:val="nil"/>
              <w:left w:val="nil"/>
              <w:bottom w:val="single" w:sz="8" w:space="0" w:color="auto"/>
              <w:right w:val="single" w:sz="8" w:space="0" w:color="auto"/>
            </w:tcBorders>
            <w:shd w:val="clear" w:color="auto" w:fill="FFE599" w:themeFill="accent4" w:themeFillTint="66"/>
            <w:noWrap/>
            <w:vAlign w:val="center"/>
            <w:hideMark/>
          </w:tcPr>
          <w:p w14:paraId="1D0AF6BF"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Pr>
                <w:rFonts w:ascii="Times New Roman" w:eastAsia="Times New Roman" w:hAnsi="Times New Roman" w:cs="Times New Roman"/>
                <w:color w:val="000000"/>
                <w:lang w:eastAsia="hu-HU"/>
              </w:rPr>
              <w:t>0,26</w:t>
            </w:r>
          </w:p>
        </w:tc>
      </w:tr>
      <w:tr w:rsidR="00C370F0" w:rsidRPr="00AB7E32" w14:paraId="2D2F1F52" w14:textId="77777777" w:rsidTr="00FA70AD">
        <w:trPr>
          <w:trHeight w:val="585"/>
        </w:trPr>
        <w:tc>
          <w:tcPr>
            <w:tcW w:w="5243" w:type="dxa"/>
            <w:tcBorders>
              <w:top w:val="nil"/>
              <w:left w:val="single" w:sz="8" w:space="0" w:color="auto"/>
              <w:bottom w:val="single" w:sz="8" w:space="0" w:color="auto"/>
              <w:right w:val="single" w:sz="8" w:space="0" w:color="auto"/>
            </w:tcBorders>
            <w:shd w:val="clear" w:color="auto" w:fill="FFE599" w:themeFill="accent4" w:themeFillTint="66"/>
            <w:noWrap/>
            <w:vAlign w:val="center"/>
            <w:hideMark/>
          </w:tcPr>
          <w:p w14:paraId="0F58A920" w14:textId="77777777" w:rsidR="00C370F0" w:rsidRPr="00AB7E32" w:rsidRDefault="00C370F0" w:rsidP="00FA70AD">
            <w:pPr>
              <w:spacing w:after="0" w:line="240" w:lineRule="auto"/>
              <w:jc w:val="both"/>
              <w:rPr>
                <w:rFonts w:ascii="Times New Roman" w:eastAsia="Times New Roman" w:hAnsi="Times New Roman" w:cs="Times New Roman"/>
                <w:b/>
                <w:bCs/>
                <w:color w:val="000000"/>
                <w:lang w:eastAsia="hu-HU"/>
              </w:rPr>
            </w:pPr>
            <w:r>
              <w:rPr>
                <w:rFonts w:ascii="Times New Roman" w:eastAsia="Times New Roman" w:hAnsi="Times New Roman" w:cs="Times New Roman"/>
                <w:b/>
                <w:bCs/>
                <w:color w:val="000000"/>
                <w:lang w:eastAsia="hu-HU"/>
              </w:rPr>
              <w:t>5</w:t>
            </w:r>
            <w:r w:rsidRPr="00AB7E32">
              <w:rPr>
                <w:rFonts w:ascii="Times New Roman" w:eastAsia="Times New Roman" w:hAnsi="Times New Roman" w:cs="Times New Roman"/>
                <w:b/>
                <w:bCs/>
                <w:color w:val="000000"/>
                <w:lang w:eastAsia="hu-HU"/>
              </w:rPr>
              <w:t>. Az egy</w:t>
            </w:r>
            <w:r>
              <w:rPr>
                <w:rFonts w:ascii="Times New Roman" w:eastAsia="Times New Roman" w:hAnsi="Times New Roman" w:cs="Times New Roman"/>
                <w:b/>
                <w:bCs/>
                <w:color w:val="000000"/>
                <w:lang w:eastAsia="hu-HU"/>
              </w:rPr>
              <w:t xml:space="preserve"> főre jutó bukott tanulók száma</w:t>
            </w:r>
            <w:r w:rsidRPr="00AB7E32">
              <w:rPr>
                <w:rFonts w:ascii="Times New Roman" w:eastAsia="Times New Roman" w:hAnsi="Times New Roman" w:cs="Times New Roman"/>
                <w:b/>
                <w:bCs/>
                <w:color w:val="000000"/>
                <w:lang w:eastAsia="hu-HU"/>
              </w:rPr>
              <w:t xml:space="preserve"> a tanév végén</w:t>
            </w:r>
          </w:p>
        </w:tc>
        <w:tc>
          <w:tcPr>
            <w:tcW w:w="972" w:type="dxa"/>
            <w:tcBorders>
              <w:top w:val="nil"/>
              <w:left w:val="nil"/>
              <w:bottom w:val="single" w:sz="8" w:space="0" w:color="auto"/>
              <w:right w:val="single" w:sz="8" w:space="0" w:color="auto"/>
            </w:tcBorders>
            <w:shd w:val="clear" w:color="auto" w:fill="FFE599" w:themeFill="accent4" w:themeFillTint="66"/>
            <w:noWrap/>
            <w:vAlign w:val="center"/>
            <w:hideMark/>
          </w:tcPr>
          <w:p w14:paraId="575CF509"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Pr>
                <w:rFonts w:ascii="Times New Roman" w:eastAsia="Times New Roman" w:hAnsi="Times New Roman" w:cs="Times New Roman"/>
                <w:color w:val="000000"/>
                <w:lang w:eastAsia="hu-HU"/>
              </w:rPr>
              <w:t>0,06</w:t>
            </w:r>
          </w:p>
        </w:tc>
        <w:tc>
          <w:tcPr>
            <w:tcW w:w="972" w:type="dxa"/>
            <w:tcBorders>
              <w:top w:val="nil"/>
              <w:left w:val="nil"/>
              <w:bottom w:val="single" w:sz="8" w:space="0" w:color="auto"/>
              <w:right w:val="single" w:sz="8" w:space="0" w:color="auto"/>
            </w:tcBorders>
            <w:shd w:val="clear" w:color="auto" w:fill="FFE599" w:themeFill="accent4" w:themeFillTint="66"/>
            <w:noWrap/>
            <w:vAlign w:val="center"/>
            <w:hideMark/>
          </w:tcPr>
          <w:p w14:paraId="24312DE4"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Pr>
                <w:rFonts w:ascii="Times New Roman" w:eastAsia="Times New Roman" w:hAnsi="Times New Roman" w:cs="Times New Roman"/>
                <w:color w:val="000000"/>
                <w:lang w:eastAsia="hu-HU"/>
              </w:rPr>
              <w:t>0,06</w:t>
            </w:r>
          </w:p>
        </w:tc>
        <w:tc>
          <w:tcPr>
            <w:tcW w:w="972" w:type="dxa"/>
            <w:tcBorders>
              <w:top w:val="nil"/>
              <w:left w:val="nil"/>
              <w:bottom w:val="single" w:sz="8" w:space="0" w:color="auto"/>
              <w:right w:val="single" w:sz="8" w:space="0" w:color="auto"/>
            </w:tcBorders>
            <w:shd w:val="clear" w:color="auto" w:fill="FFE599" w:themeFill="accent4" w:themeFillTint="66"/>
            <w:noWrap/>
            <w:vAlign w:val="center"/>
            <w:hideMark/>
          </w:tcPr>
          <w:p w14:paraId="0DBA5295"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Pr>
                <w:rFonts w:ascii="Times New Roman" w:eastAsia="Times New Roman" w:hAnsi="Times New Roman" w:cs="Times New Roman"/>
                <w:color w:val="000000"/>
                <w:lang w:eastAsia="hu-HU"/>
              </w:rPr>
              <w:t>0,09</w:t>
            </w:r>
          </w:p>
        </w:tc>
        <w:tc>
          <w:tcPr>
            <w:tcW w:w="972" w:type="dxa"/>
            <w:tcBorders>
              <w:top w:val="nil"/>
              <w:left w:val="nil"/>
              <w:bottom w:val="single" w:sz="8" w:space="0" w:color="auto"/>
              <w:right w:val="single" w:sz="8" w:space="0" w:color="auto"/>
            </w:tcBorders>
            <w:shd w:val="clear" w:color="auto" w:fill="FFE599" w:themeFill="accent4" w:themeFillTint="66"/>
            <w:noWrap/>
            <w:vAlign w:val="center"/>
            <w:hideMark/>
          </w:tcPr>
          <w:p w14:paraId="3FFECDEF"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Pr>
                <w:rFonts w:ascii="Times New Roman" w:eastAsia="Times New Roman" w:hAnsi="Times New Roman" w:cs="Times New Roman"/>
                <w:color w:val="000000"/>
                <w:lang w:eastAsia="hu-HU"/>
              </w:rPr>
              <w:t>0,03</w:t>
            </w:r>
          </w:p>
        </w:tc>
      </w:tr>
      <w:tr w:rsidR="00C370F0" w:rsidRPr="00AB7E32" w14:paraId="7F061AE3" w14:textId="77777777" w:rsidTr="00FA70AD">
        <w:trPr>
          <w:trHeight w:val="585"/>
        </w:trPr>
        <w:tc>
          <w:tcPr>
            <w:tcW w:w="5243" w:type="dxa"/>
            <w:tcBorders>
              <w:top w:val="nil"/>
              <w:left w:val="single" w:sz="8" w:space="0" w:color="auto"/>
              <w:bottom w:val="single" w:sz="8" w:space="0" w:color="auto"/>
              <w:right w:val="single" w:sz="8" w:space="0" w:color="auto"/>
            </w:tcBorders>
            <w:shd w:val="clear" w:color="auto" w:fill="auto"/>
            <w:noWrap/>
            <w:vAlign w:val="center"/>
            <w:hideMark/>
          </w:tcPr>
          <w:p w14:paraId="03D149EF" w14:textId="77777777" w:rsidR="00C370F0" w:rsidRPr="00AB7E32" w:rsidRDefault="00C370F0" w:rsidP="00FA70AD">
            <w:pPr>
              <w:spacing w:after="0" w:line="240" w:lineRule="auto"/>
              <w:jc w:val="both"/>
              <w:rPr>
                <w:rFonts w:ascii="Times New Roman" w:eastAsia="Times New Roman" w:hAnsi="Times New Roman" w:cs="Times New Roman"/>
                <w:b/>
                <w:bCs/>
                <w:color w:val="000000"/>
                <w:lang w:eastAsia="hu-HU"/>
              </w:rPr>
            </w:pPr>
            <w:r>
              <w:rPr>
                <w:rFonts w:ascii="Times New Roman" w:eastAsia="Times New Roman" w:hAnsi="Times New Roman" w:cs="Times New Roman"/>
                <w:b/>
                <w:bCs/>
                <w:color w:val="000000"/>
                <w:lang w:eastAsia="hu-HU"/>
              </w:rPr>
              <w:t>6</w:t>
            </w:r>
            <w:r w:rsidRPr="00AB7E32">
              <w:rPr>
                <w:rFonts w:ascii="Times New Roman" w:eastAsia="Times New Roman" w:hAnsi="Times New Roman" w:cs="Times New Roman"/>
                <w:b/>
                <w:bCs/>
                <w:color w:val="000000"/>
                <w:lang w:eastAsia="hu-HU"/>
              </w:rPr>
              <w:t>. Az egy főre jutó igazolatlan hiányzások aránya</w:t>
            </w:r>
          </w:p>
        </w:tc>
        <w:tc>
          <w:tcPr>
            <w:tcW w:w="972" w:type="dxa"/>
            <w:tcBorders>
              <w:top w:val="nil"/>
              <w:left w:val="nil"/>
              <w:bottom w:val="single" w:sz="8" w:space="0" w:color="auto"/>
              <w:right w:val="single" w:sz="8" w:space="0" w:color="auto"/>
            </w:tcBorders>
            <w:shd w:val="clear" w:color="auto" w:fill="auto"/>
            <w:noWrap/>
            <w:vAlign w:val="center"/>
            <w:hideMark/>
          </w:tcPr>
          <w:p w14:paraId="0F0E11B2"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Pr>
                <w:rFonts w:ascii="Times New Roman" w:eastAsia="Times New Roman" w:hAnsi="Times New Roman" w:cs="Times New Roman"/>
                <w:color w:val="000000"/>
                <w:lang w:eastAsia="hu-HU"/>
              </w:rPr>
              <w:t>0,83</w:t>
            </w:r>
          </w:p>
        </w:tc>
        <w:tc>
          <w:tcPr>
            <w:tcW w:w="972" w:type="dxa"/>
            <w:tcBorders>
              <w:top w:val="nil"/>
              <w:left w:val="nil"/>
              <w:bottom w:val="single" w:sz="8" w:space="0" w:color="auto"/>
              <w:right w:val="single" w:sz="8" w:space="0" w:color="auto"/>
            </w:tcBorders>
            <w:shd w:val="clear" w:color="auto" w:fill="auto"/>
            <w:noWrap/>
            <w:vAlign w:val="center"/>
            <w:hideMark/>
          </w:tcPr>
          <w:p w14:paraId="29C99229"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Pr>
                <w:rFonts w:ascii="Times New Roman" w:eastAsia="Times New Roman" w:hAnsi="Times New Roman" w:cs="Times New Roman"/>
                <w:color w:val="000000"/>
                <w:lang w:eastAsia="hu-HU"/>
              </w:rPr>
              <w:t>0,95</w:t>
            </w:r>
          </w:p>
        </w:tc>
        <w:tc>
          <w:tcPr>
            <w:tcW w:w="972" w:type="dxa"/>
            <w:tcBorders>
              <w:top w:val="nil"/>
              <w:left w:val="nil"/>
              <w:bottom w:val="single" w:sz="8" w:space="0" w:color="auto"/>
              <w:right w:val="single" w:sz="8" w:space="0" w:color="auto"/>
            </w:tcBorders>
            <w:shd w:val="clear" w:color="auto" w:fill="auto"/>
            <w:noWrap/>
            <w:vAlign w:val="center"/>
            <w:hideMark/>
          </w:tcPr>
          <w:p w14:paraId="34F90716"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Pr>
                <w:rFonts w:ascii="Times New Roman" w:eastAsia="Times New Roman" w:hAnsi="Times New Roman" w:cs="Times New Roman"/>
                <w:color w:val="000000"/>
                <w:lang w:eastAsia="hu-HU"/>
              </w:rPr>
              <w:t>0,66</w:t>
            </w:r>
          </w:p>
        </w:tc>
        <w:tc>
          <w:tcPr>
            <w:tcW w:w="972" w:type="dxa"/>
            <w:tcBorders>
              <w:top w:val="nil"/>
              <w:left w:val="nil"/>
              <w:bottom w:val="single" w:sz="8" w:space="0" w:color="auto"/>
              <w:right w:val="single" w:sz="8" w:space="0" w:color="auto"/>
            </w:tcBorders>
            <w:shd w:val="clear" w:color="auto" w:fill="auto"/>
            <w:noWrap/>
            <w:vAlign w:val="center"/>
            <w:hideMark/>
          </w:tcPr>
          <w:p w14:paraId="5091A8D0" w14:textId="77777777" w:rsidR="00C370F0" w:rsidRPr="00AB7E32" w:rsidRDefault="00C370F0" w:rsidP="00FA70AD">
            <w:pPr>
              <w:spacing w:after="0" w:line="240" w:lineRule="auto"/>
              <w:jc w:val="both"/>
              <w:rPr>
                <w:rFonts w:ascii="Times New Roman" w:eastAsia="Times New Roman" w:hAnsi="Times New Roman" w:cs="Times New Roman"/>
                <w:color w:val="000000"/>
                <w:lang w:eastAsia="hu-HU"/>
              </w:rPr>
            </w:pPr>
            <w:r>
              <w:rPr>
                <w:rFonts w:ascii="Times New Roman" w:eastAsia="Times New Roman" w:hAnsi="Times New Roman" w:cs="Times New Roman"/>
                <w:color w:val="000000"/>
                <w:lang w:eastAsia="hu-HU"/>
              </w:rPr>
              <w:t>0,94</w:t>
            </w:r>
          </w:p>
        </w:tc>
      </w:tr>
    </w:tbl>
    <w:p w14:paraId="284262D0" w14:textId="77777777" w:rsidR="00C370F0" w:rsidRDefault="00C370F0" w:rsidP="00C370F0">
      <w:pPr>
        <w:spacing w:after="0" w:line="360" w:lineRule="auto"/>
        <w:jc w:val="both"/>
        <w:rPr>
          <w:rFonts w:ascii="Times New Roman" w:hAnsi="Times New Roman" w:cs="Times New Roman"/>
          <w:b/>
          <w:sz w:val="24"/>
          <w:szCs w:val="24"/>
        </w:rPr>
      </w:pPr>
    </w:p>
    <w:p w14:paraId="15D59238"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A 12. és 13. számú diagram azt a két növekedési és csökkenési tendenciát mutatja be, melyek feltételezhetően a programnak tudhatók be abban az esetben, ha elfogadjuk azt, hogy a fejlesztési folyamat implicit módon (nem átszőve a teljes intézményi kultúrát) is hatat egyes Hard-mutatókra. </w:t>
      </w:r>
    </w:p>
    <w:p w14:paraId="3D571ADA" w14:textId="77777777" w:rsidR="00C370F0" w:rsidRPr="00317344" w:rsidRDefault="00C370F0" w:rsidP="00C370F0">
      <w:pPr>
        <w:spacing w:after="0" w:line="360" w:lineRule="auto"/>
        <w:jc w:val="both"/>
        <w:rPr>
          <w:rFonts w:ascii="Times New Roman" w:hAnsi="Times New Roman" w:cs="Times New Roman"/>
          <w:b/>
          <w:sz w:val="24"/>
          <w:szCs w:val="24"/>
        </w:rPr>
      </w:pPr>
    </w:p>
    <w:p w14:paraId="51ADF2FD" w14:textId="77777777" w:rsidR="00C370F0" w:rsidRDefault="00C370F0" w:rsidP="00C370F0">
      <w:pPr>
        <w:spacing w:after="0" w:line="360" w:lineRule="auto"/>
        <w:ind w:left="-284"/>
        <w:jc w:val="both"/>
        <w:rPr>
          <w:rFonts w:ascii="Times New Roman" w:hAnsi="Times New Roman" w:cs="Times New Roman"/>
          <w:b/>
          <w:sz w:val="24"/>
          <w:szCs w:val="24"/>
        </w:rPr>
      </w:pPr>
      <w:r w:rsidRPr="00AB7E32">
        <w:rPr>
          <w:rFonts w:ascii="Times New Roman" w:hAnsi="Times New Roman" w:cs="Times New Roman"/>
          <w:b/>
          <w:sz w:val="24"/>
          <w:szCs w:val="24"/>
        </w:rPr>
        <w:t>12.</w:t>
      </w:r>
      <w:r>
        <w:rPr>
          <w:rFonts w:ascii="Times New Roman" w:hAnsi="Times New Roman" w:cs="Times New Roman"/>
          <w:b/>
          <w:sz w:val="24"/>
          <w:szCs w:val="24"/>
        </w:rPr>
        <w:t xml:space="preserve"> diagram</w:t>
      </w:r>
    </w:p>
    <w:p w14:paraId="194FACED" w14:textId="77777777" w:rsidR="00C370F0" w:rsidRDefault="00C370F0" w:rsidP="00C370F0">
      <w:pPr>
        <w:spacing w:after="0" w:line="360" w:lineRule="auto"/>
        <w:ind w:left="-284"/>
        <w:jc w:val="both"/>
        <w:rPr>
          <w:rFonts w:ascii="Times New Roman" w:hAnsi="Times New Roman" w:cs="Times New Roman"/>
          <w:b/>
          <w:sz w:val="24"/>
          <w:szCs w:val="24"/>
        </w:rPr>
      </w:pPr>
      <w:r>
        <w:rPr>
          <w:noProof/>
          <w:lang w:eastAsia="hu-HU"/>
        </w:rPr>
        <w:drawing>
          <wp:inline distT="0" distB="0" distL="0" distR="0" wp14:anchorId="2E070904" wp14:editId="5EF1A45C">
            <wp:extent cx="4572000" cy="2914650"/>
            <wp:effectExtent l="0" t="0" r="0" b="0"/>
            <wp:docPr id="33" name="Diagram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0A9D1D9" w14:textId="77777777" w:rsidR="00C370F0" w:rsidRDefault="00C370F0" w:rsidP="00C370F0">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A 12. számú diagramon azt látjuk, hogy a kitűnő tanulók száma a vizsgált időszakban növekvő tendenciát mutat. Ez közel 24%-os növekedésnek tekinthető.</w:t>
      </w:r>
    </w:p>
    <w:p w14:paraId="2DE42BD4" w14:textId="77777777" w:rsidR="00C370F0" w:rsidRPr="00DC144F" w:rsidRDefault="00C370F0" w:rsidP="00C370F0">
      <w:pPr>
        <w:spacing w:after="0" w:line="360" w:lineRule="auto"/>
        <w:ind w:left="-284"/>
        <w:jc w:val="both"/>
        <w:rPr>
          <w:rFonts w:ascii="Times New Roman" w:hAnsi="Times New Roman" w:cs="Times New Roman"/>
          <w:sz w:val="24"/>
          <w:szCs w:val="24"/>
        </w:rPr>
      </w:pPr>
    </w:p>
    <w:p w14:paraId="25722E1F" w14:textId="77777777" w:rsidR="00C370F0" w:rsidRDefault="00C370F0" w:rsidP="002A7B33">
      <w:pPr>
        <w:pStyle w:val="Listaszerbekezds"/>
        <w:numPr>
          <w:ilvl w:val="0"/>
          <w:numId w:val="1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diagram</w:t>
      </w:r>
    </w:p>
    <w:p w14:paraId="28602764" w14:textId="77777777" w:rsidR="00C370F0" w:rsidRPr="00874B84" w:rsidRDefault="00C370F0" w:rsidP="00C370F0">
      <w:pPr>
        <w:spacing w:after="0" w:line="360" w:lineRule="auto"/>
        <w:jc w:val="both"/>
        <w:rPr>
          <w:rFonts w:ascii="Times New Roman" w:hAnsi="Times New Roman" w:cs="Times New Roman"/>
          <w:b/>
          <w:sz w:val="24"/>
          <w:szCs w:val="24"/>
        </w:rPr>
      </w:pPr>
      <w:r>
        <w:rPr>
          <w:noProof/>
          <w:lang w:eastAsia="hu-HU"/>
        </w:rPr>
        <w:drawing>
          <wp:inline distT="0" distB="0" distL="0" distR="0" wp14:anchorId="773B4951" wp14:editId="387897D8">
            <wp:extent cx="4572000" cy="2743200"/>
            <wp:effectExtent l="0" t="0" r="0" b="0"/>
            <wp:docPr id="34" name="Diagram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BD3EFCA"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 13. számú diagram megmutatja, hogy a bukott tanulók száma a 2012/2013-as tanévi kilengéstől eltekintve csökkenő tendenciát mutat. Mindez 50%-os csökkenést jelent.</w:t>
      </w:r>
    </w:p>
    <w:p w14:paraId="5CA2BE4C" w14:textId="77777777" w:rsidR="00C370F0" w:rsidRDefault="00C370F0" w:rsidP="00C370F0">
      <w:pPr>
        <w:spacing w:after="0" w:line="360" w:lineRule="auto"/>
        <w:ind w:hanging="284"/>
        <w:jc w:val="both"/>
        <w:rPr>
          <w:rFonts w:ascii="Times New Roman" w:hAnsi="Times New Roman" w:cs="Times New Roman"/>
          <w:sz w:val="24"/>
          <w:szCs w:val="24"/>
        </w:rPr>
      </w:pPr>
    </w:p>
    <w:p w14:paraId="6A6B4000"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Most pedig nézzük meg a „7 szokás osztály” releváns eredményeit:</w:t>
      </w:r>
    </w:p>
    <w:p w14:paraId="2F832A66"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Az adatok értelmezése előtt tudnunk kell azt, hogy ezek a diákok a 2013/2014-es tanévben 5. osztályba kerültek, így ebben az évben már nem a 7 szokás kultúrát teljes egészében integráló két alsó tagozatos pedagógus tanította őket. Ez a változás az eredményekben is meglátszik.</w:t>
      </w:r>
    </w:p>
    <w:p w14:paraId="55FE6232" w14:textId="77777777" w:rsidR="00C370F0" w:rsidRDefault="00C370F0" w:rsidP="00C370F0">
      <w:pPr>
        <w:spacing w:after="0" w:line="360" w:lineRule="auto"/>
        <w:ind w:hanging="284"/>
        <w:jc w:val="both"/>
        <w:rPr>
          <w:rFonts w:ascii="Times New Roman" w:hAnsi="Times New Roman" w:cs="Times New Roman"/>
          <w:sz w:val="24"/>
          <w:szCs w:val="24"/>
        </w:rPr>
      </w:pPr>
    </w:p>
    <w:p w14:paraId="1B09FB86" w14:textId="77777777" w:rsidR="00C370F0" w:rsidRDefault="00C370F0" w:rsidP="00C370F0">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13. táblázat</w:t>
      </w:r>
    </w:p>
    <w:tbl>
      <w:tblPr>
        <w:tblW w:w="8752" w:type="dxa"/>
        <w:tblCellMar>
          <w:left w:w="70" w:type="dxa"/>
          <w:right w:w="70" w:type="dxa"/>
        </w:tblCellMar>
        <w:tblLook w:val="04A0" w:firstRow="1" w:lastRow="0" w:firstColumn="1" w:lastColumn="0" w:noHBand="0" w:noVBand="1"/>
      </w:tblPr>
      <w:tblGrid>
        <w:gridCol w:w="4720"/>
        <w:gridCol w:w="1118"/>
        <w:gridCol w:w="1118"/>
        <w:gridCol w:w="1118"/>
        <w:gridCol w:w="1118"/>
      </w:tblGrid>
      <w:tr w:rsidR="00C370F0" w:rsidRPr="00874B84" w14:paraId="7A3CCDF5" w14:textId="77777777" w:rsidTr="00FA70AD">
        <w:trPr>
          <w:trHeight w:val="315"/>
        </w:trPr>
        <w:tc>
          <w:tcPr>
            <w:tcW w:w="47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902F19C" w14:textId="77777777" w:rsidR="00C370F0" w:rsidRPr="00874B84" w:rsidRDefault="00C370F0" w:rsidP="00FA70AD">
            <w:pPr>
              <w:spacing w:after="0" w:line="240" w:lineRule="auto"/>
              <w:jc w:val="center"/>
              <w:rPr>
                <w:rFonts w:ascii="Calibri" w:eastAsia="Times New Roman" w:hAnsi="Calibri" w:cs="Times New Roman"/>
                <w:color w:val="000000"/>
                <w:lang w:eastAsia="hu-HU"/>
              </w:rPr>
            </w:pPr>
            <w:r w:rsidRPr="00874B84">
              <w:rPr>
                <w:rFonts w:ascii="Calibri" w:eastAsia="Times New Roman" w:hAnsi="Calibri" w:cs="Times New Roman"/>
                <w:color w:val="000000"/>
                <w:lang w:eastAsia="hu-HU"/>
              </w:rPr>
              <w:t> </w:t>
            </w:r>
          </w:p>
        </w:tc>
        <w:tc>
          <w:tcPr>
            <w:tcW w:w="1008" w:type="dxa"/>
            <w:tcBorders>
              <w:top w:val="single" w:sz="8" w:space="0" w:color="auto"/>
              <w:left w:val="nil"/>
              <w:bottom w:val="single" w:sz="8" w:space="0" w:color="auto"/>
              <w:right w:val="single" w:sz="8" w:space="0" w:color="auto"/>
            </w:tcBorders>
            <w:shd w:val="clear" w:color="auto" w:fill="auto"/>
            <w:noWrap/>
            <w:vAlign w:val="center"/>
            <w:hideMark/>
          </w:tcPr>
          <w:p w14:paraId="30FBD4C6" w14:textId="77777777" w:rsidR="00C370F0" w:rsidRPr="00874B84" w:rsidRDefault="00C370F0" w:rsidP="00FA70AD">
            <w:pPr>
              <w:spacing w:after="0" w:line="240" w:lineRule="auto"/>
              <w:rPr>
                <w:rFonts w:ascii="Calibri" w:eastAsia="Times New Roman" w:hAnsi="Calibri" w:cs="Times New Roman"/>
                <w:color w:val="000000"/>
                <w:lang w:eastAsia="hu-HU"/>
              </w:rPr>
            </w:pPr>
            <w:r w:rsidRPr="00874B84">
              <w:rPr>
                <w:rFonts w:ascii="Calibri" w:eastAsia="Times New Roman" w:hAnsi="Calibri" w:cs="Times New Roman"/>
                <w:color w:val="000000"/>
                <w:lang w:eastAsia="hu-HU"/>
              </w:rPr>
              <w:t>2010/2011</w:t>
            </w:r>
          </w:p>
        </w:tc>
        <w:tc>
          <w:tcPr>
            <w:tcW w:w="1008" w:type="dxa"/>
            <w:tcBorders>
              <w:top w:val="single" w:sz="8" w:space="0" w:color="auto"/>
              <w:left w:val="nil"/>
              <w:bottom w:val="single" w:sz="8" w:space="0" w:color="auto"/>
              <w:right w:val="single" w:sz="8" w:space="0" w:color="auto"/>
            </w:tcBorders>
            <w:shd w:val="clear" w:color="auto" w:fill="auto"/>
            <w:noWrap/>
            <w:vAlign w:val="center"/>
            <w:hideMark/>
          </w:tcPr>
          <w:p w14:paraId="481E875F" w14:textId="77777777" w:rsidR="00C370F0" w:rsidRPr="00874B84" w:rsidRDefault="00C370F0" w:rsidP="00FA70AD">
            <w:pPr>
              <w:spacing w:after="0" w:line="240" w:lineRule="auto"/>
              <w:rPr>
                <w:rFonts w:ascii="Calibri" w:eastAsia="Times New Roman" w:hAnsi="Calibri" w:cs="Times New Roman"/>
                <w:color w:val="000000"/>
                <w:lang w:eastAsia="hu-HU"/>
              </w:rPr>
            </w:pPr>
            <w:r w:rsidRPr="00874B84">
              <w:rPr>
                <w:rFonts w:ascii="Calibri" w:eastAsia="Times New Roman" w:hAnsi="Calibri" w:cs="Times New Roman"/>
                <w:color w:val="000000"/>
                <w:lang w:eastAsia="hu-HU"/>
              </w:rPr>
              <w:t>2011/2012</w:t>
            </w:r>
          </w:p>
        </w:tc>
        <w:tc>
          <w:tcPr>
            <w:tcW w:w="1008" w:type="dxa"/>
            <w:tcBorders>
              <w:top w:val="single" w:sz="8" w:space="0" w:color="auto"/>
              <w:left w:val="nil"/>
              <w:bottom w:val="single" w:sz="8" w:space="0" w:color="auto"/>
              <w:right w:val="single" w:sz="8" w:space="0" w:color="auto"/>
            </w:tcBorders>
            <w:shd w:val="clear" w:color="auto" w:fill="auto"/>
            <w:noWrap/>
            <w:vAlign w:val="center"/>
            <w:hideMark/>
          </w:tcPr>
          <w:p w14:paraId="563C2060" w14:textId="77777777" w:rsidR="00C370F0" w:rsidRPr="00874B84" w:rsidRDefault="00C370F0" w:rsidP="00FA70AD">
            <w:pPr>
              <w:spacing w:after="0" w:line="240" w:lineRule="auto"/>
              <w:rPr>
                <w:rFonts w:ascii="Calibri" w:eastAsia="Times New Roman" w:hAnsi="Calibri" w:cs="Times New Roman"/>
                <w:color w:val="000000"/>
                <w:lang w:eastAsia="hu-HU"/>
              </w:rPr>
            </w:pPr>
            <w:r w:rsidRPr="00874B84">
              <w:rPr>
                <w:rFonts w:ascii="Calibri" w:eastAsia="Times New Roman" w:hAnsi="Calibri" w:cs="Times New Roman"/>
                <w:color w:val="000000"/>
                <w:lang w:eastAsia="hu-HU"/>
              </w:rPr>
              <w:t>2012/2013</w:t>
            </w:r>
          </w:p>
        </w:tc>
        <w:tc>
          <w:tcPr>
            <w:tcW w:w="1008" w:type="dxa"/>
            <w:tcBorders>
              <w:top w:val="single" w:sz="8" w:space="0" w:color="auto"/>
              <w:left w:val="nil"/>
              <w:bottom w:val="single" w:sz="8" w:space="0" w:color="auto"/>
              <w:right w:val="single" w:sz="8" w:space="0" w:color="auto"/>
            </w:tcBorders>
            <w:shd w:val="clear" w:color="auto" w:fill="auto"/>
            <w:noWrap/>
            <w:vAlign w:val="center"/>
            <w:hideMark/>
          </w:tcPr>
          <w:p w14:paraId="5BB2ED0C" w14:textId="77777777" w:rsidR="00C370F0" w:rsidRPr="00874B84" w:rsidRDefault="00C370F0" w:rsidP="00FA70AD">
            <w:pPr>
              <w:spacing w:after="0" w:line="240" w:lineRule="auto"/>
              <w:rPr>
                <w:rFonts w:ascii="Calibri" w:eastAsia="Times New Roman" w:hAnsi="Calibri" w:cs="Times New Roman"/>
                <w:color w:val="000000"/>
                <w:lang w:eastAsia="hu-HU"/>
              </w:rPr>
            </w:pPr>
            <w:r w:rsidRPr="00874B84">
              <w:rPr>
                <w:rFonts w:ascii="Calibri" w:eastAsia="Times New Roman" w:hAnsi="Calibri" w:cs="Times New Roman"/>
                <w:color w:val="000000"/>
                <w:lang w:eastAsia="hu-HU"/>
              </w:rPr>
              <w:t>2013/2014</w:t>
            </w:r>
          </w:p>
        </w:tc>
      </w:tr>
      <w:tr w:rsidR="00C370F0" w:rsidRPr="00874B84" w14:paraId="2E32DA06" w14:textId="77777777" w:rsidTr="00FA70AD">
        <w:trPr>
          <w:trHeight w:val="315"/>
        </w:trPr>
        <w:tc>
          <w:tcPr>
            <w:tcW w:w="4720" w:type="dxa"/>
            <w:tcBorders>
              <w:top w:val="nil"/>
              <w:left w:val="single" w:sz="8" w:space="0" w:color="auto"/>
              <w:bottom w:val="single" w:sz="8" w:space="0" w:color="auto"/>
              <w:right w:val="single" w:sz="8" w:space="0" w:color="auto"/>
            </w:tcBorders>
            <w:shd w:val="clear" w:color="000000" w:fill="FFD966"/>
            <w:noWrap/>
            <w:vAlign w:val="center"/>
            <w:hideMark/>
          </w:tcPr>
          <w:p w14:paraId="09B61FBA" w14:textId="77777777" w:rsidR="00C370F0" w:rsidRPr="00874B84" w:rsidRDefault="00C370F0" w:rsidP="00FA70AD">
            <w:pPr>
              <w:spacing w:after="0" w:line="240" w:lineRule="auto"/>
              <w:rPr>
                <w:rFonts w:ascii="Calibri" w:eastAsia="Times New Roman" w:hAnsi="Calibri" w:cs="Times New Roman"/>
                <w:color w:val="000000"/>
                <w:lang w:eastAsia="hu-HU"/>
              </w:rPr>
            </w:pPr>
            <w:r w:rsidRPr="00874B84">
              <w:rPr>
                <w:rFonts w:ascii="Calibri" w:eastAsia="Times New Roman" w:hAnsi="Calibri" w:cs="Times New Roman"/>
                <w:color w:val="000000"/>
                <w:lang w:eastAsia="hu-HU"/>
              </w:rPr>
              <w:t>1. A teljes osztályra vonatkozó tanulmányi átlag</w:t>
            </w:r>
          </w:p>
        </w:tc>
        <w:tc>
          <w:tcPr>
            <w:tcW w:w="1008" w:type="dxa"/>
            <w:tcBorders>
              <w:top w:val="nil"/>
              <w:left w:val="nil"/>
              <w:bottom w:val="single" w:sz="8" w:space="0" w:color="auto"/>
              <w:right w:val="single" w:sz="8" w:space="0" w:color="auto"/>
            </w:tcBorders>
            <w:shd w:val="clear" w:color="000000" w:fill="FFD966"/>
            <w:noWrap/>
            <w:vAlign w:val="center"/>
            <w:hideMark/>
          </w:tcPr>
          <w:p w14:paraId="2AEBCF74" w14:textId="77777777" w:rsidR="00C370F0" w:rsidRPr="00874B84" w:rsidRDefault="00C370F0" w:rsidP="00FA70AD">
            <w:pPr>
              <w:spacing w:after="0" w:line="240" w:lineRule="auto"/>
              <w:jc w:val="right"/>
              <w:rPr>
                <w:rFonts w:ascii="Calibri" w:eastAsia="Times New Roman" w:hAnsi="Calibri" w:cs="Times New Roman"/>
                <w:color w:val="000000"/>
                <w:lang w:eastAsia="hu-HU"/>
              </w:rPr>
            </w:pPr>
            <w:r w:rsidRPr="00874B84">
              <w:rPr>
                <w:rFonts w:ascii="Calibri" w:eastAsia="Times New Roman" w:hAnsi="Calibri" w:cs="Times New Roman"/>
                <w:color w:val="000000"/>
                <w:lang w:eastAsia="hu-HU"/>
              </w:rPr>
              <w:t>3,9</w:t>
            </w:r>
          </w:p>
        </w:tc>
        <w:tc>
          <w:tcPr>
            <w:tcW w:w="1008" w:type="dxa"/>
            <w:tcBorders>
              <w:top w:val="nil"/>
              <w:left w:val="nil"/>
              <w:bottom w:val="single" w:sz="8" w:space="0" w:color="auto"/>
              <w:right w:val="single" w:sz="8" w:space="0" w:color="auto"/>
            </w:tcBorders>
            <w:shd w:val="clear" w:color="000000" w:fill="FFD966"/>
            <w:noWrap/>
            <w:vAlign w:val="center"/>
            <w:hideMark/>
          </w:tcPr>
          <w:p w14:paraId="3382676A" w14:textId="77777777" w:rsidR="00C370F0" w:rsidRPr="00874B84" w:rsidRDefault="00C370F0" w:rsidP="00FA70AD">
            <w:pPr>
              <w:spacing w:after="0" w:line="240" w:lineRule="auto"/>
              <w:jc w:val="right"/>
              <w:rPr>
                <w:rFonts w:ascii="Calibri" w:eastAsia="Times New Roman" w:hAnsi="Calibri" w:cs="Times New Roman"/>
                <w:color w:val="000000"/>
                <w:lang w:eastAsia="hu-HU"/>
              </w:rPr>
            </w:pPr>
            <w:r w:rsidRPr="00874B84">
              <w:rPr>
                <w:rFonts w:ascii="Calibri" w:eastAsia="Times New Roman" w:hAnsi="Calibri" w:cs="Times New Roman"/>
                <w:color w:val="000000"/>
                <w:lang w:eastAsia="hu-HU"/>
              </w:rPr>
              <w:t>4,49</w:t>
            </w:r>
          </w:p>
        </w:tc>
        <w:tc>
          <w:tcPr>
            <w:tcW w:w="1008" w:type="dxa"/>
            <w:tcBorders>
              <w:top w:val="nil"/>
              <w:left w:val="nil"/>
              <w:bottom w:val="single" w:sz="8" w:space="0" w:color="auto"/>
              <w:right w:val="single" w:sz="8" w:space="0" w:color="auto"/>
            </w:tcBorders>
            <w:shd w:val="clear" w:color="000000" w:fill="FFD966"/>
            <w:noWrap/>
            <w:vAlign w:val="center"/>
            <w:hideMark/>
          </w:tcPr>
          <w:p w14:paraId="2CC611EB" w14:textId="77777777" w:rsidR="00C370F0" w:rsidRPr="00874B84" w:rsidRDefault="00C370F0" w:rsidP="00FA70AD">
            <w:pPr>
              <w:spacing w:after="0" w:line="240" w:lineRule="auto"/>
              <w:jc w:val="right"/>
              <w:rPr>
                <w:rFonts w:ascii="Calibri" w:eastAsia="Times New Roman" w:hAnsi="Calibri" w:cs="Times New Roman"/>
                <w:color w:val="000000"/>
                <w:lang w:eastAsia="hu-HU"/>
              </w:rPr>
            </w:pPr>
            <w:r w:rsidRPr="00874B84">
              <w:rPr>
                <w:rFonts w:ascii="Calibri" w:eastAsia="Times New Roman" w:hAnsi="Calibri" w:cs="Times New Roman"/>
                <w:color w:val="000000"/>
                <w:lang w:eastAsia="hu-HU"/>
              </w:rPr>
              <w:t>4,51</w:t>
            </w:r>
          </w:p>
        </w:tc>
        <w:tc>
          <w:tcPr>
            <w:tcW w:w="1008" w:type="dxa"/>
            <w:tcBorders>
              <w:top w:val="nil"/>
              <w:left w:val="nil"/>
              <w:bottom w:val="single" w:sz="8" w:space="0" w:color="auto"/>
              <w:right w:val="single" w:sz="8" w:space="0" w:color="auto"/>
            </w:tcBorders>
            <w:shd w:val="clear" w:color="000000" w:fill="FFD966"/>
            <w:noWrap/>
            <w:vAlign w:val="center"/>
            <w:hideMark/>
          </w:tcPr>
          <w:p w14:paraId="45AA37FE" w14:textId="77777777" w:rsidR="00C370F0" w:rsidRPr="00874B84" w:rsidRDefault="00C370F0" w:rsidP="00FA70AD">
            <w:pPr>
              <w:spacing w:after="0" w:line="240" w:lineRule="auto"/>
              <w:jc w:val="right"/>
              <w:rPr>
                <w:rFonts w:ascii="Calibri" w:eastAsia="Times New Roman" w:hAnsi="Calibri" w:cs="Times New Roman"/>
                <w:color w:val="000000"/>
                <w:lang w:eastAsia="hu-HU"/>
              </w:rPr>
            </w:pPr>
            <w:r w:rsidRPr="00874B84">
              <w:rPr>
                <w:rFonts w:ascii="Calibri" w:eastAsia="Times New Roman" w:hAnsi="Calibri" w:cs="Times New Roman"/>
                <w:color w:val="000000"/>
                <w:lang w:eastAsia="hu-HU"/>
              </w:rPr>
              <w:t>3,85</w:t>
            </w:r>
          </w:p>
        </w:tc>
      </w:tr>
      <w:tr w:rsidR="00C370F0" w:rsidRPr="00874B84" w14:paraId="76979B4F" w14:textId="77777777" w:rsidTr="00FA70AD">
        <w:trPr>
          <w:trHeight w:val="315"/>
        </w:trPr>
        <w:tc>
          <w:tcPr>
            <w:tcW w:w="4720" w:type="dxa"/>
            <w:tcBorders>
              <w:top w:val="nil"/>
              <w:left w:val="single" w:sz="8" w:space="0" w:color="auto"/>
              <w:bottom w:val="single" w:sz="8" w:space="0" w:color="auto"/>
              <w:right w:val="single" w:sz="8" w:space="0" w:color="auto"/>
            </w:tcBorders>
            <w:shd w:val="clear" w:color="000000" w:fill="FFD966"/>
            <w:noWrap/>
            <w:vAlign w:val="center"/>
            <w:hideMark/>
          </w:tcPr>
          <w:p w14:paraId="6FE2EE58" w14:textId="77777777" w:rsidR="00C370F0" w:rsidRPr="00874B84" w:rsidRDefault="00C370F0" w:rsidP="00FA70AD">
            <w:pPr>
              <w:spacing w:after="0" w:line="240" w:lineRule="auto"/>
              <w:rPr>
                <w:rFonts w:ascii="Calibri" w:eastAsia="Times New Roman" w:hAnsi="Calibri" w:cs="Times New Roman"/>
                <w:color w:val="000000"/>
                <w:lang w:eastAsia="hu-HU"/>
              </w:rPr>
            </w:pPr>
            <w:r w:rsidRPr="00874B84">
              <w:rPr>
                <w:rFonts w:ascii="Calibri" w:eastAsia="Times New Roman" w:hAnsi="Calibri" w:cs="Times New Roman"/>
                <w:color w:val="000000"/>
                <w:lang w:eastAsia="hu-HU"/>
              </w:rPr>
              <w:t>2. A tanév végén kitűnő tanulók száma</w:t>
            </w:r>
          </w:p>
        </w:tc>
        <w:tc>
          <w:tcPr>
            <w:tcW w:w="1008" w:type="dxa"/>
            <w:tcBorders>
              <w:top w:val="nil"/>
              <w:left w:val="nil"/>
              <w:bottom w:val="single" w:sz="8" w:space="0" w:color="auto"/>
              <w:right w:val="single" w:sz="8" w:space="0" w:color="auto"/>
            </w:tcBorders>
            <w:shd w:val="clear" w:color="000000" w:fill="FFD966"/>
            <w:noWrap/>
            <w:vAlign w:val="center"/>
            <w:hideMark/>
          </w:tcPr>
          <w:p w14:paraId="6FDEA1D3" w14:textId="77777777" w:rsidR="00C370F0" w:rsidRPr="00874B84" w:rsidRDefault="00C370F0" w:rsidP="00FA70AD">
            <w:pPr>
              <w:spacing w:after="0" w:line="240" w:lineRule="auto"/>
              <w:jc w:val="right"/>
              <w:rPr>
                <w:rFonts w:ascii="Calibri" w:eastAsia="Times New Roman" w:hAnsi="Calibri" w:cs="Times New Roman"/>
                <w:color w:val="000000"/>
                <w:lang w:eastAsia="hu-HU"/>
              </w:rPr>
            </w:pPr>
            <w:r w:rsidRPr="00874B84">
              <w:rPr>
                <w:rFonts w:ascii="Calibri" w:eastAsia="Times New Roman" w:hAnsi="Calibri" w:cs="Times New Roman"/>
                <w:color w:val="000000"/>
                <w:lang w:eastAsia="hu-HU"/>
              </w:rPr>
              <w:t>7</w:t>
            </w:r>
          </w:p>
        </w:tc>
        <w:tc>
          <w:tcPr>
            <w:tcW w:w="1008" w:type="dxa"/>
            <w:tcBorders>
              <w:top w:val="nil"/>
              <w:left w:val="nil"/>
              <w:bottom w:val="single" w:sz="8" w:space="0" w:color="auto"/>
              <w:right w:val="single" w:sz="8" w:space="0" w:color="auto"/>
            </w:tcBorders>
            <w:shd w:val="clear" w:color="000000" w:fill="FFD966"/>
            <w:noWrap/>
            <w:vAlign w:val="center"/>
            <w:hideMark/>
          </w:tcPr>
          <w:p w14:paraId="4AF2FF3B" w14:textId="77777777" w:rsidR="00C370F0" w:rsidRPr="00874B84" w:rsidRDefault="00C370F0" w:rsidP="00FA70AD">
            <w:pPr>
              <w:spacing w:after="0" w:line="240" w:lineRule="auto"/>
              <w:jc w:val="right"/>
              <w:rPr>
                <w:rFonts w:ascii="Calibri" w:eastAsia="Times New Roman" w:hAnsi="Calibri" w:cs="Times New Roman"/>
                <w:color w:val="000000"/>
                <w:lang w:eastAsia="hu-HU"/>
              </w:rPr>
            </w:pPr>
            <w:r w:rsidRPr="00874B84">
              <w:rPr>
                <w:rFonts w:ascii="Calibri" w:eastAsia="Times New Roman" w:hAnsi="Calibri" w:cs="Times New Roman"/>
                <w:color w:val="000000"/>
                <w:lang w:eastAsia="hu-HU"/>
              </w:rPr>
              <w:t>11</w:t>
            </w:r>
          </w:p>
        </w:tc>
        <w:tc>
          <w:tcPr>
            <w:tcW w:w="1008" w:type="dxa"/>
            <w:tcBorders>
              <w:top w:val="nil"/>
              <w:left w:val="nil"/>
              <w:bottom w:val="single" w:sz="8" w:space="0" w:color="auto"/>
              <w:right w:val="single" w:sz="8" w:space="0" w:color="auto"/>
            </w:tcBorders>
            <w:shd w:val="clear" w:color="000000" w:fill="FFD966"/>
            <w:noWrap/>
            <w:vAlign w:val="center"/>
            <w:hideMark/>
          </w:tcPr>
          <w:p w14:paraId="673663B5" w14:textId="77777777" w:rsidR="00C370F0" w:rsidRPr="00874B84" w:rsidRDefault="00C370F0" w:rsidP="00FA70AD">
            <w:pPr>
              <w:spacing w:after="0" w:line="240" w:lineRule="auto"/>
              <w:jc w:val="right"/>
              <w:rPr>
                <w:rFonts w:ascii="Calibri" w:eastAsia="Times New Roman" w:hAnsi="Calibri" w:cs="Times New Roman"/>
                <w:color w:val="000000"/>
                <w:lang w:eastAsia="hu-HU"/>
              </w:rPr>
            </w:pPr>
            <w:r w:rsidRPr="00874B84">
              <w:rPr>
                <w:rFonts w:ascii="Calibri" w:eastAsia="Times New Roman" w:hAnsi="Calibri" w:cs="Times New Roman"/>
                <w:color w:val="000000"/>
                <w:lang w:eastAsia="hu-HU"/>
              </w:rPr>
              <w:t>10</w:t>
            </w:r>
          </w:p>
        </w:tc>
        <w:tc>
          <w:tcPr>
            <w:tcW w:w="1008" w:type="dxa"/>
            <w:tcBorders>
              <w:top w:val="nil"/>
              <w:left w:val="nil"/>
              <w:bottom w:val="single" w:sz="8" w:space="0" w:color="auto"/>
              <w:right w:val="single" w:sz="8" w:space="0" w:color="auto"/>
            </w:tcBorders>
            <w:shd w:val="clear" w:color="000000" w:fill="FFD966"/>
            <w:noWrap/>
            <w:vAlign w:val="center"/>
            <w:hideMark/>
          </w:tcPr>
          <w:p w14:paraId="2C9BF876" w14:textId="77777777" w:rsidR="00C370F0" w:rsidRPr="00874B84" w:rsidRDefault="00C370F0" w:rsidP="00FA70AD">
            <w:pPr>
              <w:spacing w:after="0" w:line="240" w:lineRule="auto"/>
              <w:jc w:val="right"/>
              <w:rPr>
                <w:rFonts w:ascii="Calibri" w:eastAsia="Times New Roman" w:hAnsi="Calibri" w:cs="Times New Roman"/>
                <w:color w:val="000000"/>
                <w:lang w:eastAsia="hu-HU"/>
              </w:rPr>
            </w:pPr>
            <w:r w:rsidRPr="00874B84">
              <w:rPr>
                <w:rFonts w:ascii="Calibri" w:eastAsia="Times New Roman" w:hAnsi="Calibri" w:cs="Times New Roman"/>
                <w:color w:val="000000"/>
                <w:lang w:eastAsia="hu-HU"/>
              </w:rPr>
              <w:t>7</w:t>
            </w:r>
          </w:p>
        </w:tc>
      </w:tr>
    </w:tbl>
    <w:p w14:paraId="312E1ABD" w14:textId="77777777" w:rsidR="00C370F0" w:rsidRDefault="00C370F0" w:rsidP="00C370F0">
      <w:pPr>
        <w:spacing w:after="0" w:line="360" w:lineRule="auto"/>
        <w:ind w:hanging="284"/>
        <w:jc w:val="both"/>
        <w:rPr>
          <w:rFonts w:ascii="Times New Roman" w:hAnsi="Times New Roman" w:cs="Times New Roman"/>
          <w:b/>
          <w:sz w:val="24"/>
          <w:szCs w:val="24"/>
        </w:rPr>
      </w:pPr>
    </w:p>
    <w:p w14:paraId="50C49402" w14:textId="77777777" w:rsidR="00C370F0" w:rsidRDefault="00C370F0" w:rsidP="00C370F0">
      <w:pPr>
        <w:spacing w:after="0" w:line="360" w:lineRule="auto"/>
        <w:jc w:val="both"/>
        <w:rPr>
          <w:rFonts w:ascii="Times New Roman" w:hAnsi="Times New Roman" w:cs="Times New Roman"/>
          <w:b/>
          <w:sz w:val="24"/>
          <w:szCs w:val="24"/>
        </w:rPr>
      </w:pPr>
    </w:p>
    <w:p w14:paraId="206EF848" w14:textId="77777777" w:rsidR="00C370F0" w:rsidRPr="00E32069" w:rsidRDefault="00C370F0" w:rsidP="002A7B33">
      <w:pPr>
        <w:pStyle w:val="Listaszerbekezds"/>
        <w:numPr>
          <w:ilvl w:val="0"/>
          <w:numId w:val="14"/>
        </w:numPr>
        <w:spacing w:after="0" w:line="360" w:lineRule="auto"/>
        <w:jc w:val="both"/>
        <w:rPr>
          <w:rFonts w:ascii="Times New Roman" w:hAnsi="Times New Roman" w:cs="Times New Roman"/>
          <w:b/>
          <w:sz w:val="24"/>
          <w:szCs w:val="24"/>
        </w:rPr>
      </w:pPr>
      <w:r w:rsidRPr="00E32069">
        <w:rPr>
          <w:rFonts w:ascii="Times New Roman" w:hAnsi="Times New Roman" w:cs="Times New Roman"/>
          <w:b/>
          <w:sz w:val="24"/>
          <w:szCs w:val="24"/>
        </w:rPr>
        <w:t>diagram</w:t>
      </w:r>
    </w:p>
    <w:p w14:paraId="5C3796AE" w14:textId="77777777" w:rsidR="00C370F0" w:rsidRDefault="00C370F0" w:rsidP="00C370F0">
      <w:pPr>
        <w:spacing w:after="0" w:line="360" w:lineRule="auto"/>
        <w:jc w:val="both"/>
        <w:rPr>
          <w:rFonts w:ascii="Times New Roman" w:hAnsi="Times New Roman" w:cs="Times New Roman"/>
          <w:b/>
          <w:sz w:val="24"/>
          <w:szCs w:val="24"/>
        </w:rPr>
      </w:pPr>
      <w:r>
        <w:rPr>
          <w:noProof/>
          <w:lang w:eastAsia="hu-HU"/>
        </w:rPr>
        <w:drawing>
          <wp:inline distT="0" distB="0" distL="0" distR="0" wp14:anchorId="05661735" wp14:editId="389508A6">
            <wp:extent cx="4572000" cy="2743200"/>
            <wp:effectExtent l="0" t="0" r="0" b="0"/>
            <wp:docPr id="35" name="Diagram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B9C77B6"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14. számú diagramon látható, hogy a kitűnő tanulók száma az első 3 évben növekvő tendenciát mutat. Az utolsó tanévben viszont a kezdeti szintre való visszaesést tapasztaljuk.</w:t>
      </w:r>
    </w:p>
    <w:p w14:paraId="1CA96D8A" w14:textId="77777777" w:rsidR="00C370F0" w:rsidRDefault="00C370F0" w:rsidP="00C370F0">
      <w:pPr>
        <w:spacing w:after="0" w:line="360" w:lineRule="auto"/>
        <w:jc w:val="both"/>
        <w:rPr>
          <w:rFonts w:ascii="Times New Roman" w:hAnsi="Times New Roman" w:cs="Times New Roman"/>
          <w:sz w:val="24"/>
          <w:szCs w:val="24"/>
        </w:rPr>
      </w:pPr>
    </w:p>
    <w:p w14:paraId="2ADC1A9B" w14:textId="77777777" w:rsidR="00C370F0" w:rsidRDefault="00C370F0" w:rsidP="00C370F0">
      <w:pPr>
        <w:spacing w:after="0" w:line="360" w:lineRule="auto"/>
        <w:jc w:val="both"/>
        <w:rPr>
          <w:rFonts w:ascii="Times New Roman" w:hAnsi="Times New Roman" w:cs="Times New Roman"/>
          <w:sz w:val="24"/>
          <w:szCs w:val="24"/>
        </w:rPr>
      </w:pPr>
    </w:p>
    <w:p w14:paraId="58F56D1F" w14:textId="77777777" w:rsidR="00A3724C" w:rsidRDefault="00A3724C" w:rsidP="00C370F0">
      <w:pPr>
        <w:spacing w:after="0" w:line="360" w:lineRule="auto"/>
        <w:jc w:val="both"/>
        <w:rPr>
          <w:rFonts w:ascii="Times New Roman" w:hAnsi="Times New Roman" w:cs="Times New Roman"/>
          <w:sz w:val="24"/>
          <w:szCs w:val="24"/>
        </w:rPr>
      </w:pPr>
    </w:p>
    <w:p w14:paraId="5A681CAC" w14:textId="77777777" w:rsidR="00A3724C" w:rsidRPr="00E32069" w:rsidRDefault="00A3724C" w:rsidP="00C370F0">
      <w:pPr>
        <w:spacing w:after="0" w:line="360" w:lineRule="auto"/>
        <w:jc w:val="both"/>
        <w:rPr>
          <w:rFonts w:ascii="Times New Roman" w:hAnsi="Times New Roman" w:cs="Times New Roman"/>
          <w:sz w:val="24"/>
          <w:szCs w:val="24"/>
        </w:rPr>
      </w:pPr>
    </w:p>
    <w:p w14:paraId="6720C73A" w14:textId="77777777" w:rsidR="00C370F0" w:rsidRDefault="00C370F0" w:rsidP="002A7B33">
      <w:pPr>
        <w:pStyle w:val="Listaszerbekezds"/>
        <w:numPr>
          <w:ilvl w:val="0"/>
          <w:numId w:val="1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diagram</w:t>
      </w:r>
    </w:p>
    <w:p w14:paraId="6F87E69E" w14:textId="77777777" w:rsidR="00C370F0" w:rsidRPr="00874B84" w:rsidRDefault="00C370F0" w:rsidP="00C370F0">
      <w:pPr>
        <w:spacing w:after="0" w:line="360" w:lineRule="auto"/>
        <w:jc w:val="both"/>
        <w:rPr>
          <w:rFonts w:ascii="Times New Roman" w:hAnsi="Times New Roman" w:cs="Times New Roman"/>
          <w:b/>
          <w:sz w:val="24"/>
          <w:szCs w:val="24"/>
        </w:rPr>
      </w:pPr>
      <w:r>
        <w:rPr>
          <w:noProof/>
          <w:lang w:eastAsia="hu-HU"/>
        </w:rPr>
        <w:drawing>
          <wp:inline distT="0" distB="0" distL="0" distR="0" wp14:anchorId="48798B37" wp14:editId="79DE9EAF">
            <wp:extent cx="4572000" cy="2743200"/>
            <wp:effectExtent l="0" t="0" r="0" b="0"/>
            <wp:docPr id="36" name="Diagram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BA7207A" w14:textId="77777777" w:rsidR="00C370F0" w:rsidRDefault="00C370F0" w:rsidP="00C370F0">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A 15. számú diagramon szintén azt látjuk, hogy az osztály tanulmányi átlaga az első 3 évben növekszik, a következő évben viszont a kezdeti átlag alá csökken.</w:t>
      </w:r>
    </w:p>
    <w:p w14:paraId="6595C382" w14:textId="77777777" w:rsidR="00A21DC5" w:rsidRDefault="00A21DC5" w:rsidP="00C370F0">
      <w:pPr>
        <w:spacing w:after="0" w:line="360" w:lineRule="auto"/>
        <w:ind w:left="-284"/>
        <w:jc w:val="both"/>
        <w:rPr>
          <w:rFonts w:ascii="Times New Roman" w:hAnsi="Times New Roman" w:cs="Times New Roman"/>
          <w:sz w:val="24"/>
          <w:szCs w:val="24"/>
        </w:rPr>
      </w:pPr>
    </w:p>
    <w:p w14:paraId="3D7A2E3D" w14:textId="77777777" w:rsidR="00A21DC5" w:rsidRPr="006F279B" w:rsidRDefault="00A21DC5" w:rsidP="00A21DC5">
      <w:pPr>
        <w:spacing w:after="0" w:line="360" w:lineRule="auto"/>
        <w:ind w:left="-284"/>
        <w:jc w:val="both"/>
        <w:rPr>
          <w:rFonts w:ascii="Times New Roman" w:hAnsi="Times New Roman" w:cs="Times New Roman"/>
          <w:b/>
          <w:sz w:val="24"/>
          <w:szCs w:val="24"/>
        </w:rPr>
      </w:pPr>
      <w:r w:rsidRPr="006F279B">
        <w:rPr>
          <w:rFonts w:ascii="Times New Roman" w:hAnsi="Times New Roman" w:cs="Times New Roman"/>
          <w:b/>
          <w:sz w:val="24"/>
          <w:szCs w:val="24"/>
        </w:rPr>
        <w:t>5. Hipotézis:</w:t>
      </w:r>
    </w:p>
    <w:p w14:paraId="134CB61A" w14:textId="77777777" w:rsidR="00A21DC5" w:rsidRPr="00A21DC5" w:rsidRDefault="00A21DC5" w:rsidP="00A21DC5">
      <w:pPr>
        <w:spacing w:after="0" w:line="360" w:lineRule="auto"/>
        <w:ind w:left="-284"/>
        <w:jc w:val="both"/>
        <w:rPr>
          <w:rFonts w:ascii="Times New Roman" w:hAnsi="Times New Roman" w:cs="Times New Roman"/>
          <w:b/>
          <w:sz w:val="24"/>
          <w:szCs w:val="24"/>
        </w:rPr>
      </w:pPr>
      <w:r w:rsidRPr="00A21DC5">
        <w:rPr>
          <w:rFonts w:ascii="Times New Roman" w:hAnsi="Times New Roman" w:cs="Times New Roman"/>
          <w:b/>
          <w:sz w:val="24"/>
          <w:szCs w:val="24"/>
        </w:rPr>
        <w:t>A Bennem Rejlő Vezető program hatása megjelenik a 7 szokást négy éve alkalmazó iskolák intézményi narratívájában.</w:t>
      </w:r>
    </w:p>
    <w:p w14:paraId="00F2B20E" w14:textId="77777777" w:rsidR="00A21DC5" w:rsidRPr="00A21DC5" w:rsidRDefault="00A21DC5" w:rsidP="00A21DC5">
      <w:pPr>
        <w:spacing w:after="0" w:line="360" w:lineRule="auto"/>
        <w:ind w:left="-284"/>
        <w:jc w:val="both"/>
        <w:rPr>
          <w:rFonts w:ascii="Times New Roman" w:hAnsi="Times New Roman" w:cs="Times New Roman"/>
          <w:b/>
          <w:sz w:val="24"/>
          <w:szCs w:val="24"/>
        </w:rPr>
      </w:pPr>
    </w:p>
    <w:p w14:paraId="79A575CF" w14:textId="77777777" w:rsidR="00A21DC5" w:rsidRPr="006F279B" w:rsidRDefault="00A21DC5" w:rsidP="001F2451">
      <w:pPr>
        <w:spacing w:after="0" w:line="360" w:lineRule="auto"/>
        <w:ind w:left="-284"/>
        <w:jc w:val="both"/>
        <w:rPr>
          <w:rFonts w:ascii="Times New Roman" w:hAnsi="Times New Roman" w:cs="Times New Roman"/>
          <w:sz w:val="24"/>
          <w:szCs w:val="24"/>
        </w:rPr>
      </w:pPr>
      <w:r w:rsidRPr="006F279B">
        <w:rPr>
          <w:rFonts w:ascii="Times New Roman" w:hAnsi="Times New Roman" w:cs="Times New Roman"/>
          <w:sz w:val="24"/>
          <w:szCs w:val="24"/>
        </w:rPr>
        <w:t>A fókuszcsoportos beszélgetések szövegtörzseinek tartalomelemzése során a következő narratív szempontok emelkedtek ki az Bennem Rejlő Vezető program intézményi bevezetésére vonatkozóan:</w:t>
      </w:r>
    </w:p>
    <w:p w14:paraId="5BA58547" w14:textId="77777777" w:rsidR="00A21DC5" w:rsidRPr="006F279B" w:rsidRDefault="00A21DC5" w:rsidP="00A21DC5">
      <w:pPr>
        <w:spacing w:after="0" w:line="360" w:lineRule="auto"/>
        <w:ind w:left="-284"/>
        <w:jc w:val="both"/>
        <w:rPr>
          <w:rFonts w:ascii="Times New Roman" w:hAnsi="Times New Roman" w:cs="Times New Roman"/>
          <w:sz w:val="24"/>
          <w:szCs w:val="24"/>
        </w:rPr>
      </w:pPr>
    </w:p>
    <w:p w14:paraId="77F6DC91" w14:textId="77777777" w:rsidR="00A21DC5" w:rsidRPr="00CC6791" w:rsidRDefault="00A21DC5" w:rsidP="00A21DC5">
      <w:pPr>
        <w:numPr>
          <w:ilvl w:val="0"/>
          <w:numId w:val="44"/>
        </w:numPr>
        <w:spacing w:after="200" w:line="360" w:lineRule="auto"/>
        <w:jc w:val="both"/>
        <w:rPr>
          <w:rFonts w:ascii="Times New Roman" w:hAnsi="Times New Roman" w:cs="Times New Roman"/>
          <w:b/>
          <w:sz w:val="24"/>
          <w:szCs w:val="24"/>
        </w:rPr>
      </w:pPr>
      <w:r w:rsidRPr="00CC6791">
        <w:rPr>
          <w:rFonts w:ascii="Times New Roman" w:hAnsi="Times New Roman" w:cs="Times New Roman"/>
          <w:b/>
          <w:sz w:val="24"/>
          <w:szCs w:val="24"/>
        </w:rPr>
        <w:t xml:space="preserve">Hozzáadott érték, elvek, plusz </w:t>
      </w:r>
      <w:r>
        <w:rPr>
          <w:rFonts w:ascii="Times New Roman" w:hAnsi="Times New Roman" w:cs="Times New Roman"/>
          <w:b/>
          <w:sz w:val="24"/>
          <w:szCs w:val="24"/>
        </w:rPr>
        <w:t>az iskolának: a 7</w:t>
      </w:r>
      <w:r w:rsidRPr="00CC6791">
        <w:rPr>
          <w:rFonts w:ascii="Times New Roman" w:hAnsi="Times New Roman" w:cs="Times New Roman"/>
          <w:b/>
          <w:sz w:val="24"/>
          <w:szCs w:val="24"/>
        </w:rPr>
        <w:t xml:space="preserve"> szokásról</w:t>
      </w:r>
    </w:p>
    <w:p w14:paraId="54789678" w14:textId="77777777" w:rsidR="00A21DC5" w:rsidRPr="006F279B" w:rsidRDefault="00A21DC5" w:rsidP="00A21DC5">
      <w:pPr>
        <w:spacing w:after="200" w:line="360" w:lineRule="auto"/>
        <w:ind w:left="-284"/>
        <w:jc w:val="both"/>
        <w:rPr>
          <w:rFonts w:ascii="Times New Roman" w:hAnsi="Times New Roman" w:cs="Times New Roman"/>
          <w:sz w:val="24"/>
          <w:szCs w:val="24"/>
        </w:rPr>
      </w:pPr>
      <w:r w:rsidRPr="006F279B">
        <w:rPr>
          <w:rFonts w:ascii="Times New Roman" w:hAnsi="Times New Roman" w:cs="Times New Roman"/>
          <w:sz w:val="24"/>
          <w:szCs w:val="24"/>
        </w:rPr>
        <w:t>„… de azért előtte azt gondolom, hogy mindannyian éreztük, hogy az eszközök, amikkel lekötjük a diákokat, meg amivel korszerűek tudunk maradni, meg modernek, azok kicsit mintha hiányoztak volna. Talán valami közös nyelv…”</w:t>
      </w:r>
    </w:p>
    <w:p w14:paraId="313153BC" w14:textId="77777777" w:rsidR="00A21DC5" w:rsidRPr="006F279B" w:rsidRDefault="00A21DC5" w:rsidP="00A21DC5">
      <w:pPr>
        <w:spacing w:after="200" w:line="360" w:lineRule="auto"/>
        <w:ind w:left="-284"/>
        <w:jc w:val="both"/>
        <w:rPr>
          <w:rFonts w:ascii="Times New Roman" w:hAnsi="Times New Roman" w:cs="Times New Roman"/>
          <w:sz w:val="24"/>
          <w:szCs w:val="24"/>
        </w:rPr>
      </w:pPr>
      <w:r w:rsidRPr="006F279B">
        <w:rPr>
          <w:rFonts w:ascii="Times New Roman" w:hAnsi="Times New Roman" w:cs="Times New Roman"/>
          <w:sz w:val="24"/>
          <w:szCs w:val="24"/>
        </w:rPr>
        <w:t xml:space="preserve"> „… mint amikor valóban egy közösség van és én tudom, hogy mire gondol a másik, lehet hozzá könnyen kapcsolódni és nem esik szét, mint korábban, mert lehet, hogy XY is jóra gondolt, meg a gyerek is így meg úgy, de nem volt egy ilyen hívó szó, amire tud reagálni és nem kell olyan hosszan magyarázni, nagyjából tudja, hogy mire gondol az ember, szerintem ez egy kicsit így…  összefogja. Tehát az a jó, tehát valóban ez egy ilyen orientáció.” </w:t>
      </w:r>
    </w:p>
    <w:p w14:paraId="4C661A7A" w14:textId="77777777" w:rsidR="00A21DC5" w:rsidRPr="006F279B" w:rsidRDefault="00A21DC5" w:rsidP="00A21DC5">
      <w:pPr>
        <w:spacing w:after="200" w:line="360" w:lineRule="auto"/>
        <w:ind w:left="-284"/>
        <w:jc w:val="both"/>
        <w:rPr>
          <w:rFonts w:ascii="Times New Roman" w:hAnsi="Times New Roman" w:cs="Times New Roman"/>
          <w:sz w:val="24"/>
          <w:szCs w:val="24"/>
        </w:rPr>
      </w:pPr>
      <w:r w:rsidRPr="006F279B">
        <w:rPr>
          <w:rFonts w:ascii="Times New Roman" w:hAnsi="Times New Roman" w:cs="Times New Roman"/>
          <w:sz w:val="24"/>
          <w:szCs w:val="24"/>
        </w:rPr>
        <w:lastRenderedPageBreak/>
        <w:t>„… amikor minden máshol minden szétesik, akkor ez egy nagyon biztos érzelmi pont.”</w:t>
      </w:r>
    </w:p>
    <w:p w14:paraId="0412A998" w14:textId="77777777" w:rsidR="00A21DC5" w:rsidRPr="006F279B" w:rsidRDefault="00A21DC5" w:rsidP="00A21DC5">
      <w:pPr>
        <w:spacing w:after="200" w:line="360" w:lineRule="auto"/>
        <w:ind w:left="-284"/>
        <w:jc w:val="both"/>
        <w:rPr>
          <w:rFonts w:ascii="Times New Roman" w:hAnsi="Times New Roman" w:cs="Times New Roman"/>
          <w:sz w:val="24"/>
          <w:szCs w:val="24"/>
        </w:rPr>
      </w:pPr>
      <w:r w:rsidRPr="006F279B">
        <w:rPr>
          <w:rFonts w:ascii="Times New Roman" w:hAnsi="Times New Roman" w:cs="Times New Roman"/>
          <w:sz w:val="24"/>
          <w:szCs w:val="24"/>
        </w:rPr>
        <w:t xml:space="preserve"> „… És ott voltak a gyerekek… és… a kettő között volt egy szakadék, és igazából én az én tanár szerepemet nem találtam annyira, vagy nem tudtam magamat elhelyezni ebben a történetben… és ebbe az űrbe… talán így a kettő közé érkezett a 7 szokás… amelyik… nem gondolom, hogy ezt egybemosta, hanem végül is lett egy közös nyelv, ami ezeket a nehézségeket számomra áthidalta”. </w:t>
      </w:r>
    </w:p>
    <w:p w14:paraId="5B00D594" w14:textId="77777777" w:rsidR="00A21DC5" w:rsidRPr="006F279B" w:rsidRDefault="00A21DC5" w:rsidP="00A21DC5">
      <w:pPr>
        <w:spacing w:after="200" w:line="360" w:lineRule="auto"/>
        <w:ind w:left="-284"/>
        <w:jc w:val="both"/>
        <w:rPr>
          <w:rFonts w:ascii="Times New Roman" w:hAnsi="Times New Roman" w:cs="Times New Roman"/>
          <w:sz w:val="24"/>
          <w:szCs w:val="24"/>
        </w:rPr>
      </w:pPr>
      <w:r w:rsidRPr="006F279B">
        <w:rPr>
          <w:rFonts w:ascii="Times New Roman" w:hAnsi="Times New Roman" w:cs="Times New Roman"/>
          <w:sz w:val="24"/>
          <w:szCs w:val="24"/>
        </w:rPr>
        <w:t>„… hogy ne érezzem eladva a szerepemet, és ez nagyon jó volt, tehát volt valami friss, valami üde bennünk, amit tőlünk tanultak meg, mert…”</w:t>
      </w:r>
    </w:p>
    <w:p w14:paraId="4A0E72CB" w14:textId="77777777" w:rsidR="00A21DC5" w:rsidRPr="006F279B" w:rsidRDefault="00A21DC5" w:rsidP="00A3724C">
      <w:pPr>
        <w:spacing w:after="200" w:line="360" w:lineRule="auto"/>
        <w:ind w:left="-284"/>
        <w:jc w:val="both"/>
        <w:rPr>
          <w:rFonts w:ascii="Times New Roman" w:hAnsi="Times New Roman" w:cs="Times New Roman"/>
          <w:sz w:val="24"/>
          <w:szCs w:val="24"/>
        </w:rPr>
      </w:pPr>
      <w:r w:rsidRPr="006F279B">
        <w:rPr>
          <w:rFonts w:ascii="Times New Roman" w:hAnsi="Times New Roman" w:cs="Times New Roman"/>
          <w:sz w:val="24"/>
          <w:szCs w:val="24"/>
        </w:rPr>
        <w:t xml:space="preserve"> „A programban részt vevő iskolákat ez megkülönbözteti a többi iskolától…”</w:t>
      </w:r>
    </w:p>
    <w:p w14:paraId="2756C265" w14:textId="77777777" w:rsidR="00A21DC5" w:rsidRPr="00CC6791" w:rsidRDefault="00A21DC5" w:rsidP="00A21DC5">
      <w:pPr>
        <w:pStyle w:val="Listaszerbekezds"/>
        <w:numPr>
          <w:ilvl w:val="0"/>
          <w:numId w:val="44"/>
        </w:numPr>
        <w:spacing w:after="200" w:line="360" w:lineRule="auto"/>
        <w:jc w:val="both"/>
        <w:rPr>
          <w:rFonts w:ascii="Times New Roman" w:hAnsi="Times New Roman" w:cs="Times New Roman"/>
          <w:b/>
          <w:sz w:val="24"/>
          <w:szCs w:val="24"/>
        </w:rPr>
      </w:pPr>
      <w:r w:rsidRPr="00CC6791">
        <w:rPr>
          <w:rFonts w:ascii="Times New Roman" w:hAnsi="Times New Roman" w:cs="Times New Roman"/>
          <w:b/>
          <w:sz w:val="24"/>
          <w:szCs w:val="24"/>
        </w:rPr>
        <w:t>H</w:t>
      </w:r>
      <w:r>
        <w:rPr>
          <w:rFonts w:ascii="Times New Roman" w:hAnsi="Times New Roman" w:cs="Times New Roman"/>
          <w:b/>
          <w:sz w:val="24"/>
          <w:szCs w:val="24"/>
        </w:rPr>
        <w:t>ozzászokás, fokozatos bevezetés</w:t>
      </w:r>
    </w:p>
    <w:p w14:paraId="466C5EB4" w14:textId="77777777" w:rsidR="00A21DC5" w:rsidRPr="006F279B" w:rsidRDefault="00A21DC5" w:rsidP="00A21DC5">
      <w:pPr>
        <w:spacing w:after="200" w:line="360" w:lineRule="auto"/>
        <w:ind w:left="-284"/>
        <w:jc w:val="both"/>
        <w:rPr>
          <w:rFonts w:ascii="Times New Roman" w:hAnsi="Times New Roman" w:cs="Times New Roman"/>
          <w:sz w:val="24"/>
          <w:szCs w:val="24"/>
        </w:rPr>
      </w:pPr>
      <w:r w:rsidRPr="006F279B">
        <w:rPr>
          <w:rFonts w:ascii="Times New Roman" w:hAnsi="Times New Roman" w:cs="Times New Roman"/>
          <w:sz w:val="24"/>
          <w:szCs w:val="24"/>
        </w:rPr>
        <w:t xml:space="preserve">„… én emlékszem a nyolcadikosokra akkor, világosan előttem van, hogy </w:t>
      </w:r>
      <w:r w:rsidRPr="006F279B">
        <w:rPr>
          <w:rFonts w:ascii="Times New Roman" w:hAnsi="Times New Roman" w:cs="Times New Roman"/>
          <w:i/>
          <w:iCs/>
          <w:sz w:val="24"/>
          <w:szCs w:val="24"/>
        </w:rPr>
        <w:t>mi ez a hülyeség, hagyjanak már minket ezzel békén</w:t>
      </w:r>
      <w:r w:rsidRPr="006F279B">
        <w:rPr>
          <w:rFonts w:ascii="Times New Roman" w:hAnsi="Times New Roman" w:cs="Times New Roman"/>
          <w:sz w:val="24"/>
          <w:szCs w:val="24"/>
        </w:rPr>
        <w:t xml:space="preserve">, tehát én hallottam olyan visszajelzéseket, de a mostani hetedikes, nyolcadikosoknál már nem hallom ezt. … én… én nem tudom, de cáfoljatok meg, ha szerintetek nem így van”. </w:t>
      </w:r>
    </w:p>
    <w:p w14:paraId="4679FA34" w14:textId="77777777" w:rsidR="00A21DC5" w:rsidRPr="006F279B" w:rsidRDefault="00A21DC5" w:rsidP="00A21DC5">
      <w:pPr>
        <w:spacing w:after="200" w:line="360" w:lineRule="auto"/>
        <w:ind w:left="-284"/>
        <w:jc w:val="both"/>
        <w:rPr>
          <w:rFonts w:ascii="Times New Roman" w:hAnsi="Times New Roman" w:cs="Times New Roman"/>
          <w:sz w:val="24"/>
          <w:szCs w:val="24"/>
        </w:rPr>
      </w:pPr>
      <w:r w:rsidRPr="006F279B">
        <w:rPr>
          <w:rFonts w:ascii="Times New Roman" w:hAnsi="Times New Roman" w:cs="Times New Roman"/>
          <w:sz w:val="24"/>
          <w:szCs w:val="24"/>
        </w:rPr>
        <w:t xml:space="preserve"> „… fokozatosan kell bevezetni: az első osztály, nem, nem sok mindent tudtunk csinálni… és utána, utána eljutottunk odáig, hogy… a szokásokat egyesével végigvíve, mi az, ami a… </w:t>
      </w:r>
      <w:r w:rsidRPr="006F279B">
        <w:rPr>
          <w:rFonts w:ascii="Times New Roman" w:hAnsi="Times New Roman" w:cs="Times New Roman"/>
          <w:i/>
          <w:iCs/>
          <w:sz w:val="24"/>
          <w:szCs w:val="24"/>
        </w:rPr>
        <w:t>milyen vagyok én</w:t>
      </w:r>
      <w:r w:rsidRPr="006F279B">
        <w:rPr>
          <w:rFonts w:ascii="Times New Roman" w:hAnsi="Times New Roman" w:cs="Times New Roman"/>
          <w:sz w:val="24"/>
          <w:szCs w:val="24"/>
        </w:rPr>
        <w:t xml:space="preserve">, minden, ami a szokásokhoz kapcsolódik. Szóval, ha nem is mindig a szokás nyelvezetét használom, mert hát azért ők picik ehhez. De magyarra lefordítva teljesen jól működik”. </w:t>
      </w:r>
    </w:p>
    <w:p w14:paraId="50807C6C" w14:textId="77777777" w:rsidR="00A21DC5" w:rsidRPr="00CC6791" w:rsidRDefault="00A21DC5" w:rsidP="00A21DC5">
      <w:pPr>
        <w:numPr>
          <w:ilvl w:val="0"/>
          <w:numId w:val="44"/>
        </w:numPr>
        <w:spacing w:after="200" w:line="360" w:lineRule="auto"/>
        <w:jc w:val="both"/>
        <w:rPr>
          <w:rFonts w:ascii="Times New Roman" w:hAnsi="Times New Roman" w:cs="Times New Roman"/>
          <w:b/>
          <w:sz w:val="24"/>
          <w:szCs w:val="24"/>
        </w:rPr>
      </w:pPr>
      <w:r w:rsidRPr="00CC6791">
        <w:rPr>
          <w:rFonts w:ascii="Times New Roman" w:hAnsi="Times New Roman" w:cs="Times New Roman"/>
          <w:b/>
          <w:sz w:val="24"/>
          <w:szCs w:val="24"/>
        </w:rPr>
        <w:t>Iskola és család együttműködése, a program magánéletre való hatása</w:t>
      </w:r>
    </w:p>
    <w:p w14:paraId="6C322BC6" w14:textId="77777777" w:rsidR="00A21DC5" w:rsidRPr="006F279B" w:rsidRDefault="00A21DC5" w:rsidP="00A21DC5">
      <w:pPr>
        <w:spacing w:after="200" w:line="360" w:lineRule="auto"/>
        <w:ind w:left="-284"/>
        <w:jc w:val="both"/>
        <w:rPr>
          <w:rFonts w:ascii="Times New Roman" w:hAnsi="Times New Roman" w:cs="Times New Roman"/>
          <w:sz w:val="24"/>
          <w:szCs w:val="24"/>
        </w:rPr>
      </w:pPr>
      <w:r w:rsidRPr="006F279B">
        <w:rPr>
          <w:rFonts w:ascii="Times New Roman" w:hAnsi="Times New Roman" w:cs="Times New Roman"/>
          <w:sz w:val="24"/>
          <w:szCs w:val="24"/>
        </w:rPr>
        <w:t>„És én nagyon sok esetben úgy érzem, hogy a mi gyerekeink mögül hiányzik a család és az a fajta értékrend, ami megadná nekik az egészséges határokat”.</w:t>
      </w:r>
    </w:p>
    <w:p w14:paraId="5BC64463" w14:textId="77777777" w:rsidR="00A21DC5" w:rsidRPr="006F279B" w:rsidRDefault="00A21DC5" w:rsidP="00A21DC5">
      <w:pPr>
        <w:spacing w:after="200" w:line="360" w:lineRule="auto"/>
        <w:ind w:left="-284"/>
        <w:jc w:val="both"/>
        <w:rPr>
          <w:rFonts w:ascii="Times New Roman" w:hAnsi="Times New Roman" w:cs="Times New Roman"/>
          <w:sz w:val="24"/>
          <w:szCs w:val="24"/>
        </w:rPr>
      </w:pPr>
      <w:r w:rsidRPr="006F279B">
        <w:rPr>
          <w:rFonts w:ascii="Times New Roman" w:hAnsi="Times New Roman" w:cs="Times New Roman"/>
          <w:sz w:val="24"/>
          <w:szCs w:val="24"/>
        </w:rPr>
        <w:t xml:space="preserve"> „Főleg a magánéletemben nem tudom alkalmazni a Hét szokást, néha próbálom, néha nem próbálom”.</w:t>
      </w:r>
    </w:p>
    <w:p w14:paraId="603A74BC" w14:textId="77777777" w:rsidR="001F2451" w:rsidRDefault="00A21DC5" w:rsidP="00A3724C">
      <w:pPr>
        <w:spacing w:after="200" w:line="360" w:lineRule="auto"/>
        <w:ind w:left="-284"/>
        <w:jc w:val="both"/>
        <w:rPr>
          <w:rFonts w:ascii="Times New Roman" w:hAnsi="Times New Roman" w:cs="Times New Roman"/>
          <w:sz w:val="24"/>
          <w:szCs w:val="24"/>
        </w:rPr>
      </w:pPr>
      <w:r w:rsidRPr="006F279B">
        <w:rPr>
          <w:rFonts w:ascii="Times New Roman" w:hAnsi="Times New Roman" w:cs="Times New Roman"/>
          <w:sz w:val="24"/>
          <w:szCs w:val="24"/>
        </w:rPr>
        <w:t>„Voltak olyan szokások, amikkel rögtön tudtam azonosulni, tehát felismertem magamban ennek a gyakorlatát”.</w:t>
      </w:r>
    </w:p>
    <w:p w14:paraId="3D9D4A48" w14:textId="77777777" w:rsidR="00A3724C" w:rsidRDefault="00A3724C" w:rsidP="00A3724C">
      <w:pPr>
        <w:spacing w:after="200" w:line="360" w:lineRule="auto"/>
        <w:ind w:left="-284"/>
        <w:jc w:val="both"/>
        <w:rPr>
          <w:rFonts w:ascii="Times New Roman" w:hAnsi="Times New Roman" w:cs="Times New Roman"/>
          <w:sz w:val="24"/>
          <w:szCs w:val="24"/>
        </w:rPr>
      </w:pPr>
    </w:p>
    <w:p w14:paraId="56377AE8" w14:textId="77777777" w:rsidR="00A3724C" w:rsidRPr="006F279B" w:rsidRDefault="00A3724C" w:rsidP="00A3724C">
      <w:pPr>
        <w:spacing w:after="200" w:line="360" w:lineRule="auto"/>
        <w:ind w:left="-284"/>
        <w:jc w:val="both"/>
        <w:rPr>
          <w:rFonts w:ascii="Times New Roman" w:hAnsi="Times New Roman" w:cs="Times New Roman"/>
          <w:sz w:val="24"/>
          <w:szCs w:val="24"/>
        </w:rPr>
      </w:pPr>
    </w:p>
    <w:p w14:paraId="2972EC73" w14:textId="77777777" w:rsidR="00A21DC5" w:rsidRPr="00CC6791" w:rsidRDefault="00A21DC5" w:rsidP="00A21DC5">
      <w:pPr>
        <w:numPr>
          <w:ilvl w:val="0"/>
          <w:numId w:val="44"/>
        </w:numPr>
        <w:spacing w:after="20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A pedagógus</w:t>
      </w:r>
      <w:r w:rsidRPr="00CC6791">
        <w:rPr>
          <w:rFonts w:ascii="Times New Roman" w:hAnsi="Times New Roman" w:cs="Times New Roman"/>
          <w:b/>
          <w:sz w:val="24"/>
          <w:szCs w:val="24"/>
        </w:rPr>
        <w:t>személyiség fejlesztése, az önismeret növelése</w:t>
      </w:r>
    </w:p>
    <w:p w14:paraId="38E5CD45" w14:textId="77777777" w:rsidR="00A21DC5" w:rsidRPr="006F279B" w:rsidRDefault="00A21DC5" w:rsidP="00A21DC5">
      <w:pPr>
        <w:spacing w:after="200" w:line="360" w:lineRule="auto"/>
        <w:ind w:left="-284"/>
        <w:jc w:val="both"/>
        <w:rPr>
          <w:rFonts w:ascii="Times New Roman" w:hAnsi="Times New Roman" w:cs="Times New Roman"/>
          <w:sz w:val="24"/>
          <w:szCs w:val="24"/>
        </w:rPr>
      </w:pPr>
      <w:r w:rsidRPr="006F279B">
        <w:rPr>
          <w:rFonts w:ascii="Times New Roman" w:hAnsi="Times New Roman" w:cs="Times New Roman"/>
          <w:sz w:val="24"/>
          <w:szCs w:val="24"/>
        </w:rPr>
        <w:t xml:space="preserve">„… nem bírtam meggyőzni a tanulót az általam helyesnek vélt útról, akkor nekem kellett egy fogaskereket mozdítanom magamban, és akkor más eszmék felé fordultam, és úgy gondoltam, hogy… így április végére már… el tudom azt örömmel mondani, hogy vannak olyan osztályok, ahol egy egy emberrel küzdöttem, ezt sikerült az év végére megoldanom úgy, hogy … rendbe hozzam a dolgokat”. </w:t>
      </w:r>
    </w:p>
    <w:p w14:paraId="6300B392" w14:textId="77777777" w:rsidR="00A21DC5" w:rsidRPr="006F279B" w:rsidRDefault="00A21DC5" w:rsidP="00A21DC5">
      <w:pPr>
        <w:spacing w:after="200" w:line="360" w:lineRule="auto"/>
        <w:ind w:left="-284"/>
        <w:jc w:val="both"/>
        <w:rPr>
          <w:rFonts w:ascii="Times New Roman" w:hAnsi="Times New Roman" w:cs="Times New Roman"/>
          <w:sz w:val="24"/>
          <w:szCs w:val="24"/>
        </w:rPr>
      </w:pPr>
      <w:r w:rsidRPr="006F279B">
        <w:rPr>
          <w:rFonts w:ascii="Times New Roman" w:hAnsi="Times New Roman" w:cs="Times New Roman"/>
          <w:sz w:val="24"/>
          <w:szCs w:val="24"/>
        </w:rPr>
        <w:t xml:space="preserve"> „Én is ehhez kapcsolódom, hogy amit Judit mond, az annyira igaz, hogy ha az ember elkezd magával dolgozni, akkor épül be és lesz hiteles”. </w:t>
      </w:r>
    </w:p>
    <w:p w14:paraId="2CF5CA46" w14:textId="77777777" w:rsidR="00A21DC5" w:rsidRPr="006F279B" w:rsidRDefault="00A21DC5" w:rsidP="00A21DC5">
      <w:pPr>
        <w:spacing w:after="200" w:line="360" w:lineRule="auto"/>
        <w:ind w:left="-284"/>
        <w:jc w:val="both"/>
        <w:rPr>
          <w:rFonts w:ascii="Times New Roman" w:hAnsi="Times New Roman" w:cs="Times New Roman"/>
          <w:sz w:val="24"/>
          <w:szCs w:val="24"/>
        </w:rPr>
      </w:pPr>
      <w:r w:rsidRPr="006F279B">
        <w:rPr>
          <w:rFonts w:ascii="Times New Roman" w:hAnsi="Times New Roman" w:cs="Times New Roman"/>
          <w:sz w:val="24"/>
          <w:szCs w:val="24"/>
        </w:rPr>
        <w:t xml:space="preserve"> „Azokban az osztályokban működik, ahol az osztályfőnök hitelesen közvetíti a dolgot, és rendszeresen foglalkozik vele”. </w:t>
      </w:r>
    </w:p>
    <w:p w14:paraId="6C5D97EC" w14:textId="77777777" w:rsidR="001F2451" w:rsidRPr="006F279B" w:rsidRDefault="00A21DC5" w:rsidP="00A3724C">
      <w:pPr>
        <w:spacing w:after="200" w:line="360" w:lineRule="auto"/>
        <w:ind w:left="-284"/>
        <w:jc w:val="both"/>
        <w:rPr>
          <w:rFonts w:ascii="Times New Roman" w:hAnsi="Times New Roman" w:cs="Times New Roman"/>
          <w:sz w:val="24"/>
          <w:szCs w:val="24"/>
        </w:rPr>
      </w:pPr>
      <w:r w:rsidRPr="006F279B">
        <w:rPr>
          <w:rFonts w:ascii="Times New Roman" w:hAnsi="Times New Roman" w:cs="Times New Roman"/>
          <w:sz w:val="24"/>
          <w:szCs w:val="24"/>
        </w:rPr>
        <w:t xml:space="preserve"> „Tehát tulajdonképpen a személyiségfejlesztés az először bennünk megy végbe”. </w:t>
      </w:r>
    </w:p>
    <w:p w14:paraId="5D9A3749" w14:textId="77777777" w:rsidR="00A21DC5" w:rsidRPr="00CC6791" w:rsidRDefault="00A21DC5" w:rsidP="00A21DC5">
      <w:pPr>
        <w:pStyle w:val="Listaszerbekezds"/>
        <w:numPr>
          <w:ilvl w:val="0"/>
          <w:numId w:val="44"/>
        </w:numPr>
        <w:spacing w:after="200" w:line="360" w:lineRule="auto"/>
        <w:jc w:val="both"/>
        <w:rPr>
          <w:rFonts w:ascii="Times New Roman" w:hAnsi="Times New Roman" w:cs="Times New Roman"/>
          <w:b/>
          <w:sz w:val="24"/>
          <w:szCs w:val="24"/>
        </w:rPr>
      </w:pPr>
      <w:r w:rsidRPr="00CC6791">
        <w:rPr>
          <w:rFonts w:ascii="Times New Roman" w:hAnsi="Times New Roman" w:cs="Times New Roman"/>
          <w:b/>
          <w:sz w:val="24"/>
          <w:szCs w:val="24"/>
        </w:rPr>
        <w:t>A bevezetés helyszíne: osztályfőnöki óra, szakórák, globálisan</w:t>
      </w:r>
    </w:p>
    <w:p w14:paraId="0047E3C9" w14:textId="77777777" w:rsidR="00A21DC5" w:rsidRPr="006F279B" w:rsidRDefault="00A21DC5" w:rsidP="00A21DC5">
      <w:pPr>
        <w:spacing w:after="200" w:line="360" w:lineRule="auto"/>
        <w:ind w:left="-284"/>
        <w:jc w:val="both"/>
        <w:rPr>
          <w:rFonts w:ascii="Times New Roman" w:hAnsi="Times New Roman" w:cs="Times New Roman"/>
          <w:sz w:val="24"/>
          <w:szCs w:val="24"/>
        </w:rPr>
      </w:pPr>
      <w:r w:rsidRPr="006F279B">
        <w:rPr>
          <w:rFonts w:ascii="Times New Roman" w:hAnsi="Times New Roman" w:cs="Times New Roman"/>
          <w:sz w:val="24"/>
          <w:szCs w:val="24"/>
        </w:rPr>
        <w:t>„ Én szaktanárként találkozom ezzel, de én nem érzem azt, hogy a szakóráknak 100%-osan úgy kellene működni, hogy a hét szokást fel kellene fűzni. Én nem érzem ezt a kényszert, tehát itt mert teljesen más az, amikor egy osztályfőnöki órát”</w:t>
      </w:r>
    </w:p>
    <w:p w14:paraId="60FA3796" w14:textId="77777777" w:rsidR="00A21DC5" w:rsidRPr="006F279B" w:rsidRDefault="00A21DC5" w:rsidP="00A21DC5">
      <w:pPr>
        <w:spacing w:after="200" w:line="360" w:lineRule="auto"/>
        <w:ind w:left="-284"/>
        <w:jc w:val="both"/>
        <w:rPr>
          <w:rFonts w:ascii="Times New Roman" w:hAnsi="Times New Roman" w:cs="Times New Roman"/>
          <w:sz w:val="24"/>
          <w:szCs w:val="24"/>
        </w:rPr>
      </w:pPr>
      <w:r w:rsidRPr="006F279B">
        <w:rPr>
          <w:rFonts w:ascii="Times New Roman" w:hAnsi="Times New Roman" w:cs="Times New Roman"/>
          <w:sz w:val="24"/>
          <w:szCs w:val="24"/>
        </w:rPr>
        <w:t xml:space="preserve"> „ Szivárványos ég vagy nem tudom… kicsit így megszínesíti, így beborítja az egész iskolát, egy gondolkodásmód, egy kultúra, amiben kell nekünk mozogni. Tehát nem az órában kell, hanem mindenben benne van. Amikor egy gyerek megszólít a folyosón, amikor kér tőled valaki valamit felnőtt, gyerek, utcán, itt, bent, teljesen mindegy, tehát így ennek nincsenek korlátai, úgy gondolom”</w:t>
      </w:r>
    </w:p>
    <w:p w14:paraId="7A335DB7" w14:textId="77777777" w:rsidR="00A21DC5" w:rsidRPr="006F279B" w:rsidRDefault="00A21DC5" w:rsidP="00A21DC5">
      <w:pPr>
        <w:spacing w:after="200" w:line="360" w:lineRule="auto"/>
        <w:ind w:left="-284"/>
        <w:jc w:val="both"/>
        <w:rPr>
          <w:rFonts w:ascii="Times New Roman" w:hAnsi="Times New Roman" w:cs="Times New Roman"/>
          <w:sz w:val="24"/>
          <w:szCs w:val="24"/>
        </w:rPr>
      </w:pPr>
      <w:r w:rsidRPr="006F279B">
        <w:rPr>
          <w:rFonts w:ascii="Times New Roman" w:hAnsi="Times New Roman" w:cs="Times New Roman"/>
          <w:sz w:val="24"/>
          <w:szCs w:val="24"/>
        </w:rPr>
        <w:t>„Egyértelmű, hogy nem szakmában lehet ezt vinni, ennyi idős korosztálynál, nem matematikában, vagy testnevelésben, hanem az attitűdben, ahogy hozzányúlunk, ahogy szólunk, ahogy a folyosón reagálunk…”</w:t>
      </w:r>
    </w:p>
    <w:p w14:paraId="1F9F371C" w14:textId="77777777" w:rsidR="00C370F0" w:rsidRDefault="00C370F0" w:rsidP="00C370F0">
      <w:pPr>
        <w:spacing w:after="0" w:line="360" w:lineRule="auto"/>
        <w:jc w:val="both"/>
        <w:rPr>
          <w:rFonts w:ascii="Times New Roman" w:hAnsi="Times New Roman" w:cs="Times New Roman"/>
          <w:sz w:val="24"/>
          <w:szCs w:val="24"/>
        </w:rPr>
      </w:pPr>
    </w:p>
    <w:p w14:paraId="3A11E9F0" w14:textId="77777777" w:rsidR="00A3724C" w:rsidRDefault="00A3724C" w:rsidP="00C370F0">
      <w:pPr>
        <w:spacing w:after="0" w:line="360" w:lineRule="auto"/>
        <w:jc w:val="both"/>
        <w:rPr>
          <w:rFonts w:ascii="Times New Roman" w:hAnsi="Times New Roman" w:cs="Times New Roman"/>
          <w:sz w:val="24"/>
          <w:szCs w:val="24"/>
        </w:rPr>
      </w:pPr>
    </w:p>
    <w:p w14:paraId="5C4881F0" w14:textId="77777777" w:rsidR="00A3724C" w:rsidRDefault="00A3724C" w:rsidP="00C370F0">
      <w:pPr>
        <w:spacing w:after="0" w:line="360" w:lineRule="auto"/>
        <w:jc w:val="both"/>
        <w:rPr>
          <w:rFonts w:ascii="Times New Roman" w:hAnsi="Times New Roman" w:cs="Times New Roman"/>
          <w:sz w:val="24"/>
          <w:szCs w:val="24"/>
        </w:rPr>
      </w:pPr>
    </w:p>
    <w:p w14:paraId="64ADC7A6" w14:textId="77777777" w:rsidR="00A3724C" w:rsidRDefault="00A3724C" w:rsidP="00C370F0">
      <w:pPr>
        <w:spacing w:after="0" w:line="360" w:lineRule="auto"/>
        <w:jc w:val="both"/>
        <w:rPr>
          <w:rFonts w:ascii="Times New Roman" w:hAnsi="Times New Roman" w:cs="Times New Roman"/>
          <w:sz w:val="24"/>
          <w:szCs w:val="24"/>
        </w:rPr>
      </w:pPr>
    </w:p>
    <w:p w14:paraId="79D127FB" w14:textId="77777777" w:rsidR="00A3724C" w:rsidRDefault="00A3724C" w:rsidP="00C370F0">
      <w:pPr>
        <w:spacing w:after="0" w:line="360" w:lineRule="auto"/>
        <w:jc w:val="both"/>
        <w:rPr>
          <w:rFonts w:ascii="Times New Roman" w:hAnsi="Times New Roman" w:cs="Times New Roman"/>
          <w:sz w:val="24"/>
          <w:szCs w:val="24"/>
        </w:rPr>
      </w:pPr>
    </w:p>
    <w:p w14:paraId="67F7D1FA" w14:textId="77777777" w:rsidR="00A3724C" w:rsidRDefault="00A3724C" w:rsidP="00C370F0">
      <w:pPr>
        <w:spacing w:after="0" w:line="360" w:lineRule="auto"/>
        <w:jc w:val="both"/>
        <w:rPr>
          <w:rFonts w:ascii="Times New Roman" w:hAnsi="Times New Roman" w:cs="Times New Roman"/>
          <w:b/>
          <w:sz w:val="28"/>
          <w:szCs w:val="24"/>
        </w:rPr>
      </w:pPr>
    </w:p>
    <w:p w14:paraId="293F3F29" w14:textId="77777777" w:rsidR="00C370F0" w:rsidRPr="001B5E9B" w:rsidRDefault="00C370F0" w:rsidP="00793740">
      <w:pPr>
        <w:pStyle w:val="Listaszerbekezds"/>
        <w:numPr>
          <w:ilvl w:val="0"/>
          <w:numId w:val="41"/>
        </w:numPr>
        <w:spacing w:after="0" w:line="360" w:lineRule="auto"/>
        <w:jc w:val="both"/>
        <w:outlineLvl w:val="0"/>
        <w:rPr>
          <w:rFonts w:ascii="Times New Roman" w:hAnsi="Times New Roman" w:cs="Times New Roman"/>
          <w:b/>
          <w:sz w:val="28"/>
          <w:szCs w:val="24"/>
        </w:rPr>
      </w:pPr>
      <w:bookmarkStart w:id="24" w:name="_Toc416705004"/>
      <w:r w:rsidRPr="001B5E9B">
        <w:rPr>
          <w:rFonts w:ascii="Times New Roman" w:hAnsi="Times New Roman" w:cs="Times New Roman"/>
          <w:b/>
          <w:sz w:val="28"/>
          <w:szCs w:val="24"/>
        </w:rPr>
        <w:lastRenderedPageBreak/>
        <w:t>Diszkusszió</w:t>
      </w:r>
      <w:bookmarkEnd w:id="24"/>
    </w:p>
    <w:p w14:paraId="7A66CB7A" w14:textId="77777777" w:rsidR="00C370F0" w:rsidRPr="00A21DC5" w:rsidRDefault="00C370F0" w:rsidP="00793740">
      <w:pPr>
        <w:pStyle w:val="Cmsor2"/>
        <w:rPr>
          <w:rFonts w:ascii="Times New Roman" w:hAnsi="Times New Roman" w:cs="Times New Roman"/>
          <w:b/>
          <w:color w:val="auto"/>
          <w:sz w:val="24"/>
          <w:szCs w:val="24"/>
        </w:rPr>
      </w:pPr>
      <w:bookmarkStart w:id="25" w:name="_Toc416705005"/>
      <w:r w:rsidRPr="00A21DC5">
        <w:rPr>
          <w:rFonts w:ascii="Times New Roman" w:hAnsi="Times New Roman" w:cs="Times New Roman"/>
          <w:b/>
          <w:color w:val="auto"/>
          <w:sz w:val="24"/>
          <w:szCs w:val="24"/>
        </w:rPr>
        <w:t>IV.1 Viselkedés és attitűd</w:t>
      </w:r>
      <w:bookmarkEnd w:id="25"/>
    </w:p>
    <w:p w14:paraId="54990161" w14:textId="77777777" w:rsidR="00C370F0" w:rsidRPr="00FC5790" w:rsidRDefault="00C370F0" w:rsidP="00C370F0">
      <w:pPr>
        <w:spacing w:after="0" w:line="360" w:lineRule="auto"/>
        <w:ind w:hanging="284"/>
        <w:jc w:val="both"/>
        <w:rPr>
          <w:rFonts w:ascii="Times New Roman" w:hAnsi="Times New Roman" w:cs="Times New Roman"/>
          <w:b/>
          <w:sz w:val="24"/>
          <w:szCs w:val="24"/>
        </w:rPr>
      </w:pPr>
    </w:p>
    <w:p w14:paraId="0CD6BC09" w14:textId="77777777" w:rsidR="00C370F0" w:rsidRPr="00BE64FF" w:rsidRDefault="00C370F0" w:rsidP="00C370F0">
      <w:pPr>
        <w:pStyle w:val="Listaszerbekezds"/>
        <w:numPr>
          <w:ilvl w:val="0"/>
          <w:numId w:val="24"/>
        </w:numPr>
        <w:spacing w:after="0" w:line="360" w:lineRule="auto"/>
        <w:jc w:val="both"/>
        <w:rPr>
          <w:rFonts w:ascii="Times New Roman" w:hAnsi="Times New Roman" w:cs="Times New Roman"/>
          <w:b/>
          <w:sz w:val="24"/>
          <w:szCs w:val="24"/>
        </w:rPr>
      </w:pPr>
      <w:r w:rsidRPr="00BE64FF">
        <w:rPr>
          <w:rFonts w:ascii="Times New Roman" w:hAnsi="Times New Roman" w:cs="Times New Roman"/>
          <w:b/>
          <w:sz w:val="24"/>
          <w:szCs w:val="24"/>
        </w:rPr>
        <w:t>Hipotézis:</w:t>
      </w:r>
    </w:p>
    <w:p w14:paraId="24F857EC" w14:textId="77777777" w:rsidR="00C370F0" w:rsidRDefault="00137884" w:rsidP="00C370F0">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A 7 szokást négy éve alkalmazó intézmények pedagógusainak és diákjainak viselkedése, valamint</w:t>
      </w:r>
      <w:r w:rsidR="00C370F0" w:rsidRPr="00062DA8">
        <w:rPr>
          <w:rFonts w:ascii="Times New Roman" w:hAnsi="Times New Roman" w:cs="Times New Roman"/>
          <w:b/>
          <w:sz w:val="24"/>
          <w:szCs w:val="24"/>
        </w:rPr>
        <w:t xml:space="preserve"> attit</w:t>
      </w:r>
      <w:r>
        <w:rPr>
          <w:rFonts w:ascii="Times New Roman" w:hAnsi="Times New Roman" w:cs="Times New Roman"/>
          <w:b/>
          <w:sz w:val="24"/>
          <w:szCs w:val="24"/>
        </w:rPr>
        <w:t xml:space="preserve">űdjei szignifikánsan eltérnek </w:t>
      </w:r>
      <w:r w:rsidR="00C370F0" w:rsidRPr="00062DA8">
        <w:rPr>
          <w:rFonts w:ascii="Times New Roman" w:hAnsi="Times New Roman" w:cs="Times New Roman"/>
          <w:b/>
          <w:sz w:val="24"/>
          <w:szCs w:val="24"/>
        </w:rPr>
        <w:t>a jelenben i</w:t>
      </w:r>
      <w:r>
        <w:rPr>
          <w:rFonts w:ascii="Times New Roman" w:hAnsi="Times New Roman" w:cs="Times New Roman"/>
          <w:b/>
          <w:sz w:val="24"/>
          <w:szCs w:val="24"/>
        </w:rPr>
        <w:t>nduló intézmények tagjainak viselkedésétől és attitűdjeitől.</w:t>
      </w:r>
    </w:p>
    <w:p w14:paraId="6651CA7B" w14:textId="77777777" w:rsidR="00C370F0" w:rsidRDefault="00C370F0" w:rsidP="00C370F0">
      <w:pPr>
        <w:spacing w:after="0" w:line="360" w:lineRule="auto"/>
        <w:jc w:val="both"/>
        <w:rPr>
          <w:rFonts w:ascii="Times New Roman" w:hAnsi="Times New Roman" w:cs="Times New Roman"/>
          <w:b/>
          <w:sz w:val="24"/>
          <w:szCs w:val="24"/>
        </w:rPr>
      </w:pPr>
    </w:p>
    <w:p w14:paraId="6AD1B10A" w14:textId="77777777" w:rsidR="00C370F0" w:rsidRDefault="00C370F0" w:rsidP="00C370F0">
      <w:pPr>
        <w:spacing w:after="0" w:line="360" w:lineRule="auto"/>
        <w:ind w:left="284"/>
        <w:jc w:val="both"/>
        <w:rPr>
          <w:rFonts w:ascii="Times New Roman" w:hAnsi="Times New Roman" w:cs="Times New Roman"/>
          <w:sz w:val="24"/>
          <w:szCs w:val="24"/>
        </w:rPr>
      </w:pPr>
      <w:r w:rsidRPr="00062DA8">
        <w:rPr>
          <w:rFonts w:ascii="Times New Roman" w:hAnsi="Times New Roman" w:cs="Times New Roman"/>
          <w:b/>
          <w:sz w:val="24"/>
          <w:szCs w:val="24"/>
        </w:rPr>
        <w:t>1.a</w:t>
      </w:r>
      <w:r w:rsidRPr="00317344">
        <w:rPr>
          <w:rFonts w:ascii="Times New Roman" w:hAnsi="Times New Roman" w:cs="Times New Roman"/>
          <w:sz w:val="24"/>
          <w:szCs w:val="24"/>
        </w:rPr>
        <w:t xml:space="preserve"> Pedagógusok: A 7 szokást 4 éve alkalmazó iskolák pedagógusainak életvezetési kompetenciái szignifikánsan eltérnek a jelenben induló intézmények pedagógusainak életvezetési kompetenciáitól.</w:t>
      </w:r>
    </w:p>
    <w:p w14:paraId="0981BD1B" w14:textId="77777777" w:rsidR="00C370F0" w:rsidRDefault="00C370F0" w:rsidP="00C370F0">
      <w:pPr>
        <w:spacing w:after="0" w:line="360" w:lineRule="auto"/>
        <w:jc w:val="both"/>
        <w:rPr>
          <w:rFonts w:ascii="Times New Roman" w:hAnsi="Times New Roman" w:cs="Times New Roman"/>
          <w:sz w:val="24"/>
          <w:szCs w:val="24"/>
        </w:rPr>
      </w:pPr>
    </w:p>
    <w:p w14:paraId="51405AA6"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Az eredmények alapján azt látjuk, hogy a 7 szokás tudást négy éve alkalmazó iskolák pedagógusai életevezetési kompetenciáik mentén jelentős különbségeket mutatnak az újonnan induló iskolák pedagógusaihoz képest.</w:t>
      </w:r>
    </w:p>
    <w:p w14:paraId="2CE261BB"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Ha a kérdőív alskáláit egy-egy kompetenciának tekintjük, láthatjuk, hogy mindössze három tényező kivételével a „régi iskolák” pedagógusai minden esetben magasabb átlagpontszámokat értek el, mint az új iskolák pedagógusai.</w:t>
      </w:r>
    </w:p>
    <w:p w14:paraId="03CC0B18"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Nézzük meg ezeket az eltéréseket részletesen: Az eredmények azt mutatják, hogy a „régi iskolák” tanárai az egyéni győzelem, azaz az intraperszonális készségeik tekintetében magasabb átlagpontszámot értek el, azaz mind az 1., a 2. és a 3. szokás készségeit jobban tudják alkalmazni a mindennapi életvezetésükben. Az első szokás („Légy proaktív!”) integrálása után az egyén tudatában van annak, hogy saját életét ő maga alakítja, tisztában van saját döntési szabadságával és felelősségével is. A 2. szokás („Tudd előre, hogy hova akarsz eljutni!”) képességének elsajátítása után a személyiség jól meghatározott közeli, középtávú és távoli jövőképpel rendelkezik, egész életét egyéni küldetése beteljesítése szerint éli. A 3. szokás („Először a fontosat!”) során a személy a gyakorlati életben is alkalmazhatja az előző két szokásban elsajátított hozzáállást: Tudja, mit tehet életcéljának beteljesítéséhez, és el is kezdi megvalósítani azt. Mindez sok „nemet mondással”, illetve a határok pontos kijelölésével jár együtt, aminek érdekében az egyén hajlandó akár a konfrontációt is vállalni közvetlen környezetével. Ez a három szokás alapozza meg azt, hogy az egyén saját határainak, azaz befolyásolási körének tudatában, önállóan és aktívan alakítja saját életét, nem hibáztat, és nem függ gyermeki módon mások érzéseitől, cselekedeteitől és döntéseitől. </w:t>
      </w:r>
    </w:p>
    <w:p w14:paraId="45D2481F"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Az eredmények alapján azt látjuk, hogy a két régi iskola pedagógusai több olyan készséggel rendelkeznek, ami az autonóm létezés állapotában való működésben segíti őket. </w:t>
      </w:r>
    </w:p>
    <w:p w14:paraId="2F25B424"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Természetesen ez az eredmény önmagában egyáltalán nem meglepő, hisz ezek a tanárok olyan továbbképzési folyamatban vettek részt, ami abban segítette őket, hogy személyiségük ez irányba fejlődhessen, ráadásul 4 éven keresztül lehetőségük volt arra, hogy önismeretüket e tapasztalatok és tudás mentén fejlesszék. </w:t>
      </w:r>
    </w:p>
    <w:p w14:paraId="547C8B9D"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Egyet viszont biztosan állíthatunk, mégpedig azt, hogy a program által átadott 7 szokás tudás be tud épülni az intézménybe, és a pedagógusok képessé válnak az önismereti munkára, valamint az önreflexióra. Ez a mai magyar oktatásban óriási jelentőségű tényező, mely lehetővé teszi azt, hogy a diákok is autonóm, proaktív személyiségekké fejlődhessenek az iskola falain között. Hiszen, ha a tanár tisztában van saját személyiségének határaival, akkor tudja segíteni diákját is saját határai vagy úgy is fogalmazhatunk saját hatóköre fokozatos kialakításában, megszilárdításában, ezzel hozzájárulva a napjainkban sajnálatos módon hiányos családi szocializációhoz.</w:t>
      </w:r>
    </w:p>
    <w:p w14:paraId="4904EB43" w14:textId="77777777" w:rsidR="00C370F0" w:rsidRDefault="00C370F0" w:rsidP="00C370F0">
      <w:pPr>
        <w:spacing w:after="0" w:line="360" w:lineRule="auto"/>
        <w:ind w:left="-284"/>
        <w:jc w:val="both"/>
        <w:rPr>
          <w:rFonts w:ascii="Times New Roman" w:hAnsi="Times New Roman" w:cs="Times New Roman"/>
          <w:sz w:val="24"/>
          <w:szCs w:val="24"/>
        </w:rPr>
      </w:pPr>
    </w:p>
    <w:p w14:paraId="5CC25263"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további eredmények alapján a „régi iskolák” pedagógusai a társas kompetenciák tekintetében, azaz a közös győzelem szokásaiban már nem mutatnak minden esetben szignifikáns különbséget a másik csoport tanáraihoz képest. De mielőtt erre részletesen rátekintenénk, az „Érzelmi bankszámla” alskálán való szignifikáns eltérés alapján látnunk kell azt is, hogy a „régi iskolák” pedagógusai magasabb szinten képesek a bizalom teli emberei kapcsolatok kialakítására és fenntartására egyaránt.   </w:t>
      </w:r>
    </w:p>
    <w:p w14:paraId="25DF9322"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közös győzelemhez tartozó szokások esetében a 4. („Gondolkodj nyer-nyerben!”), valamint az 5. szokás („Először érts, aztán értesd meg magad!”) mentén tapasztaltunk jelentős különbséget a két csoport között. Tehát a „régi iskolák” tanárai jobban tudták integrálni a Nyer-nyer attitűdöt életvezetésükbe, valamint az empatikus kommunikáció képességében is magasabb szinten állnak. A 2. számú táblázat alapján láthatjuk, hogy a 360 fokos kérdőív az 5. szokás alskáláját további két alskálára bontja. Tehát külön átlagérték adható a megértés, illetve a megértetés képességre is. Láthatjuk, hogy míg a megértetés képességében a „régi iskolák” tanárai jelentősen jobban teljesítettek, addig a megértés képességét illetően nem jelenthető ki szignifikáns különbség a két csoport között. Ennek ellenére az 5 szokás összpontszámában (ahol az előző két mutató együttes értékét vesszük figyelembe) a programot 4 éve alkalmazó oktatási intézmények pedagógusai szintén szignifikánsan jobban teljesítettek. A 6. („Teremts szinergiát”) és a </w:t>
      </w:r>
      <w:r>
        <w:rPr>
          <w:rFonts w:ascii="Times New Roman" w:hAnsi="Times New Roman" w:cs="Times New Roman"/>
          <w:sz w:val="24"/>
          <w:szCs w:val="24"/>
        </w:rPr>
        <w:lastRenderedPageBreak/>
        <w:t>7. szokás („Élezd meg a fűrészt!”) vonatkozásában nem jelenthetünk ki szignifikáns eltérést a két csoport között. Azaz a „régi iskolák” pedagógusai képesek a közös győzelem megvalósításához szükséges Nyer-nyer attitűd megvalósítására, illetve ennek kommunikálására is, de mindezt még nem tudták az együttműködés legmagasabb szintjére, a szinergia szintjére emelni. Mindemellett a mindennapi győzelem (7. szokás) dimenziójában sem tapasztalunk jelentős eltérést a két csoport között, ami alapján azt feltételezhetjük, hogy a fokozatos megújulás és a saját magunkkal való állandó kapcsolattartás és jól bánás a teljes minta egyénei számára olyan terület, melyet még nem tudtak integrálni a mindennapi életvezetésükbe. Habár azt is látnunk kell, hogy a mindennapi megújulás al</w:t>
      </w:r>
      <w:r w:rsidR="00292746">
        <w:rPr>
          <w:rFonts w:ascii="Times New Roman" w:hAnsi="Times New Roman" w:cs="Times New Roman"/>
          <w:sz w:val="24"/>
          <w:szCs w:val="24"/>
        </w:rPr>
        <w:t>apját képező alapelv (a Termék</w:t>
      </w:r>
      <w:r>
        <w:rPr>
          <w:rFonts w:ascii="Times New Roman" w:hAnsi="Times New Roman" w:cs="Times New Roman"/>
          <w:sz w:val="24"/>
          <w:szCs w:val="24"/>
        </w:rPr>
        <w:t xml:space="preserve"> és a termelőképesség egyensúlya – T/TK egyensúly) tekintetében a „régi iskolák” pedagógusai jelentősen magasabb értékeket értek el az újonnan induló iskolák tanáraihoz képest. Azaz, ha még nem is tudják a „fűrészélezéshez” kapcsolódó tevékenységeiket a mindennapjaikba konzekvensen beilleszteni, mégis tudatában vannak annak, hogy az eredményességhez szükség van az „aranytojást tojó tyúk” folyamatos gondozására is. Összességében elmondhatjuk, hogy a 7 szokást négy éve alkalmazó iskolákban a pedagógusok hitelesebb példát tudnak nyújtani diákjaiknak a tekintetben, hogy környezetünkhöz milyen attitűddel viszonyuljanak, hogyan kommunikálják saját igényeiket, érzéseiket, esetleges konfliktusaikat.</w:t>
      </w:r>
    </w:p>
    <w:p w14:paraId="0D1C39CD" w14:textId="77777777" w:rsidR="00C370F0" w:rsidRDefault="00C370F0" w:rsidP="00C370F0">
      <w:pPr>
        <w:spacing w:after="0" w:line="360" w:lineRule="auto"/>
        <w:jc w:val="both"/>
        <w:rPr>
          <w:rFonts w:ascii="Times New Roman" w:hAnsi="Times New Roman" w:cs="Times New Roman"/>
          <w:sz w:val="24"/>
          <w:szCs w:val="24"/>
        </w:rPr>
      </w:pPr>
    </w:p>
    <w:p w14:paraId="0EE214AA" w14:textId="77777777" w:rsidR="00C370F0" w:rsidRDefault="00C370F0" w:rsidP="00C370F0">
      <w:pPr>
        <w:spacing w:after="0" w:line="360" w:lineRule="auto"/>
        <w:ind w:left="-284"/>
        <w:jc w:val="both"/>
        <w:rPr>
          <w:rFonts w:ascii="Times New Roman" w:hAnsi="Times New Roman" w:cs="Times New Roman"/>
          <w:sz w:val="24"/>
          <w:szCs w:val="24"/>
        </w:rPr>
      </w:pPr>
      <w:r>
        <w:rPr>
          <w:rFonts w:ascii="Times New Roman" w:hAnsi="Times New Roman" w:cs="Times New Roman"/>
          <w:b/>
          <w:sz w:val="24"/>
          <w:szCs w:val="24"/>
        </w:rPr>
        <w:t>1.b</w:t>
      </w:r>
      <w:r>
        <w:rPr>
          <w:rFonts w:ascii="Times New Roman" w:hAnsi="Times New Roman" w:cs="Times New Roman"/>
          <w:sz w:val="24"/>
          <w:szCs w:val="24"/>
        </w:rPr>
        <w:t xml:space="preserve"> Diákok: A 7 szokást 4 éve alkalmazó iskolák diákjainak   társas kompetenciái (együttműködési és kommunikációs készség) szignifikánsan eltérnek a jelenben induló intézmények diákjainak társas kompetenciáitól.</w:t>
      </w:r>
    </w:p>
    <w:p w14:paraId="123F7129" w14:textId="77777777" w:rsidR="00C370F0" w:rsidRDefault="00C370F0" w:rsidP="00C370F0">
      <w:pPr>
        <w:spacing w:after="0" w:line="360" w:lineRule="auto"/>
        <w:ind w:left="-284"/>
        <w:jc w:val="both"/>
        <w:rPr>
          <w:rFonts w:ascii="Times New Roman" w:hAnsi="Times New Roman" w:cs="Times New Roman"/>
          <w:sz w:val="24"/>
          <w:szCs w:val="24"/>
        </w:rPr>
      </w:pPr>
    </w:p>
    <w:p w14:paraId="26E4FC9A" w14:textId="77777777" w:rsidR="00C370F0" w:rsidRDefault="00C370F0" w:rsidP="00C370F0">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Az eredmények alapján láthatjuk a „régi” és az „új” iskolák diákjai mind az együttműködési, mind a kommunikációs készségeik mentén mutatnak szignifikáns különbségeket.</w:t>
      </w:r>
    </w:p>
    <w:p w14:paraId="39BB5718" w14:textId="77777777" w:rsidR="00C370F0" w:rsidRDefault="00C370F0" w:rsidP="00C370F0">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Míg egy „régi iskola” diákja átlagosan 18,92 az empatikus kommunikáció képességére utaló megnyilvánulást mutatott a vizsgálati helyzetben, addig az „új iskolák” diákjainak ezen átlagszáma 6,71 volt. Ezen különbség szignifikanciaszintje nagyon erős (p=0,000).</w:t>
      </w:r>
    </w:p>
    <w:p w14:paraId="63090191" w14:textId="77777777" w:rsidR="00C370F0" w:rsidRDefault="00C370F0" w:rsidP="00C370F0">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Az együttműködési attitűdre vonatkozóan a következő szignifikáns különbségek mutathatók ki: Míg a „régi iskolák” diákjainak a vizsgálati helyzetben átlagosan 4,83 Nyer-nyer attitűdre vonatkozó megnyilvánulása volt, addig az „új iskolák” diákjai átlagosan 2,10 aktust mutattak e tekintetben. Ez szintén nagyon erős szignifikáns különbség (p=0,000). Ezzel szemben az „új iskolák” diákjai átlagosan 0,52 Nyer attitűdre utaló aktust mutattak a vizsgálati </w:t>
      </w:r>
      <w:r>
        <w:rPr>
          <w:rFonts w:ascii="Times New Roman" w:hAnsi="Times New Roman" w:cs="Times New Roman"/>
          <w:sz w:val="24"/>
          <w:szCs w:val="24"/>
        </w:rPr>
        <w:lastRenderedPageBreak/>
        <w:t xml:space="preserve">helyzetben, míg a „régi iskolák” diákjai csak 0,08-at. Ez a különbség ismét erősen szignifikáns (p=0,001). </w:t>
      </w:r>
    </w:p>
    <w:p w14:paraId="6B8E0D50" w14:textId="77777777" w:rsidR="00C370F0" w:rsidRDefault="00C370F0" w:rsidP="00C370F0">
      <w:pPr>
        <w:spacing w:after="0" w:line="360" w:lineRule="auto"/>
        <w:ind w:left="-284"/>
        <w:jc w:val="both"/>
        <w:rPr>
          <w:rFonts w:ascii="Times New Roman" w:hAnsi="Times New Roman" w:cs="Times New Roman"/>
          <w:sz w:val="24"/>
          <w:szCs w:val="24"/>
        </w:rPr>
      </w:pPr>
    </w:p>
    <w:p w14:paraId="43A196A5" w14:textId="77777777" w:rsidR="00C370F0" w:rsidRDefault="00C370F0" w:rsidP="00C370F0">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Ezen eredmények azt mutatják, hogy a 7 szokás tudás intézménybe kerülése nem csak a pedagógusok viselkedésében és attitűdjében jelenik meg, hanem a diákok szintjén is tapasztalhatjuk a társas környezethez való eltérő hozzáállást. Mindez azt bizonyítja, hogy a vizsgált két iskola pedagógusai nem csak saját életvezetési készségeiket illetően fejlődtek, hanem személyes hitelességük által, valamint az Életrevaló program módszertani eszköztára segítségével képessé váltak diákjaik személyiségének fejlesztésére is.</w:t>
      </w:r>
    </w:p>
    <w:p w14:paraId="291D1707" w14:textId="77777777" w:rsidR="00C370F0" w:rsidRDefault="00C370F0" w:rsidP="00C370F0">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Ha belegondolunk mindennek a hosszú távú következményeibe, akkor azt mondhatjuk, hogy az Életrevaló program segítségével ezek e gyerekek olyan felnőttekké válhatnak, akik képesek egymással empatikusan kommunikálni, illetve egyéni érdekeiket (Nyer attitűd) a közös érdekek (Nyer-nyer attitűd) mögé helyezni.</w:t>
      </w:r>
    </w:p>
    <w:p w14:paraId="5C092E46" w14:textId="77777777" w:rsidR="00C370F0" w:rsidRDefault="00C370F0" w:rsidP="00C370F0">
      <w:pPr>
        <w:spacing w:after="0" w:line="360" w:lineRule="auto"/>
        <w:ind w:left="-284"/>
        <w:jc w:val="both"/>
        <w:rPr>
          <w:rFonts w:ascii="Times New Roman" w:hAnsi="Times New Roman" w:cs="Times New Roman"/>
          <w:sz w:val="24"/>
          <w:szCs w:val="24"/>
        </w:rPr>
      </w:pPr>
    </w:p>
    <w:p w14:paraId="67411F40" w14:textId="77777777" w:rsidR="00C370F0" w:rsidRDefault="00C370F0" w:rsidP="00C370F0">
      <w:pPr>
        <w:spacing w:after="0" w:line="360" w:lineRule="auto"/>
        <w:ind w:left="-284"/>
        <w:jc w:val="both"/>
        <w:rPr>
          <w:rFonts w:ascii="Times New Roman" w:hAnsi="Times New Roman" w:cs="Times New Roman"/>
          <w:sz w:val="24"/>
          <w:szCs w:val="24"/>
        </w:rPr>
      </w:pPr>
    </w:p>
    <w:p w14:paraId="4858C2B3" w14:textId="77777777" w:rsidR="00C370F0" w:rsidRDefault="00C370F0" w:rsidP="00793740">
      <w:pPr>
        <w:pStyle w:val="Cmsor2"/>
        <w:rPr>
          <w:rFonts w:ascii="Times New Roman" w:hAnsi="Times New Roman" w:cs="Times New Roman"/>
          <w:b/>
          <w:color w:val="auto"/>
          <w:sz w:val="24"/>
          <w:szCs w:val="24"/>
        </w:rPr>
      </w:pPr>
      <w:bookmarkStart w:id="26" w:name="_Toc416705006"/>
      <w:r w:rsidRPr="00A21DC5">
        <w:rPr>
          <w:rFonts w:ascii="Times New Roman" w:hAnsi="Times New Roman" w:cs="Times New Roman"/>
          <w:b/>
          <w:color w:val="auto"/>
          <w:sz w:val="24"/>
          <w:szCs w:val="24"/>
        </w:rPr>
        <w:t>IV.2 A diákok mentális állapota</w:t>
      </w:r>
      <w:bookmarkEnd w:id="26"/>
    </w:p>
    <w:p w14:paraId="10322ED0" w14:textId="77777777" w:rsidR="00A3724C" w:rsidRPr="00A3724C" w:rsidRDefault="00A3724C" w:rsidP="00A3724C"/>
    <w:p w14:paraId="703A969C" w14:textId="77777777" w:rsidR="00C370F0" w:rsidRPr="00B944DB" w:rsidRDefault="00C370F0" w:rsidP="00C370F0">
      <w:pPr>
        <w:pStyle w:val="Listaszerbekezds"/>
        <w:numPr>
          <w:ilvl w:val="0"/>
          <w:numId w:val="24"/>
        </w:numPr>
        <w:spacing w:after="0" w:line="360" w:lineRule="auto"/>
        <w:jc w:val="both"/>
        <w:rPr>
          <w:rFonts w:ascii="Times New Roman" w:hAnsi="Times New Roman" w:cs="Times New Roman"/>
          <w:b/>
          <w:sz w:val="24"/>
          <w:szCs w:val="24"/>
        </w:rPr>
      </w:pPr>
      <w:r w:rsidRPr="00B944DB">
        <w:rPr>
          <w:rFonts w:ascii="Times New Roman" w:hAnsi="Times New Roman" w:cs="Times New Roman"/>
          <w:b/>
          <w:sz w:val="24"/>
          <w:szCs w:val="24"/>
        </w:rPr>
        <w:t>Hipotézis: Szignifikáns eltérés mutatkozik a gyermekek mentális egészségében a 7 szokást négy éve alkalmazó és a jelenben induló intézmények esetében.</w:t>
      </w:r>
    </w:p>
    <w:p w14:paraId="12B0CF98" w14:textId="77777777" w:rsidR="00C370F0" w:rsidRDefault="00C370F0" w:rsidP="00C370F0"/>
    <w:p w14:paraId="2418A382" w14:textId="77777777" w:rsidR="00C370F0" w:rsidRDefault="00C370F0" w:rsidP="00C370F0">
      <w:pPr>
        <w:spacing w:line="360" w:lineRule="auto"/>
        <w:jc w:val="both"/>
        <w:rPr>
          <w:rFonts w:ascii="Times New Roman" w:hAnsi="Times New Roman" w:cs="Times New Roman"/>
          <w:sz w:val="24"/>
          <w:szCs w:val="24"/>
        </w:rPr>
      </w:pPr>
      <w:r>
        <w:rPr>
          <w:rFonts w:ascii="Times New Roman" w:hAnsi="Times New Roman" w:cs="Times New Roman"/>
          <w:sz w:val="24"/>
          <w:szCs w:val="24"/>
        </w:rPr>
        <w:t>Jelen kutatás egyik célja az, hogy meghatározzuk azokat a szinteket, ahol az Életrevaló program egy intézményen belül hatni képes. Joggal merült fenn bennünk a kérdés, vajon válhat-e egy személyiségfejlesztő és mentálhigiénés aspektussal is rendelkező módszertan a diákok pszichopatológiáját csökkentő, gyógyító eszközzé is. Máshogy megfogalmazva arra voltunk kíváncsiak, hogy a 7 szokás közös nyelvének és alapelveinek intézményi integrációjával, képes-e az iskola mint gyógyító környezet funkcionálni, illetve, hogy a tanárok a nevelés folyamatában tudják-e általa a diákok mentális egészségét javítani. Habár erre a kérdésre bizonyos választ majd a longitudinális perspektívában kaphatunk – hisz akkor már az adott gyermek tekintetében létrejött esetleges változásokat figyelhetjük meg – mégis érdekes, és fontos t</w:t>
      </w:r>
      <w:r w:rsidR="00957947">
        <w:rPr>
          <w:rFonts w:ascii="Times New Roman" w:hAnsi="Times New Roman" w:cs="Times New Roman"/>
          <w:sz w:val="24"/>
          <w:szCs w:val="24"/>
        </w:rPr>
        <w:t>endenciákat feltáró nézőpontot</w:t>
      </w:r>
      <w:r>
        <w:rPr>
          <w:rFonts w:ascii="Times New Roman" w:hAnsi="Times New Roman" w:cs="Times New Roman"/>
          <w:sz w:val="24"/>
          <w:szCs w:val="24"/>
        </w:rPr>
        <w:t xml:space="preserve"> jelentett számunkra a régi és az új iskolák e tekintetben való összehasonlítása is. </w:t>
      </w:r>
    </w:p>
    <w:p w14:paraId="604568EC" w14:textId="77777777" w:rsidR="00C370F0" w:rsidRDefault="00C370F0" w:rsidP="00C370F0">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Nézzük, hogy milyen eredmények születtek a SAFA-teszt általunk választott 3 skálája (Depresszió, Szorongás, Szomatikus-Hipochondria) tekintetében:</w:t>
      </w:r>
    </w:p>
    <w:p w14:paraId="61D71680" w14:textId="77777777" w:rsidR="00C370F0" w:rsidRDefault="00C370F0" w:rsidP="00C370F0">
      <w:pPr>
        <w:spacing w:line="360" w:lineRule="auto"/>
        <w:jc w:val="both"/>
        <w:rPr>
          <w:rFonts w:ascii="Times New Roman" w:hAnsi="Times New Roman" w:cs="Times New Roman"/>
          <w:sz w:val="24"/>
          <w:szCs w:val="24"/>
          <w:u w:val="single"/>
        </w:rPr>
      </w:pPr>
      <w:r>
        <w:rPr>
          <w:rFonts w:ascii="Times New Roman" w:hAnsi="Times New Roman" w:cs="Times New Roman"/>
          <w:sz w:val="24"/>
          <w:szCs w:val="24"/>
          <w:u w:val="single"/>
        </w:rPr>
        <w:t>Depresszió Skála:</w:t>
      </w:r>
    </w:p>
    <w:p w14:paraId="13871481" w14:textId="77777777" w:rsidR="00C370F0" w:rsidRDefault="00C370F0" w:rsidP="00C370F0">
      <w:pPr>
        <w:spacing w:line="360" w:lineRule="auto"/>
        <w:jc w:val="both"/>
        <w:rPr>
          <w:rFonts w:ascii="Times New Roman" w:hAnsi="Times New Roman" w:cs="Times New Roman"/>
          <w:sz w:val="24"/>
          <w:szCs w:val="24"/>
        </w:rPr>
      </w:pPr>
      <w:r>
        <w:rPr>
          <w:rFonts w:ascii="Times New Roman" w:hAnsi="Times New Roman" w:cs="Times New Roman"/>
          <w:sz w:val="24"/>
          <w:szCs w:val="24"/>
        </w:rPr>
        <w:t>A depresszió skála esetében 2 alskálával kapcsolatban látunk szignifikáns eltérést a „régi” és az „új” iskolák diákjai között.</w:t>
      </w:r>
    </w:p>
    <w:p w14:paraId="402A50D6"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Az átlagpontszámok és a kétmintás T-próba alapján azt mondhatjuk, hogy a programot 4 éve alkalmazó iskolák tanulónak szignifikánsan alacsonyabb a </w:t>
      </w:r>
      <w:r>
        <w:rPr>
          <w:rFonts w:ascii="Times New Roman" w:hAnsi="Times New Roman" w:cs="Times New Roman"/>
          <w:b/>
          <w:i/>
          <w:sz w:val="24"/>
          <w:szCs w:val="24"/>
        </w:rPr>
        <w:t xml:space="preserve">szomorúság </w:t>
      </w:r>
      <w:r>
        <w:rPr>
          <w:rFonts w:ascii="Times New Roman" w:hAnsi="Times New Roman" w:cs="Times New Roman"/>
          <w:sz w:val="24"/>
          <w:szCs w:val="24"/>
        </w:rPr>
        <w:t>(44,08; 50,66)</w:t>
      </w:r>
      <w:r>
        <w:rPr>
          <w:rFonts w:ascii="Times New Roman" w:hAnsi="Times New Roman" w:cs="Times New Roman"/>
          <w:b/>
          <w:i/>
          <w:sz w:val="24"/>
          <w:szCs w:val="24"/>
        </w:rPr>
        <w:t xml:space="preserve"> </w:t>
      </w:r>
      <w:r>
        <w:rPr>
          <w:rFonts w:ascii="Times New Roman" w:hAnsi="Times New Roman" w:cs="Times New Roman"/>
          <w:sz w:val="24"/>
          <w:szCs w:val="24"/>
        </w:rPr>
        <w:t>és az</w:t>
      </w:r>
      <w:r>
        <w:rPr>
          <w:rFonts w:ascii="Times New Roman" w:hAnsi="Times New Roman" w:cs="Times New Roman"/>
          <w:b/>
          <w:i/>
          <w:sz w:val="24"/>
          <w:szCs w:val="24"/>
        </w:rPr>
        <w:t xml:space="preserve"> anhedónia </w:t>
      </w:r>
      <w:r>
        <w:rPr>
          <w:rFonts w:ascii="Times New Roman" w:hAnsi="Times New Roman" w:cs="Times New Roman"/>
          <w:sz w:val="24"/>
          <w:szCs w:val="24"/>
        </w:rPr>
        <w:t>(39,83; 43,94)</w:t>
      </w:r>
      <w:r>
        <w:rPr>
          <w:rFonts w:ascii="Times New Roman" w:hAnsi="Times New Roman" w:cs="Times New Roman"/>
          <w:b/>
          <w:i/>
          <w:sz w:val="24"/>
          <w:szCs w:val="24"/>
        </w:rPr>
        <w:t xml:space="preserve"> </w:t>
      </w:r>
      <w:r w:rsidRPr="006F57D1">
        <w:rPr>
          <w:rFonts w:ascii="Times New Roman" w:hAnsi="Times New Roman" w:cs="Times New Roman"/>
          <w:sz w:val="24"/>
          <w:szCs w:val="24"/>
        </w:rPr>
        <w:t>átlagértéke.</w:t>
      </w:r>
      <w:r>
        <w:rPr>
          <w:rFonts w:ascii="Times New Roman" w:hAnsi="Times New Roman" w:cs="Times New Roman"/>
          <w:b/>
          <w:i/>
          <w:sz w:val="24"/>
          <w:szCs w:val="24"/>
        </w:rPr>
        <w:t xml:space="preserve"> </w:t>
      </w:r>
      <w:r>
        <w:rPr>
          <w:rFonts w:ascii="Times New Roman" w:hAnsi="Times New Roman" w:cs="Times New Roman"/>
          <w:sz w:val="24"/>
          <w:szCs w:val="24"/>
        </w:rPr>
        <w:t>A szomorúság alskála szignifikanciaszintje kimondottan erősnek (p=0,008), míg az anhedónia alskála szignifikanciaszintje gyengébbnek (0,038) tekinthető. Ezen eredmények értelmezéséhez fontos látnunk, hogy a fenti számok a vizsgált populáció átlagértékeihez képest hol helyezkednek el.</w:t>
      </w:r>
    </w:p>
    <w:p w14:paraId="326BEF85"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„régi iskolák” diákjainak szomorúság átlagértéke (44,08) az enyhén átlag alatti övezetbe tartozik. Az „új iskolák” diákjainak szomorúság átlagértéke (50,66) az átlagos övezetbe sorolódik. Az anhedónia tekintetében a „régi iskolák” átlaga (39,83) jelentősen átlag alattinak, míg az „új iskoláké” (43,94) enyhén átlag alattinak tekinthető. Tehát láthatjuk, hogy egyik érték sem esik kritikus, patológiás tartományba, azonban a programot 4 éve alkalmazó iskolák diákjai mindkét esetben eggyel enyhébb övezetbe kerültek a másik csoport diákjaihoz képest. Ezek alapján mindenképpen beszédes és figyelemreméltó eredménnyel állunk szemben, még akkor is, ha összességében egyik populáció sem tekinthető általánosan patológiásnak e két alskála tekintetében. Azt viszont mindenképpen elmondhatjuk, hogy a programot négy éve alkalmazó iskolák vizsgált diákjai hangulati életüket tekintve e két aspektusból jobb eredményeket hoztak. </w:t>
      </w:r>
    </w:p>
    <w:p w14:paraId="71D0899F"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szomorúság és az anhedónia fogalma hasonló jelentéssel bírhatnak első olvasatra. Mégis különbséget kell tennünk a kettő között. Míg a szomorúság fogalmában megtalálható az élet történéseivel kapcsolatban érzett bánkódás aktusa, addig az anhedónia a körülmények alakulása felett érzett közömbösséget, az öröm megélésére való képtelenséget, fásultságot fejez ki, azaz a megküzdés egy alacsonyabb szintjének tekinthető. Így – ha ki lehet ilyet jelenteni – szerencsésebb, ha az egyén az anhedónia helyett, a szomorúság állapotában van, mivel így nagyobb eséllyel várható a proaktív attitűd, a dolgok megváltoztatása iránti aktív cselekvés motívuma. Szerencsére mintánkban is azt látjuk, hogy a szomorúság tekintetében jött ki erősebb szignifikancia a </w:t>
      </w:r>
      <w:r>
        <w:rPr>
          <w:rFonts w:ascii="Times New Roman" w:hAnsi="Times New Roman" w:cs="Times New Roman"/>
          <w:sz w:val="24"/>
          <w:szCs w:val="24"/>
        </w:rPr>
        <w:lastRenderedPageBreak/>
        <w:t xml:space="preserve">két csoport között, illetve általánosan elmondható, hogy az anhedónia átlagértékei alacsonyabbak lettek a szomorúság átlagértékeihez képest a minta mindkét csoportjában. Emellett a teljes depresszió skálában sem látjuk azt, hogy az összpontszám vagy valamelyik alskála az átlag fölötti övezetben helyezkedne el. </w:t>
      </w:r>
    </w:p>
    <w:p w14:paraId="683C7D77" w14:textId="77777777" w:rsidR="00C370F0" w:rsidRDefault="00C370F0" w:rsidP="00C370F0">
      <w:pPr>
        <w:spacing w:after="0" w:line="360" w:lineRule="auto"/>
        <w:jc w:val="both"/>
        <w:rPr>
          <w:rFonts w:ascii="Times New Roman" w:hAnsi="Times New Roman" w:cs="Times New Roman"/>
          <w:sz w:val="24"/>
          <w:szCs w:val="24"/>
        </w:rPr>
      </w:pPr>
    </w:p>
    <w:p w14:paraId="73A61CDD" w14:textId="77777777" w:rsidR="00C370F0" w:rsidRDefault="00C370F0" w:rsidP="00C370F0">
      <w:pPr>
        <w:spacing w:after="0" w:line="360" w:lineRule="auto"/>
        <w:jc w:val="both"/>
        <w:rPr>
          <w:rFonts w:ascii="Times New Roman" w:hAnsi="Times New Roman" w:cs="Times New Roman"/>
          <w:sz w:val="24"/>
          <w:szCs w:val="24"/>
          <w:u w:val="single"/>
        </w:rPr>
      </w:pPr>
      <w:r>
        <w:rPr>
          <w:rFonts w:ascii="Times New Roman" w:hAnsi="Times New Roman" w:cs="Times New Roman"/>
          <w:sz w:val="24"/>
          <w:szCs w:val="24"/>
          <w:u w:val="single"/>
        </w:rPr>
        <w:t>A Szorongás és a Szomatikus-Hipochondria Skála:</w:t>
      </w:r>
    </w:p>
    <w:p w14:paraId="46AE33EF"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két skála eredményei azért kerülnek együtt tárgyalásra, mert egyik esetében sem találtunk szignifikáns különbséget a két csoport átlageredményeiben. Azaz nem állíthatjuk, hogy a programot 4 éve alkalmazó iskolák diákjainak szorongásos, illetve szomatikus-és hipochondriális tünetei jelentősen eltérnének az újonnan induló iskolák diákjainak tüneteitől. Az eredmények alapján azt is látjuk, hogy egyik skála átlageredményei sem mennek az átlagövezet (55-ös érték) fölé.</w:t>
      </w:r>
    </w:p>
    <w:p w14:paraId="240B3629" w14:textId="77777777" w:rsidR="00C370F0" w:rsidRDefault="00C370F0" w:rsidP="00C370F0">
      <w:pPr>
        <w:spacing w:after="0" w:line="360" w:lineRule="auto"/>
        <w:jc w:val="both"/>
        <w:rPr>
          <w:rFonts w:ascii="Times New Roman" w:hAnsi="Times New Roman" w:cs="Times New Roman"/>
          <w:sz w:val="24"/>
          <w:szCs w:val="24"/>
        </w:rPr>
      </w:pPr>
    </w:p>
    <w:p w14:paraId="5D2990AB"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Mindezek alapján azt mondhatjuk, hogy a vizsgálati minta mindkét csoportjának mentális állapota átlagosan egészségesnek tekinthető.</w:t>
      </w:r>
    </w:p>
    <w:p w14:paraId="1E9FDECB"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program hatása a keresztmetszeti perspektívában egyedül a hangulati élet dimenziójában feltételezhető, a szorongás, valamint a szomatikus-hipochondriális tünetképzés szintjén nem figyelhető meg. </w:t>
      </w:r>
    </w:p>
    <w:p w14:paraId="7632D015"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Azaz nem állíthatjuk, hogy az Életrevaló program és a 7 szokás tudás az oktatási intézmény falain belül, a pedagógusokon keresztül általánosan és közvetlenül képes lenne a gyermekek mentális egészségének fejlesztésére, gyógyítására. Azt azonban nem hagyhatjuk figyelmen kívül, hogy a hangulati élet dimenziójában két szignifikáns különbséget is találtunk, melyek feltételezhetően az intézményen belüli 7 szokás kultúrának tudhatók be. Hisz az eredmények alapján mindenképpen állíthatjuk, hogy ezek a gyerekek kevésbé szomorúak, és jobban tudnak örülni az élet pozitív történéseinek. Úgy gondoljuk, hogy az a gyermek, aki tisztában van saját határaival, hatókörével (1. szokás), saját keretein belül tudja, hogy hova akar eljutni (2. szokás), és ezért mit kell megtennie (3. szokás), emellett pedig egészségesen tud kapcsolódni környezetéhez (4., 5. és 6. szokás), alapvetően jobb kedélyállapotban éli az életét. Mindez nem meglepő számunkra, hisz ha egy gyermek már az iskolában elsajátítja a 7 szokás életvezetési elveket, és ezáltal megélheti saját hatékonyságát, akkor élete alakításnak motivációja, előreirányultsága, fejlődni akarása is nagyobb mértékűvé válik. </w:t>
      </w:r>
    </w:p>
    <w:p w14:paraId="1665BAA1" w14:textId="77777777" w:rsidR="00C370F0" w:rsidRDefault="00C370F0" w:rsidP="00C370F0">
      <w:pPr>
        <w:spacing w:after="0" w:line="360" w:lineRule="auto"/>
        <w:jc w:val="both"/>
        <w:rPr>
          <w:rFonts w:ascii="Times New Roman" w:hAnsi="Times New Roman" w:cs="Times New Roman"/>
          <w:sz w:val="24"/>
          <w:szCs w:val="24"/>
        </w:rPr>
      </w:pPr>
    </w:p>
    <w:p w14:paraId="57B575D9" w14:textId="77777777" w:rsidR="00C370F0" w:rsidRDefault="00C370F0" w:rsidP="00793740">
      <w:pPr>
        <w:pStyle w:val="Cmsor2"/>
        <w:rPr>
          <w:rFonts w:ascii="Times New Roman" w:hAnsi="Times New Roman" w:cs="Times New Roman"/>
          <w:b/>
          <w:color w:val="auto"/>
          <w:sz w:val="24"/>
          <w:szCs w:val="24"/>
        </w:rPr>
      </w:pPr>
      <w:bookmarkStart w:id="27" w:name="_Toc416705007"/>
      <w:r w:rsidRPr="00A21DC5">
        <w:rPr>
          <w:rFonts w:ascii="Times New Roman" w:hAnsi="Times New Roman" w:cs="Times New Roman"/>
          <w:b/>
          <w:color w:val="auto"/>
          <w:sz w:val="24"/>
          <w:szCs w:val="24"/>
        </w:rPr>
        <w:lastRenderedPageBreak/>
        <w:t>IV.3 Az intézményi kultúra</w:t>
      </w:r>
      <w:bookmarkEnd w:id="27"/>
    </w:p>
    <w:p w14:paraId="6776EAFC" w14:textId="77777777" w:rsidR="00A3724C" w:rsidRPr="00A3724C" w:rsidRDefault="00A3724C" w:rsidP="00A3724C"/>
    <w:p w14:paraId="5821A7A0" w14:textId="77777777" w:rsidR="00C370F0" w:rsidRPr="00A46758" w:rsidRDefault="00C370F0" w:rsidP="00C370F0">
      <w:pPr>
        <w:pStyle w:val="Listaszerbekezds"/>
        <w:numPr>
          <w:ilvl w:val="0"/>
          <w:numId w:val="2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Hipotézis: </w:t>
      </w:r>
      <w:r>
        <w:rPr>
          <w:rFonts w:ascii="Times New Roman" w:hAnsi="Times New Roman" w:cs="Times New Roman"/>
          <w:sz w:val="24"/>
          <w:szCs w:val="24"/>
        </w:rPr>
        <w:t>Valamilyen</w:t>
      </w:r>
      <w:r w:rsidRPr="00B70F60">
        <w:rPr>
          <w:rFonts w:ascii="Times New Roman" w:hAnsi="Times New Roman" w:cs="Times New Roman"/>
          <w:sz w:val="24"/>
          <w:szCs w:val="24"/>
        </w:rPr>
        <w:t xml:space="preserve"> eltérés mutatkozik a programot 4 éve alkalmazó és az induló iskolák szervezeti kultúrája között.</w:t>
      </w:r>
    </w:p>
    <w:p w14:paraId="1E289C6A" w14:textId="77777777" w:rsidR="00C370F0" w:rsidRDefault="00C370F0" w:rsidP="00C370F0">
      <w:pPr>
        <w:spacing w:after="0" w:line="360" w:lineRule="auto"/>
        <w:jc w:val="both"/>
        <w:rPr>
          <w:rFonts w:ascii="Times New Roman" w:hAnsi="Times New Roman" w:cs="Times New Roman"/>
          <w:b/>
          <w:sz w:val="24"/>
          <w:szCs w:val="24"/>
        </w:rPr>
      </w:pPr>
    </w:p>
    <w:p w14:paraId="17054894"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Az eredmények alapján nem állíthatjuk, hogy jelentős eltérés mutatkozik az „régi” és az „új” intézmények domináló szervezeti kultúrája között. A 10. számú táblázat alapján azt láthatjuk, hogy minden egyes oktatási intézmény domináló szervezeti kultúrája organikus, azaz feladatorientált típusú.</w:t>
      </w:r>
    </w:p>
    <w:p w14:paraId="40BE26D7"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feladatkultúrájú szervezetben a hangsúly teljes egészében a munka elvégzésén van. Ez a szervezet arra törekszik, hogy az emberek számára biztosítsa a munka végzéséhez szükséges erőforrásokat, a hatalom döntési fókusza pedig legfőképpen azzal kapcsolatos, hogy a szükséges eszközöket milyen arányban, milyen súlyozással ossza el a szervezeten belül. Ezekben a szervezetekben a közös cél és annak eredménye háttérbe szorítja az egyéni célokat, az egyén azonosul a szervezet céljaival. A feladatkultúra a szervezetben dolgozók magasfokú szabadságát és csekély státuszkülönbségét hirdeti, viszont csakis a tényleges eredményeiket jutalmazza. A feladatkultúrában fontos a rugalmasság, illetve a változásokra történő érzékeny reagálás. A vezetőség nagy szabadságot biztosít a kreatív és rátermettnek ítélt munkaerő számára, a kitűzött célok megvalósításának mindennapi ellenőrzését azonban kevéssé gyakorolja. (Handy, 1986)</w:t>
      </w:r>
    </w:p>
    <w:p w14:paraId="59E4CE1C"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Joggal merülhet fel bennünk a kérdés, hogy lehetséges, hogy ilyen egyöntetűen minden, a mintában résztvevő oktatási intézmény feladatkultúrájú. Az iskola kevéssé tekinthető bürokratikus, szerepközpontú szervezetnek, hiszen a pedagógusok munkájukat nagy függetlenségben végzik. A cél adott: a diákok jó teljesítménye. A tudás átadásának módja azonban az osztályterem zárt ajtói mögött csak rajtuk múlik. A pedagógusok mindegyike felsőfokú végzettségű, munkakörük magas komplexitású, ezért igénylik, hogy munkájuk során kamatoztathassák, egyéni szaktudásukat és kreativitásukat, saját meggyőződésük szerint járhassanak el. Az iskolában nincs olyan erősen determinált hatalmi struktúra, a vezetőnek nincs akkor</w:t>
      </w:r>
      <w:r w:rsidR="00C10884">
        <w:rPr>
          <w:rFonts w:ascii="Times New Roman" w:hAnsi="Times New Roman" w:cs="Times New Roman"/>
          <w:sz w:val="24"/>
          <w:szCs w:val="24"/>
        </w:rPr>
        <w:t>a</w:t>
      </w:r>
      <w:r>
        <w:rPr>
          <w:rFonts w:ascii="Times New Roman" w:hAnsi="Times New Roman" w:cs="Times New Roman"/>
          <w:sz w:val="24"/>
          <w:szCs w:val="24"/>
        </w:rPr>
        <w:t xml:space="preserve"> tekintélye, mint az autokratikus szervezetekben, de nincs akkora önállóság sem, mint a személyközpontú szervezetekben.</w:t>
      </w:r>
    </w:p>
    <w:p w14:paraId="39C3F75E"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Mindezek ellenére a teljesítmény jutalmazása nem a produkált eredmény függvénye, ami viszont ellentétben áll a feladatkultúra kritériumaival. Az eredmények és az elméleti keret alapján azt mondhatjuk, hogy az iskola kultúrája olyan feladatközpontú kultúra, ahol a bürokratikus szerveződésre utaló jelek (nehéz elmozdulás a változás irányába, a szigorú </w:t>
      </w:r>
      <w:r>
        <w:rPr>
          <w:rFonts w:ascii="Times New Roman" w:hAnsi="Times New Roman" w:cs="Times New Roman"/>
          <w:sz w:val="24"/>
          <w:szCs w:val="24"/>
        </w:rPr>
        <w:lastRenderedPageBreak/>
        <w:t>intézményi keretek, illetve a pozíció betöltésének önmagában való jutalmazó volta) is megtalálhatóak.</w:t>
      </w:r>
    </w:p>
    <w:p w14:paraId="2DF599E8" w14:textId="77777777" w:rsidR="00C370F0" w:rsidRDefault="00C370F0" w:rsidP="00C370F0">
      <w:pPr>
        <w:spacing w:after="0" w:line="360" w:lineRule="auto"/>
        <w:jc w:val="both"/>
        <w:rPr>
          <w:rFonts w:ascii="Times New Roman" w:hAnsi="Times New Roman" w:cs="Times New Roman"/>
          <w:sz w:val="24"/>
          <w:szCs w:val="24"/>
        </w:rPr>
      </w:pPr>
    </w:p>
    <w:p w14:paraId="421E1B12" w14:textId="77777777" w:rsidR="00C370F0" w:rsidRDefault="00C370F0" w:rsidP="00C370F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Annak ellenére, hogy minden iskola domináló szerveződése a feladatközpontú kultúra, egy iskola mégis kitűnik a többiek sorából. Az 1. számú „régi iskola” az egyetlen, ahol minden pedagógus egyöntetűen feladatközpontúnak éli meg az intézmény kultúráját. Ahogy az eredmények részben már említésre került, a 2. számú „régi iskolával” ellentétben egyedül erről az iskoláról mondható el, hogy a 7 szokás tudás teljes mértékben implementálódott, a kultúra részévé vált. Bár nem állíthatunk fel ezzel kapcsolatban egyértelmű ok-okozati összefüggést, de egy valamit mégis feltételezhetünk: A 7 szokás egységes nyelve közös értelmezési keretet teremt az intézmény egyes szociális helyzeteire vonatkozóan. A szervezeti kultúra egy olyan közös tudás, ami a nyelv segítségével teremtődik meg. A közös nyelv lehetővé teszi azt, hogy a tantestületnek az önmagára és a világra vonatkozó tudása a nevelés dimenziójában egységes legyen.</w:t>
      </w:r>
    </w:p>
    <w:p w14:paraId="18014773"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Ezt a fajta egységesség sem a 2. számú „régi iskolában”, sem az Életrevaló programmal újonnan induló iskolákban nem található meg. Sőt a 6. diagram alapján azt is láthatjuk, hogy több iskolában –annak ellenére, hogy a domináló szervezeti kultúra feladatközpontú – nagymértékben szóródnak az adatok, és a pedagógusok nagy százalékának más paradigmája van az intézmény szervezeti kultúrájáról. </w:t>
      </w:r>
    </w:p>
    <w:p w14:paraId="041ECC51" w14:textId="77777777" w:rsidR="00C370F0" w:rsidRDefault="00C370F0" w:rsidP="00C370F0">
      <w:pPr>
        <w:spacing w:after="0" w:line="360" w:lineRule="auto"/>
        <w:jc w:val="both"/>
        <w:rPr>
          <w:rFonts w:ascii="Times New Roman" w:hAnsi="Times New Roman" w:cs="Times New Roman"/>
          <w:sz w:val="24"/>
          <w:szCs w:val="24"/>
        </w:rPr>
      </w:pPr>
    </w:p>
    <w:p w14:paraId="2C90E21E" w14:textId="77777777" w:rsidR="00C370F0" w:rsidRDefault="00C370F0" w:rsidP="00793740">
      <w:pPr>
        <w:pStyle w:val="Cmsor2"/>
        <w:rPr>
          <w:rFonts w:ascii="Times New Roman" w:hAnsi="Times New Roman" w:cs="Times New Roman"/>
          <w:color w:val="auto"/>
          <w:sz w:val="24"/>
          <w:szCs w:val="24"/>
        </w:rPr>
      </w:pPr>
      <w:bookmarkStart w:id="28" w:name="_Toc416705008"/>
      <w:r w:rsidRPr="00A21DC5">
        <w:rPr>
          <w:rFonts w:ascii="Times New Roman" w:hAnsi="Times New Roman" w:cs="Times New Roman"/>
          <w:b/>
          <w:color w:val="auto"/>
          <w:sz w:val="24"/>
          <w:szCs w:val="24"/>
        </w:rPr>
        <w:t xml:space="preserve">IV.4 Az oktatási intézmények által nyilvántartott adatok az eredményességről </w:t>
      </w:r>
      <w:r w:rsidRPr="00A21DC5">
        <w:rPr>
          <w:rFonts w:ascii="Times New Roman" w:hAnsi="Times New Roman" w:cs="Times New Roman"/>
          <w:color w:val="auto"/>
          <w:sz w:val="24"/>
          <w:szCs w:val="24"/>
        </w:rPr>
        <w:t>(Továbbiakban: Hard-mutatók)</w:t>
      </w:r>
      <w:bookmarkEnd w:id="28"/>
    </w:p>
    <w:p w14:paraId="4D3F768F" w14:textId="77777777" w:rsidR="00A3724C" w:rsidRPr="00A3724C" w:rsidRDefault="00A3724C" w:rsidP="00A3724C"/>
    <w:p w14:paraId="16B427BD" w14:textId="77777777" w:rsidR="00C370F0" w:rsidRDefault="00C370F0" w:rsidP="00C370F0">
      <w:pPr>
        <w:pStyle w:val="Listaszerbekezds"/>
        <w:numPr>
          <w:ilvl w:val="0"/>
          <w:numId w:val="24"/>
        </w:numPr>
        <w:spacing w:after="0" w:line="360" w:lineRule="auto"/>
        <w:jc w:val="both"/>
        <w:rPr>
          <w:rFonts w:ascii="Times New Roman" w:hAnsi="Times New Roman" w:cs="Times New Roman"/>
          <w:b/>
          <w:sz w:val="24"/>
          <w:szCs w:val="24"/>
        </w:rPr>
      </w:pPr>
      <w:r w:rsidRPr="00F24CCC">
        <w:rPr>
          <w:rFonts w:ascii="Times New Roman" w:hAnsi="Times New Roman" w:cs="Times New Roman"/>
          <w:b/>
          <w:sz w:val="24"/>
          <w:szCs w:val="24"/>
        </w:rPr>
        <w:t>Hipotézis: A programot 4 éve alkalmazó iskolákban jelentős változás figyelhető meg az úgynevezett Hard-mutatók tekintetében a fejlesztési folyamat bevezetése óta.</w:t>
      </w:r>
    </w:p>
    <w:p w14:paraId="186544B2" w14:textId="77777777" w:rsidR="00C370F0" w:rsidRDefault="00C370F0" w:rsidP="00C370F0">
      <w:pPr>
        <w:spacing w:after="0" w:line="360" w:lineRule="auto"/>
        <w:jc w:val="both"/>
        <w:rPr>
          <w:rFonts w:ascii="Times New Roman" w:hAnsi="Times New Roman" w:cs="Times New Roman"/>
          <w:b/>
          <w:sz w:val="24"/>
          <w:szCs w:val="24"/>
        </w:rPr>
      </w:pPr>
    </w:p>
    <w:p w14:paraId="00091BA3"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Hard-mutatók elemzésénél külön fontosnak tartjuk annak a hangsúlyozását, hogy nem áll szándékunkban a biztos ok-okozati összefüggések állítása. Azaz nem jelenthetjük ki, hogy az iskola e téren való esetleges változásai kizárólag a 7 szokás tudás intézménybe kerülésnek tudhatók be. Jelen vizsgálódással egyedül az a célunk, hogy bemutassuk, hogy a két „régi iskolának” hogyan alakultak ezek a mutatói, illetve szeretnénk feltevéseket megfogalmazni azzal kapcsolatban, hogy az esetleges változásokban hogyan játszhatott szerepet az Életrevaló program.</w:t>
      </w:r>
    </w:p>
    <w:p w14:paraId="7875EDD0" w14:textId="77777777" w:rsidR="00C370F0" w:rsidRDefault="00C370F0" w:rsidP="00C370F0">
      <w:pPr>
        <w:spacing w:after="0" w:line="360" w:lineRule="auto"/>
        <w:jc w:val="both"/>
        <w:rPr>
          <w:rFonts w:ascii="Times New Roman" w:hAnsi="Times New Roman" w:cs="Times New Roman"/>
          <w:sz w:val="24"/>
          <w:szCs w:val="24"/>
        </w:rPr>
      </w:pPr>
    </w:p>
    <w:p w14:paraId="5F314E35"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Nézzük először az 1. számú iskola Hard-mutatóinak alakulását. Ahogy már korábban is kifejtettük, Magyarországon eddig ez az egyetlen intézmény, ahol a program teljes egészében integrálódott és a kultúra részévé vált.</w:t>
      </w:r>
    </w:p>
    <w:p w14:paraId="0192224C"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Ezen iskola esetében 3 területen: az intézmény népszerűségében, az eredményekben, illetve a magatartási problémákat illetően figyelhetünk meg változási tendenciákat. </w:t>
      </w:r>
    </w:p>
    <w:p w14:paraId="5E3A6552" w14:textId="77777777" w:rsidR="00C370F0" w:rsidRDefault="00C370F0" w:rsidP="00C370F0">
      <w:pPr>
        <w:spacing w:after="0" w:line="360" w:lineRule="auto"/>
        <w:jc w:val="both"/>
        <w:rPr>
          <w:rFonts w:ascii="Times New Roman" w:hAnsi="Times New Roman" w:cs="Times New Roman"/>
          <w:sz w:val="24"/>
          <w:szCs w:val="24"/>
          <w:u w:val="single"/>
        </w:rPr>
      </w:pPr>
      <w:r>
        <w:rPr>
          <w:rFonts w:ascii="Times New Roman" w:hAnsi="Times New Roman" w:cs="Times New Roman"/>
          <w:sz w:val="24"/>
          <w:szCs w:val="24"/>
          <w:u w:val="single"/>
        </w:rPr>
        <w:t>Az intézmény népszerűsége:</w:t>
      </w:r>
    </w:p>
    <w:p w14:paraId="014DDEF9"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Az 5. diagram alapján láthatjuk, hogy az iskola összlétszáma a 2009/2010-es tanév óta folyamatosan növekvő tendenciát mutat. A 2011/2012-es kiugrástól eltekintve az iskolába jelentkező tanulók száma is ezzel párhuzamosan növekedett a vizsgált időszakban. Míg az iskola létszámának változásában 17%-os növekedést tapasztalunk, addig az oda jelentkezők száma a 2013/2014-es tanévben 57%-ot nőtt. Nem csak a számok, de az iskolától kapott információink is alátámasztják azt a tényt, hogy az intézményben az Életrevaló program bevezetése óta túljelentkezés van, így a diákok várólistára kerülnek. Az iskola félévente a 7 szokás tudás intézményi integrálását bemutató nyílt napot szervez, ahol nagy számban vannak jelen az érdeklődő szülők és szakmabeliek egyaránt. Mindezek alapján komolyan feltételezzük, hogy az Életrevaló program egy olyan intézményi kultúrának ad keretet, ahova a diákok örömmel járnak, a szülők pedig szívesen íratják be gyerekeiket.</w:t>
      </w:r>
    </w:p>
    <w:p w14:paraId="236FAFC7" w14:textId="77777777" w:rsidR="00C370F0" w:rsidRDefault="00C370F0" w:rsidP="00C370F0">
      <w:pPr>
        <w:spacing w:after="0" w:line="360" w:lineRule="auto"/>
        <w:jc w:val="both"/>
        <w:rPr>
          <w:rFonts w:ascii="Times New Roman" w:hAnsi="Times New Roman" w:cs="Times New Roman"/>
          <w:sz w:val="24"/>
          <w:szCs w:val="24"/>
          <w:u w:val="single"/>
        </w:rPr>
      </w:pPr>
      <w:r>
        <w:rPr>
          <w:rFonts w:ascii="Times New Roman" w:hAnsi="Times New Roman" w:cs="Times New Roman"/>
          <w:sz w:val="24"/>
          <w:szCs w:val="24"/>
          <w:u w:val="single"/>
        </w:rPr>
        <w:t>Eredmények:</w:t>
      </w:r>
    </w:p>
    <w:p w14:paraId="0EB73D6A"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Az év végi tanulmányi átlagok tekintetében is növekedési tendenciát tapasztalunk. Ez a növekedés 3%-os, ami egy amúgy is jól teljesítő iskola esetében számottevő javulásnak tekinthető. Korábban már kifejtettük, hogy a gyerekek mentális állapotának iskolai segítése milyen óriási jelentőségű a tananyagra való befogadóképesség kialakításában. Ezen eredmény alapján feltételezhetjük, hogy a 7 szokás kultúra által kialakított kontextus megteremti a fejlődés és az egyre jobbá válás lehetőségét, mely a tanulmányi eredményekben is tükröződik. </w:t>
      </w:r>
    </w:p>
    <w:p w14:paraId="26BBBB80" w14:textId="77777777" w:rsidR="00C370F0" w:rsidRPr="00196A42"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u w:val="single"/>
        </w:rPr>
        <w:t>Magatartási problémák:</w:t>
      </w:r>
    </w:p>
    <w:p w14:paraId="0B14F13C"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 területen szintén két mutatóban figyelhetünk meg tendenciózus változást. A vizsgált időszakban ez egy főre jutó igazolatlan hiányzások száma 56%-ot csökkent. Alacsonyabb, de szintén jelentős, 28%-os csökkenést látunk az egy főre jutó osztályfőnöki figyelmeztetések számában is. Szintén azt feltételezzük, hogy ha a pedagógus képes a diák személyiségéhez, valamint annak esetleges konfliktusaihoz kapcsolódni, akkor a tanuló nagyobb motivációval jár a tanórákra, valamint az iskolában </w:t>
      </w:r>
      <w:r>
        <w:rPr>
          <w:rFonts w:ascii="Times New Roman" w:hAnsi="Times New Roman" w:cs="Times New Roman"/>
          <w:sz w:val="24"/>
          <w:szCs w:val="24"/>
        </w:rPr>
        <w:lastRenderedPageBreak/>
        <w:t>töltött időt jobb magaviseletben tölti. Elképzelhető, hogy a 7 szokás tudás egy olyan közös nyelvet, megosztási csatornát, illetve kapcsolódási pontokat teremt mind a szimmetrikus, mind pedig az aszimmetrikus kapcsolatokban, ahol lehetővé válik az, hogy a problémákkal való megküzdés módja ne az agresszió vagy az elkerülés legyen.</w:t>
      </w:r>
    </w:p>
    <w:p w14:paraId="3D7750D1" w14:textId="77777777" w:rsidR="00C370F0" w:rsidRDefault="00C370F0" w:rsidP="00C370F0">
      <w:pPr>
        <w:spacing w:after="0" w:line="360" w:lineRule="auto"/>
        <w:jc w:val="both"/>
        <w:rPr>
          <w:rFonts w:ascii="Times New Roman" w:hAnsi="Times New Roman" w:cs="Times New Roman"/>
          <w:sz w:val="24"/>
          <w:szCs w:val="24"/>
        </w:rPr>
      </w:pPr>
    </w:p>
    <w:p w14:paraId="25644518"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2. számú „régis iskola” esetét vizsgálva tudjuk, hogy itt a program „gettósodása” ment végbe. Azaz jelen esetben - nem kizárva, hogy a teljes intézményben is megjelenhettek a Hard-mutatók esetleges változási tendenciái – két vizsgálati perspektívánk volt. Egyrészt rátekintettünk a teljes intézményre (nem kizárva, hogy a 7 szokás tudás implicit módon is hathat az egyes mutatók alakulására), valamint megnéztük a korábban már bemutatott „7 szokás osztály” adatait is.</w:t>
      </w:r>
    </w:p>
    <w:p w14:paraId="12BB7FBD"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Nézzük először a teljes iskolára vonatkozó számokat:</w:t>
      </w:r>
    </w:p>
    <w:p w14:paraId="3E203D38"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2. számú „régi iskola” esetében az eredmények tekintetében figyelhetünk meg változási tendenciákat.</w:t>
      </w:r>
    </w:p>
    <w:p w14:paraId="75D952B9"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Láthatjuk, hogy a vizsgált négy évben az egy főre jutó kitűnő tanulók száma 24%-ot nőtt, az egy főre jutó bukott tanulók száma pedig 50%-ot csökkent. Ezen iskola esetében csak nagy óvatossággal tehetünk ok-okozati megállapításokat. Mégsem zárhatjuk ki annak a lehetőségét, hogy a 7 szokás implicit módon hathatott a Hard-mutatókra még akkor is, ha nem vált az intézmény teljes egészét átható kultúrává. Az első hipotézis pedagógusokra vonatkozó eredményeiben láthattuk, hogy ezen iskola tanárai életvezetési kompetenciáikban átlagosan szignifikánsan magasabb szinten állnak az újonnan induló iskolákhoz képest. Elképzelhető, hogy ez a tényező összefüggésben van az iskola eredményességével, de e feltevés mindenképpen további vizsgálódásokat implikál. </w:t>
      </w:r>
    </w:p>
    <w:p w14:paraId="2D478B0E" w14:textId="77777777" w:rsidR="00C370F0" w:rsidRDefault="00C370F0"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„7 szokás osztály” esetében szintén az eredményekben figyelhetünk meg változási tendenciákat. Itt azonban még egy jelenséget figyelembe kell vennünk: Láthatjuk, hogy mind a teljes osztályra vonatkozó tanulmányi átlag, mind a kitűnő tanulók száma növekedési tendenciát mutat a 2012/2013-as tanév végéig. Ezután azonban az egyik mutató (kitűnő tanulók száma) a kezdeti szintre, a másik pedig (tanulmányi átlag) a kezdeti szint alá esik vissza. Ezen eredmények indoklásában fontos információnak számít az, hogy a 2013/2014-es tanévben a „7 szokás osztály” tanulói felső tagozatba kerültek, így már más pedagógusok tanították őket. Úgy hisszük, jelen iskola szempontjából ez a legfontosabb és legmegalapozottabb eredményünk. Azaz láthatjuk, hogy míg ezek a gyerekek a „7 szokás” osztályban folyamatos fejlődést mutattak, addig az ebből a környezetből való kikerülés meglátszik a tanulmányi eredményeiken is. Azt a lehetőséget </w:t>
      </w:r>
      <w:r>
        <w:rPr>
          <w:rFonts w:ascii="Times New Roman" w:hAnsi="Times New Roman" w:cs="Times New Roman"/>
          <w:sz w:val="24"/>
          <w:szCs w:val="24"/>
        </w:rPr>
        <w:lastRenderedPageBreak/>
        <w:t>sem zárhatjuk ki, hogy a felső tagozat kezdetén, az új és komolyabb elvárások következtében gyengülhet a diákok eredménye, mégis komoly okunk van azt feltételezni, hogy a 7 szokás tudás osztálytermi integrálása megfelelő környezetet teremt a gyermekek tanulmányi fejlődéséhez is.</w:t>
      </w:r>
    </w:p>
    <w:p w14:paraId="2CAE57B4" w14:textId="77777777" w:rsidR="001F2451" w:rsidRDefault="001F2451" w:rsidP="00C370F0">
      <w:pPr>
        <w:spacing w:after="0" w:line="360" w:lineRule="auto"/>
        <w:jc w:val="both"/>
        <w:rPr>
          <w:rFonts w:ascii="Times New Roman" w:hAnsi="Times New Roman" w:cs="Times New Roman"/>
          <w:sz w:val="24"/>
          <w:szCs w:val="24"/>
        </w:rPr>
      </w:pPr>
    </w:p>
    <w:p w14:paraId="37675009" w14:textId="77777777" w:rsidR="001F2451" w:rsidRDefault="001F2451" w:rsidP="001F2451">
      <w:pPr>
        <w:pStyle w:val="Cmsor2"/>
        <w:rPr>
          <w:rFonts w:ascii="Times New Roman" w:hAnsi="Times New Roman" w:cs="Times New Roman"/>
          <w:b/>
          <w:color w:val="auto"/>
          <w:sz w:val="24"/>
          <w:szCs w:val="24"/>
        </w:rPr>
      </w:pPr>
      <w:bookmarkStart w:id="29" w:name="_Toc416705009"/>
      <w:r w:rsidRPr="001F2451">
        <w:rPr>
          <w:rFonts w:ascii="Times New Roman" w:hAnsi="Times New Roman" w:cs="Times New Roman"/>
          <w:b/>
          <w:color w:val="auto"/>
          <w:sz w:val="24"/>
          <w:szCs w:val="24"/>
        </w:rPr>
        <w:t>IV.5 A program megjelenése az intézményi narratívában</w:t>
      </w:r>
      <w:bookmarkEnd w:id="29"/>
    </w:p>
    <w:p w14:paraId="1176333A" w14:textId="77777777" w:rsidR="001F2451" w:rsidRPr="001F2451" w:rsidRDefault="001F2451" w:rsidP="001F2451"/>
    <w:p w14:paraId="7E97F642" w14:textId="77777777" w:rsidR="001F2451" w:rsidRPr="001F2451" w:rsidRDefault="001F2451" w:rsidP="001F2451">
      <w:pPr>
        <w:spacing w:after="0" w:line="360" w:lineRule="auto"/>
        <w:jc w:val="both"/>
        <w:rPr>
          <w:rFonts w:ascii="Times New Roman" w:hAnsi="Times New Roman" w:cs="Times New Roman"/>
          <w:b/>
          <w:sz w:val="24"/>
          <w:szCs w:val="24"/>
        </w:rPr>
      </w:pPr>
      <w:r w:rsidRPr="001F2451">
        <w:rPr>
          <w:rFonts w:ascii="Times New Roman" w:hAnsi="Times New Roman" w:cs="Times New Roman"/>
          <w:b/>
          <w:sz w:val="24"/>
          <w:szCs w:val="24"/>
        </w:rPr>
        <w:t>5. hipotézis: A Bennem Rejlő Vezető program hatása megjelenik a 7 szokást négy éve alkalmazó iskolák intézményi narratívájában.</w:t>
      </w:r>
    </w:p>
    <w:p w14:paraId="26CF390A" w14:textId="77777777" w:rsidR="001F2451" w:rsidRPr="0073092B" w:rsidRDefault="001F2451" w:rsidP="001F2451">
      <w:pPr>
        <w:ind w:left="-284"/>
      </w:pPr>
    </w:p>
    <w:p w14:paraId="76CC003C" w14:textId="77777777" w:rsidR="001F2451" w:rsidRPr="006F279B" w:rsidRDefault="001F2451" w:rsidP="001F2451">
      <w:pPr>
        <w:spacing w:after="0" w:line="360" w:lineRule="auto"/>
        <w:jc w:val="both"/>
        <w:rPr>
          <w:rFonts w:ascii="Times New Roman" w:hAnsi="Times New Roman" w:cs="Times New Roman"/>
          <w:sz w:val="24"/>
          <w:szCs w:val="24"/>
        </w:rPr>
      </w:pPr>
      <w:r w:rsidRPr="006F279B">
        <w:rPr>
          <w:rFonts w:ascii="Times New Roman" w:hAnsi="Times New Roman" w:cs="Times New Roman"/>
          <w:sz w:val="24"/>
          <w:szCs w:val="24"/>
        </w:rPr>
        <w:t>Az eredmények azt mutatják, hogy a 7 szokás tudást 4 éve alkalmazó iskolák pedagógusainak narratív beszámolóiban fontos és egységes szempontok jelennek meg, melye</w:t>
      </w:r>
      <w:r>
        <w:rPr>
          <w:rFonts w:ascii="Times New Roman" w:hAnsi="Times New Roman" w:cs="Times New Roman"/>
          <w:sz w:val="24"/>
          <w:szCs w:val="24"/>
        </w:rPr>
        <w:t xml:space="preserve">k arról tanúskodnak, </w:t>
      </w:r>
      <w:r w:rsidRPr="006F279B">
        <w:rPr>
          <w:rFonts w:ascii="Times New Roman" w:hAnsi="Times New Roman" w:cs="Times New Roman"/>
          <w:sz w:val="24"/>
          <w:szCs w:val="24"/>
        </w:rPr>
        <w:t>hogy a program bevezetése az intézmény mindennapjaira vonatkozóan mind személyes, mind közösségi szinten hangsúlyos hatást fejtett ki.</w:t>
      </w:r>
    </w:p>
    <w:p w14:paraId="0B31E234" w14:textId="77777777" w:rsidR="001F2451" w:rsidRPr="006F279B" w:rsidRDefault="001F2451" w:rsidP="001F2451">
      <w:pPr>
        <w:spacing w:after="0" w:line="360" w:lineRule="auto"/>
        <w:jc w:val="both"/>
        <w:rPr>
          <w:rFonts w:ascii="Times New Roman" w:hAnsi="Times New Roman" w:cs="Times New Roman"/>
          <w:sz w:val="24"/>
          <w:szCs w:val="24"/>
        </w:rPr>
      </w:pPr>
      <w:r w:rsidRPr="006F279B">
        <w:rPr>
          <w:rFonts w:ascii="Times New Roman" w:hAnsi="Times New Roman" w:cs="Times New Roman"/>
          <w:sz w:val="24"/>
          <w:szCs w:val="24"/>
        </w:rPr>
        <w:t>Összességében elmondhatjuk, hogy a fókuszcsoportos interjúban a program előnyei és a bevezetéssel kapcsolatban felmerülő kihívások egyaránt megfogalmazásra kerültek.</w:t>
      </w:r>
    </w:p>
    <w:p w14:paraId="13BFA7A8" w14:textId="77777777" w:rsidR="001F2451" w:rsidRPr="006F279B" w:rsidRDefault="001F2451" w:rsidP="001F2451">
      <w:pPr>
        <w:spacing w:after="0" w:line="360" w:lineRule="auto"/>
        <w:jc w:val="both"/>
        <w:rPr>
          <w:rFonts w:ascii="Times New Roman" w:hAnsi="Times New Roman" w:cs="Times New Roman"/>
          <w:sz w:val="24"/>
          <w:szCs w:val="24"/>
        </w:rPr>
      </w:pPr>
      <w:r w:rsidRPr="006F279B">
        <w:rPr>
          <w:rFonts w:ascii="Times New Roman" w:hAnsi="Times New Roman" w:cs="Times New Roman"/>
          <w:sz w:val="24"/>
          <w:szCs w:val="24"/>
        </w:rPr>
        <w:t>Az előnyök között a közös nyelv</w:t>
      </w:r>
      <w:r>
        <w:rPr>
          <w:rFonts w:ascii="Times New Roman" w:hAnsi="Times New Roman" w:cs="Times New Roman"/>
          <w:sz w:val="24"/>
          <w:szCs w:val="24"/>
        </w:rPr>
        <w:t>,</w:t>
      </w:r>
      <w:r w:rsidRPr="006F279B">
        <w:rPr>
          <w:rFonts w:ascii="Times New Roman" w:hAnsi="Times New Roman" w:cs="Times New Roman"/>
          <w:sz w:val="24"/>
          <w:szCs w:val="24"/>
        </w:rPr>
        <w:t xml:space="preserve"> valamint az egész intézményt átható és kultúrát teremtő</w:t>
      </w:r>
      <w:r>
        <w:rPr>
          <w:rFonts w:ascii="Times New Roman" w:hAnsi="Times New Roman" w:cs="Times New Roman"/>
          <w:sz w:val="24"/>
          <w:szCs w:val="24"/>
        </w:rPr>
        <w:t xml:space="preserve"> érték</w:t>
      </w:r>
      <w:r w:rsidRPr="006F279B">
        <w:rPr>
          <w:rFonts w:ascii="Times New Roman" w:hAnsi="Times New Roman" w:cs="Times New Roman"/>
          <w:sz w:val="24"/>
          <w:szCs w:val="24"/>
        </w:rPr>
        <w:t>rendszer</w:t>
      </w:r>
      <w:r>
        <w:rPr>
          <w:rFonts w:ascii="Times New Roman" w:hAnsi="Times New Roman" w:cs="Times New Roman"/>
          <w:sz w:val="24"/>
          <w:szCs w:val="24"/>
        </w:rPr>
        <w:t xml:space="preserve"> </w:t>
      </w:r>
      <w:r w:rsidRPr="006F279B">
        <w:rPr>
          <w:rFonts w:ascii="Times New Roman" w:hAnsi="Times New Roman" w:cs="Times New Roman"/>
          <w:sz w:val="24"/>
          <w:szCs w:val="24"/>
        </w:rPr>
        <w:t>kialakulása, illetve a saját személyiségfejlődés lehetősége jelent meg a leggyakrabban.</w:t>
      </w:r>
    </w:p>
    <w:p w14:paraId="3A8F8570" w14:textId="77777777" w:rsidR="001F2451" w:rsidRPr="006F279B" w:rsidRDefault="001F2451" w:rsidP="001F2451">
      <w:pPr>
        <w:spacing w:after="0" w:line="360" w:lineRule="auto"/>
        <w:jc w:val="both"/>
        <w:rPr>
          <w:rFonts w:ascii="Times New Roman" w:hAnsi="Times New Roman" w:cs="Times New Roman"/>
          <w:sz w:val="24"/>
          <w:szCs w:val="24"/>
        </w:rPr>
      </w:pPr>
      <w:r w:rsidRPr="006F279B">
        <w:rPr>
          <w:rFonts w:ascii="Times New Roman" w:hAnsi="Times New Roman" w:cs="Times New Roman"/>
          <w:sz w:val="24"/>
          <w:szCs w:val="24"/>
        </w:rPr>
        <w:t>A fókusz</w:t>
      </w:r>
      <w:r>
        <w:rPr>
          <w:rFonts w:ascii="Times New Roman" w:hAnsi="Times New Roman" w:cs="Times New Roman"/>
          <w:sz w:val="24"/>
          <w:szCs w:val="24"/>
        </w:rPr>
        <w:t>csoportos beszélgetések alapján</w:t>
      </w:r>
      <w:r w:rsidRPr="006F279B">
        <w:rPr>
          <w:rFonts w:ascii="Times New Roman" w:hAnsi="Times New Roman" w:cs="Times New Roman"/>
          <w:sz w:val="24"/>
          <w:szCs w:val="24"/>
        </w:rPr>
        <w:t xml:space="preserve"> az egyik legnagyobb kihívást az jelentette, hogy a pedagógusok, a gyerekek, illetve az érintett szülők a 7 szokás tudást ne csak megtanulják</w:t>
      </w:r>
      <w:r>
        <w:rPr>
          <w:rFonts w:ascii="Times New Roman" w:hAnsi="Times New Roman" w:cs="Times New Roman"/>
          <w:sz w:val="24"/>
          <w:szCs w:val="24"/>
        </w:rPr>
        <w:t>, hanem használják</w:t>
      </w:r>
      <w:r w:rsidRPr="006F279B">
        <w:rPr>
          <w:rFonts w:ascii="Times New Roman" w:hAnsi="Times New Roman" w:cs="Times New Roman"/>
          <w:sz w:val="24"/>
          <w:szCs w:val="24"/>
        </w:rPr>
        <w:t>,</w:t>
      </w:r>
      <w:r>
        <w:rPr>
          <w:rFonts w:ascii="Times New Roman" w:hAnsi="Times New Roman" w:cs="Times New Roman"/>
          <w:sz w:val="24"/>
          <w:szCs w:val="24"/>
        </w:rPr>
        <w:t xml:space="preserve"> azaz</w:t>
      </w:r>
      <w:r w:rsidRPr="006F279B">
        <w:rPr>
          <w:rFonts w:ascii="Times New Roman" w:hAnsi="Times New Roman" w:cs="Times New Roman"/>
          <w:sz w:val="24"/>
          <w:szCs w:val="24"/>
        </w:rPr>
        <w:t xml:space="preserve"> képessé váljanak e fontos életvezetési elvek személyes életükbe való integrációjára is.</w:t>
      </w:r>
    </w:p>
    <w:p w14:paraId="2EFEF660" w14:textId="77777777" w:rsidR="00FA70AD" w:rsidRDefault="00FA70AD" w:rsidP="00C370F0">
      <w:pPr>
        <w:spacing w:after="0" w:line="360" w:lineRule="auto"/>
        <w:jc w:val="both"/>
        <w:rPr>
          <w:rFonts w:ascii="Times New Roman" w:hAnsi="Times New Roman" w:cs="Times New Roman"/>
          <w:sz w:val="24"/>
          <w:szCs w:val="24"/>
        </w:rPr>
      </w:pPr>
    </w:p>
    <w:p w14:paraId="063E8ECE" w14:textId="77777777" w:rsidR="00FA70AD" w:rsidRDefault="001F2451" w:rsidP="00793740">
      <w:pPr>
        <w:pStyle w:val="Cmsor2"/>
        <w:rPr>
          <w:rFonts w:ascii="Times New Roman" w:hAnsi="Times New Roman" w:cs="Times New Roman"/>
          <w:b/>
          <w:sz w:val="24"/>
          <w:szCs w:val="24"/>
        </w:rPr>
      </w:pPr>
      <w:bookmarkStart w:id="30" w:name="_Toc416705010"/>
      <w:r>
        <w:rPr>
          <w:rFonts w:ascii="Times New Roman" w:hAnsi="Times New Roman" w:cs="Times New Roman"/>
          <w:b/>
          <w:color w:val="auto"/>
          <w:sz w:val="24"/>
          <w:szCs w:val="24"/>
        </w:rPr>
        <w:t>IV.6</w:t>
      </w:r>
      <w:r w:rsidR="00FA70AD" w:rsidRPr="00A21DC5">
        <w:rPr>
          <w:rFonts w:ascii="Times New Roman" w:hAnsi="Times New Roman" w:cs="Times New Roman"/>
          <w:b/>
          <w:color w:val="auto"/>
          <w:sz w:val="24"/>
          <w:szCs w:val="24"/>
        </w:rPr>
        <w:t xml:space="preserve"> A kutatás korlátai</w:t>
      </w:r>
      <w:bookmarkEnd w:id="30"/>
    </w:p>
    <w:p w14:paraId="28F924B8" w14:textId="77777777" w:rsidR="00FA70AD" w:rsidRPr="00FA70AD" w:rsidRDefault="00FA70AD" w:rsidP="00C370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Mint ahogy azt már ko</w:t>
      </w:r>
      <w:r w:rsidR="00870C26">
        <w:rPr>
          <w:rFonts w:ascii="Times New Roman" w:hAnsi="Times New Roman" w:cs="Times New Roman"/>
          <w:sz w:val="24"/>
          <w:szCs w:val="24"/>
        </w:rPr>
        <w:t>rábban kifejtettük jele</w:t>
      </w:r>
      <w:r w:rsidR="00083FA9">
        <w:rPr>
          <w:rFonts w:ascii="Times New Roman" w:hAnsi="Times New Roman" w:cs="Times New Roman"/>
          <w:sz w:val="24"/>
          <w:szCs w:val="24"/>
        </w:rPr>
        <w:t>n vizs</w:t>
      </w:r>
      <w:r w:rsidR="00870C26">
        <w:rPr>
          <w:rFonts w:ascii="Times New Roman" w:hAnsi="Times New Roman" w:cs="Times New Roman"/>
          <w:sz w:val="24"/>
          <w:szCs w:val="24"/>
        </w:rPr>
        <w:t>gálat</w:t>
      </w:r>
      <w:r>
        <w:rPr>
          <w:rFonts w:ascii="Times New Roman" w:hAnsi="Times New Roman" w:cs="Times New Roman"/>
          <w:sz w:val="24"/>
          <w:szCs w:val="24"/>
        </w:rPr>
        <w:t xml:space="preserve"> egy hosszú távú, longitudinális perspektívájú kutatás első részét képezi. Habár az Életrevaló program tényleges hatásai az újonnan induló iskolák 2 év múlva való megmérése</w:t>
      </w:r>
      <w:r w:rsidR="00083FA9">
        <w:rPr>
          <w:rFonts w:ascii="Times New Roman" w:hAnsi="Times New Roman" w:cs="Times New Roman"/>
          <w:sz w:val="24"/>
          <w:szCs w:val="24"/>
        </w:rPr>
        <w:t xml:space="preserve"> után fognak kirajzolódni,</w:t>
      </w:r>
      <w:r>
        <w:rPr>
          <w:rFonts w:ascii="Times New Roman" w:hAnsi="Times New Roman" w:cs="Times New Roman"/>
          <w:sz w:val="24"/>
          <w:szCs w:val="24"/>
        </w:rPr>
        <w:t xml:space="preserve"> jelen keresztmetszeti elrendezés eredményei</w:t>
      </w:r>
      <w:r w:rsidR="00083FA9">
        <w:rPr>
          <w:rFonts w:ascii="Times New Roman" w:hAnsi="Times New Roman" w:cs="Times New Roman"/>
          <w:sz w:val="24"/>
          <w:szCs w:val="24"/>
        </w:rPr>
        <w:t xml:space="preserve"> mégis</w:t>
      </w:r>
      <w:r>
        <w:rPr>
          <w:rFonts w:ascii="Times New Roman" w:hAnsi="Times New Roman" w:cs="Times New Roman"/>
          <w:sz w:val="24"/>
          <w:szCs w:val="24"/>
        </w:rPr>
        <w:t xml:space="preserve"> fontos tendenciákat, irányvonalakat jelölnek ki számunkra. Jelen</w:t>
      </w:r>
      <w:r w:rsidR="00083FA9">
        <w:rPr>
          <w:rFonts w:ascii="Times New Roman" w:hAnsi="Times New Roman" w:cs="Times New Roman"/>
          <w:sz w:val="24"/>
          <w:szCs w:val="24"/>
        </w:rPr>
        <w:t xml:space="preserve"> eredmények értelmezésénél azonban</w:t>
      </w:r>
      <w:r>
        <w:rPr>
          <w:rFonts w:ascii="Times New Roman" w:hAnsi="Times New Roman" w:cs="Times New Roman"/>
          <w:sz w:val="24"/>
          <w:szCs w:val="24"/>
        </w:rPr>
        <w:t xml:space="preserve"> fontos </w:t>
      </w:r>
      <w:r w:rsidR="00870C26">
        <w:rPr>
          <w:rFonts w:ascii="Times New Roman" w:hAnsi="Times New Roman" w:cs="Times New Roman"/>
          <w:sz w:val="24"/>
          <w:szCs w:val="24"/>
        </w:rPr>
        <w:t xml:space="preserve">a </w:t>
      </w:r>
      <w:r>
        <w:rPr>
          <w:rFonts w:ascii="Times New Roman" w:hAnsi="Times New Roman" w:cs="Times New Roman"/>
          <w:sz w:val="24"/>
          <w:szCs w:val="24"/>
        </w:rPr>
        <w:t>kritikus hozzáállásunk megőrzése, és a biztos ok-okozati megállapítások mellőzése. Mindemellett azt sem szabad figyelmen kívül hagynunk, hogy a „régi isko</w:t>
      </w:r>
      <w:r w:rsidR="00870C26">
        <w:rPr>
          <w:rFonts w:ascii="Times New Roman" w:hAnsi="Times New Roman" w:cs="Times New Roman"/>
          <w:sz w:val="24"/>
          <w:szCs w:val="24"/>
        </w:rPr>
        <w:t>lák” mintáját mindössze 2 intézmény</w:t>
      </w:r>
      <w:r>
        <w:rPr>
          <w:rFonts w:ascii="Times New Roman" w:hAnsi="Times New Roman" w:cs="Times New Roman"/>
          <w:sz w:val="24"/>
          <w:szCs w:val="24"/>
        </w:rPr>
        <w:t xml:space="preserve"> alkotta, ezzel szemben a másik vizsgálati csoportban 11 iskola szerepelt. Ez a fajta arányeltolódás azzal indokolható, hogy eddig Magyarországon mindössze két olyan </w:t>
      </w:r>
      <w:r>
        <w:rPr>
          <w:rFonts w:ascii="Times New Roman" w:hAnsi="Times New Roman" w:cs="Times New Roman"/>
          <w:sz w:val="24"/>
          <w:szCs w:val="24"/>
        </w:rPr>
        <w:lastRenderedPageBreak/>
        <w:t>iskolánk van, ahol teljes egészében lezajlott az Életre</w:t>
      </w:r>
      <w:r w:rsidR="00083FA9">
        <w:rPr>
          <w:rFonts w:ascii="Times New Roman" w:hAnsi="Times New Roman" w:cs="Times New Roman"/>
          <w:sz w:val="24"/>
          <w:szCs w:val="24"/>
        </w:rPr>
        <w:t>való i</w:t>
      </w:r>
      <w:r w:rsidR="00C5195C">
        <w:rPr>
          <w:rFonts w:ascii="Times New Roman" w:hAnsi="Times New Roman" w:cs="Times New Roman"/>
          <w:sz w:val="24"/>
          <w:szCs w:val="24"/>
        </w:rPr>
        <w:t xml:space="preserve">skolakultúra-fejlesztési folyamat. Mindezen korlátokat figyelembe véve úgy hisszük, </w:t>
      </w:r>
      <w:r w:rsidR="0098003D">
        <w:rPr>
          <w:rFonts w:ascii="Times New Roman" w:hAnsi="Times New Roman" w:cs="Times New Roman"/>
          <w:sz w:val="24"/>
          <w:szCs w:val="24"/>
        </w:rPr>
        <w:t xml:space="preserve">az </w:t>
      </w:r>
      <w:r w:rsidR="00C5195C">
        <w:rPr>
          <w:rFonts w:ascii="Times New Roman" w:hAnsi="Times New Roman" w:cs="Times New Roman"/>
          <w:sz w:val="24"/>
          <w:szCs w:val="24"/>
        </w:rPr>
        <w:t>eredményein</w:t>
      </w:r>
      <w:r w:rsidR="0098003D">
        <w:rPr>
          <w:rFonts w:ascii="Times New Roman" w:hAnsi="Times New Roman" w:cs="Times New Roman"/>
          <w:sz w:val="24"/>
          <w:szCs w:val="24"/>
        </w:rPr>
        <w:t>k</w:t>
      </w:r>
      <w:r w:rsidR="00C5195C">
        <w:rPr>
          <w:rFonts w:ascii="Times New Roman" w:hAnsi="Times New Roman" w:cs="Times New Roman"/>
          <w:sz w:val="24"/>
          <w:szCs w:val="24"/>
        </w:rPr>
        <w:t xml:space="preserve"> figyelemreméltóak és semmiképpen sem elhanyagolhatóak. Amellett, hogy fontos és hasznosítható mintázatokat</w:t>
      </w:r>
      <w:r w:rsidR="0098003D">
        <w:rPr>
          <w:rFonts w:ascii="Times New Roman" w:hAnsi="Times New Roman" w:cs="Times New Roman"/>
          <w:sz w:val="24"/>
          <w:szCs w:val="24"/>
        </w:rPr>
        <w:t>,</w:t>
      </w:r>
      <w:r w:rsidR="00C5195C">
        <w:rPr>
          <w:rFonts w:ascii="Times New Roman" w:hAnsi="Times New Roman" w:cs="Times New Roman"/>
          <w:sz w:val="24"/>
          <w:szCs w:val="24"/>
        </w:rPr>
        <w:t xml:space="preserve"> tendenciákat jelölnek ki számunkra</w:t>
      </w:r>
      <w:r w:rsidR="0098003D">
        <w:rPr>
          <w:rFonts w:ascii="Times New Roman" w:hAnsi="Times New Roman" w:cs="Times New Roman"/>
          <w:sz w:val="24"/>
          <w:szCs w:val="24"/>
        </w:rPr>
        <w:t>,</w:t>
      </w:r>
      <w:r w:rsidR="00C5195C">
        <w:rPr>
          <w:rFonts w:ascii="Times New Roman" w:hAnsi="Times New Roman" w:cs="Times New Roman"/>
          <w:sz w:val="24"/>
          <w:szCs w:val="24"/>
        </w:rPr>
        <w:t xml:space="preserve"> azt is tudjuk, hogy teljes megerősítést majd a hosszmetszeti perspektívában nyerhetnek.</w:t>
      </w:r>
    </w:p>
    <w:p w14:paraId="79025CF0" w14:textId="77777777" w:rsidR="00860F61" w:rsidRDefault="00860F61" w:rsidP="00457B7B">
      <w:pPr>
        <w:spacing w:after="0" w:line="360" w:lineRule="auto"/>
        <w:ind w:left="-284"/>
        <w:jc w:val="both"/>
        <w:rPr>
          <w:rFonts w:ascii="Times New Roman" w:hAnsi="Times New Roman" w:cs="Times New Roman"/>
          <w:sz w:val="24"/>
          <w:szCs w:val="24"/>
        </w:rPr>
      </w:pPr>
    </w:p>
    <w:p w14:paraId="6AB468EF" w14:textId="77777777" w:rsidR="00A2002E" w:rsidRPr="00793740" w:rsidRDefault="00A2002E" w:rsidP="00793740">
      <w:pPr>
        <w:pStyle w:val="Listaszerbekezds"/>
        <w:numPr>
          <w:ilvl w:val="0"/>
          <w:numId w:val="41"/>
        </w:numPr>
        <w:spacing w:after="0" w:line="360" w:lineRule="auto"/>
        <w:jc w:val="both"/>
        <w:outlineLvl w:val="0"/>
        <w:rPr>
          <w:rFonts w:ascii="Times New Roman" w:hAnsi="Times New Roman" w:cs="Times New Roman"/>
          <w:b/>
          <w:sz w:val="28"/>
          <w:szCs w:val="24"/>
        </w:rPr>
      </w:pPr>
      <w:bookmarkStart w:id="31" w:name="_Toc416705011"/>
      <w:r w:rsidRPr="00793740">
        <w:rPr>
          <w:rFonts w:ascii="Times New Roman" w:hAnsi="Times New Roman" w:cs="Times New Roman"/>
          <w:b/>
          <w:sz w:val="28"/>
          <w:szCs w:val="24"/>
        </w:rPr>
        <w:t>Összefoglalás és kitekintés</w:t>
      </w:r>
      <w:bookmarkEnd w:id="31"/>
    </w:p>
    <w:p w14:paraId="262A7B82" w14:textId="77777777" w:rsidR="00083FA9" w:rsidRDefault="00083FA9" w:rsidP="00083FA9">
      <w:pPr>
        <w:spacing w:after="0" w:line="360" w:lineRule="auto"/>
        <w:jc w:val="both"/>
        <w:rPr>
          <w:rFonts w:ascii="Times New Roman" w:hAnsi="Times New Roman" w:cs="Times New Roman"/>
          <w:sz w:val="24"/>
          <w:szCs w:val="24"/>
        </w:rPr>
      </w:pPr>
      <w:r w:rsidRPr="00083FA9">
        <w:rPr>
          <w:rFonts w:ascii="Times New Roman" w:hAnsi="Times New Roman" w:cs="Times New Roman"/>
          <w:sz w:val="24"/>
          <w:szCs w:val="24"/>
        </w:rPr>
        <w:t>Ahogy a fentiekben is kifejtettük, jelen kutatási elrendezés nem ad lehetőséget biztos ok-okozati következtetések levonására.</w:t>
      </w:r>
      <w:r>
        <w:rPr>
          <w:rFonts w:ascii="Times New Roman" w:hAnsi="Times New Roman" w:cs="Times New Roman"/>
          <w:sz w:val="24"/>
          <w:szCs w:val="24"/>
        </w:rPr>
        <w:t xml:space="preserve"> Azt azonban mindenképpen látjuk, hogy a 7 szokás kultúra valamil</w:t>
      </w:r>
      <w:r w:rsidR="005D01E5">
        <w:rPr>
          <w:rFonts w:ascii="Times New Roman" w:hAnsi="Times New Roman" w:cs="Times New Roman"/>
          <w:sz w:val="24"/>
          <w:szCs w:val="24"/>
        </w:rPr>
        <w:t>yen módon megjelenik az oktatási intézmény</w:t>
      </w:r>
      <w:r>
        <w:rPr>
          <w:rFonts w:ascii="Times New Roman" w:hAnsi="Times New Roman" w:cs="Times New Roman"/>
          <w:sz w:val="24"/>
          <w:szCs w:val="24"/>
        </w:rPr>
        <w:t xml:space="preserve"> tagjainak viselkedésében, attitűdje</w:t>
      </w:r>
      <w:r w:rsidR="003D4174">
        <w:rPr>
          <w:rFonts w:ascii="Times New Roman" w:hAnsi="Times New Roman" w:cs="Times New Roman"/>
          <w:sz w:val="24"/>
          <w:szCs w:val="24"/>
        </w:rPr>
        <w:t>iben és mentális egészsé</w:t>
      </w:r>
      <w:r w:rsidR="005D01E5">
        <w:rPr>
          <w:rFonts w:ascii="Times New Roman" w:hAnsi="Times New Roman" w:cs="Times New Roman"/>
          <w:sz w:val="24"/>
          <w:szCs w:val="24"/>
        </w:rPr>
        <w:t xml:space="preserve">gében, illetve feltételezhetően hat az iskola szervezeti kultúrájára és az </w:t>
      </w:r>
      <w:r w:rsidR="005A60DB">
        <w:rPr>
          <w:rFonts w:ascii="Times New Roman" w:hAnsi="Times New Roman" w:cs="Times New Roman"/>
          <w:sz w:val="24"/>
          <w:szCs w:val="24"/>
        </w:rPr>
        <w:t>úgynevezett Har</w:t>
      </w:r>
      <w:r w:rsidR="005D01E5">
        <w:rPr>
          <w:rFonts w:ascii="Times New Roman" w:hAnsi="Times New Roman" w:cs="Times New Roman"/>
          <w:sz w:val="24"/>
          <w:szCs w:val="24"/>
        </w:rPr>
        <w:t>d-mutatók alakulására</w:t>
      </w:r>
      <w:r w:rsidR="005A60DB">
        <w:rPr>
          <w:rFonts w:ascii="Times New Roman" w:hAnsi="Times New Roman" w:cs="Times New Roman"/>
          <w:sz w:val="24"/>
          <w:szCs w:val="24"/>
        </w:rPr>
        <w:t xml:space="preserve"> is. </w:t>
      </w:r>
    </w:p>
    <w:p w14:paraId="46D0E62B" w14:textId="77777777" w:rsidR="005A60DB" w:rsidRDefault="005A60DB" w:rsidP="00083FA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kutatás egyik legfőbb célkitűzése az volt, hogy képet kapjunk arról, hogy az Életrevaló program milyen szinteken és mértékben tud hatni egy oktatási intézményben. Eredményeink e kérdést illetően a következő válaszokat adták:</w:t>
      </w:r>
    </w:p>
    <w:p w14:paraId="571AE573" w14:textId="77777777" w:rsidR="005A60DB" w:rsidRDefault="005A60DB" w:rsidP="00083FA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7 szokás kultúra valószínűleg képes olyan keretrendszer és módszertan átadására, amely a pedagógusokat segíti saját eredményes életvezetésük kialakításában, illetve személyiségük fejlesztésében. A pedagógusok hiteles példája, illetve a 7 szokás kultúrában való nevelkedés valószínűleg hatással van a diákok szociális kompetenciáinak (együttműködési- és kommunikációs készség) fejlődésére is. </w:t>
      </w:r>
    </w:p>
    <w:p w14:paraId="3DE140D9" w14:textId="77777777" w:rsidR="005A60DB" w:rsidRDefault="005A60DB" w:rsidP="00083FA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Habár az Életrevaló program semmi esetre sem kezelhető egyfajta pszichoterápiás módszertanként, mégis szerepet játszhat a gyermek pozitív hangulati életének kialakulásában vagy fennmaradásában.</w:t>
      </w:r>
    </w:p>
    <w:p w14:paraId="05819708" w14:textId="77777777" w:rsidR="005A60DB" w:rsidRDefault="005A60DB" w:rsidP="00083FA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személyes szinten való hatás feltételezhetően a teljes szervezet szintjén is megjelenik, mivel láthatjuk, hogy a program teljes implementációja a közös nyelv és értékrend kialakulásán keresztül segíti az egységes szervezeti kultúra megteremtődését is. </w:t>
      </w:r>
    </w:p>
    <w:p w14:paraId="578BCB59" w14:textId="77777777" w:rsidR="003D4174" w:rsidRDefault="005D01E5" w:rsidP="00083FA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Végül elmondhatjuk, hogy a</w:t>
      </w:r>
      <w:r w:rsidR="003D4174">
        <w:rPr>
          <w:rFonts w:ascii="Times New Roman" w:hAnsi="Times New Roman" w:cs="Times New Roman"/>
          <w:sz w:val="24"/>
          <w:szCs w:val="24"/>
        </w:rPr>
        <w:t xml:space="preserve"> vizsgálatban szereplő két „régi iskola” Hard-adatainak változásában is megfigyelhetünk olyan tendenciákat, melyek feltételezhetően a 7 szokás tudás intézményben való megjelenésével hozható</w:t>
      </w:r>
      <w:r>
        <w:rPr>
          <w:rFonts w:ascii="Times New Roman" w:hAnsi="Times New Roman" w:cs="Times New Roman"/>
          <w:sz w:val="24"/>
          <w:szCs w:val="24"/>
        </w:rPr>
        <w:t>k</w:t>
      </w:r>
      <w:r w:rsidR="003D4174">
        <w:rPr>
          <w:rFonts w:ascii="Times New Roman" w:hAnsi="Times New Roman" w:cs="Times New Roman"/>
          <w:sz w:val="24"/>
          <w:szCs w:val="24"/>
        </w:rPr>
        <w:t xml:space="preserve"> összefüggésbe. Mindkét iskola esetében láthatunk a diákok eredményére vonatkozó pozitív változási tendenciákat. Emellett az 1. számú „régi iskola” Hard</w:t>
      </w:r>
      <w:r>
        <w:rPr>
          <w:rFonts w:ascii="Times New Roman" w:hAnsi="Times New Roman" w:cs="Times New Roman"/>
          <w:sz w:val="24"/>
          <w:szCs w:val="24"/>
        </w:rPr>
        <w:t>-adatainak alakulásában az intézmény</w:t>
      </w:r>
      <w:r w:rsidR="003D4174">
        <w:rPr>
          <w:rFonts w:ascii="Times New Roman" w:hAnsi="Times New Roman" w:cs="Times New Roman"/>
          <w:sz w:val="24"/>
          <w:szCs w:val="24"/>
        </w:rPr>
        <w:t xml:space="preserve"> népszerűségének növekedésére,</w:t>
      </w:r>
      <w:r>
        <w:rPr>
          <w:rFonts w:ascii="Times New Roman" w:hAnsi="Times New Roman" w:cs="Times New Roman"/>
          <w:sz w:val="24"/>
          <w:szCs w:val="24"/>
        </w:rPr>
        <w:t xml:space="preserve"> </w:t>
      </w:r>
      <w:r w:rsidR="003D4174">
        <w:rPr>
          <w:rFonts w:ascii="Times New Roman" w:hAnsi="Times New Roman" w:cs="Times New Roman"/>
          <w:sz w:val="24"/>
          <w:szCs w:val="24"/>
        </w:rPr>
        <w:t>illetve a fegyelmi problémák csökkenésére utaló jelek is megfigyelhetők.</w:t>
      </w:r>
    </w:p>
    <w:p w14:paraId="2904ED13" w14:textId="77777777" w:rsidR="003D4174" w:rsidRPr="00083FA9" w:rsidRDefault="003D4174" w:rsidP="00083FA9">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Jelen eredmények komplexitása és egyben koherenciája megerősít minket abban, hogy az Életrevaló program hatásainak vizsgálatát a hosszmetszeti perspektívában tovább folytassuk.</w:t>
      </w:r>
    </w:p>
    <w:p w14:paraId="3D07C047" w14:textId="77777777" w:rsidR="00664743" w:rsidRDefault="00664743" w:rsidP="00664743">
      <w:pPr>
        <w:pStyle w:val="Listaszerbekezds"/>
        <w:spacing w:after="0" w:line="360" w:lineRule="auto"/>
        <w:jc w:val="both"/>
        <w:rPr>
          <w:rFonts w:ascii="Times New Roman" w:hAnsi="Times New Roman" w:cs="Times New Roman"/>
          <w:b/>
          <w:sz w:val="28"/>
          <w:szCs w:val="24"/>
        </w:rPr>
      </w:pPr>
    </w:p>
    <w:p w14:paraId="6D683D7B" w14:textId="77777777" w:rsidR="00A2002E" w:rsidRDefault="00A2002E" w:rsidP="00793740">
      <w:pPr>
        <w:pStyle w:val="Listaszerbekezds"/>
        <w:numPr>
          <w:ilvl w:val="0"/>
          <w:numId w:val="41"/>
        </w:numPr>
        <w:spacing w:after="0" w:line="360" w:lineRule="auto"/>
        <w:ind w:left="-284" w:firstLine="0"/>
        <w:jc w:val="both"/>
        <w:outlineLvl w:val="0"/>
        <w:rPr>
          <w:rFonts w:ascii="Times New Roman" w:hAnsi="Times New Roman" w:cs="Times New Roman"/>
          <w:b/>
          <w:sz w:val="28"/>
          <w:szCs w:val="24"/>
        </w:rPr>
      </w:pPr>
      <w:bookmarkStart w:id="32" w:name="_Toc416705012"/>
      <w:r>
        <w:rPr>
          <w:rFonts w:ascii="Times New Roman" w:hAnsi="Times New Roman" w:cs="Times New Roman"/>
          <w:b/>
          <w:sz w:val="28"/>
          <w:szCs w:val="24"/>
        </w:rPr>
        <w:t>Köszönetnyilvánítás</w:t>
      </w:r>
      <w:bookmarkEnd w:id="32"/>
    </w:p>
    <w:p w14:paraId="530B81C8" w14:textId="77777777" w:rsidR="008E3760" w:rsidRDefault="008E3760" w:rsidP="00664743">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Elsőként szeretnénk </w:t>
      </w:r>
      <w:r w:rsidR="00E33619">
        <w:rPr>
          <w:rFonts w:ascii="Times New Roman" w:hAnsi="Times New Roman" w:cs="Times New Roman"/>
          <w:sz w:val="24"/>
          <w:szCs w:val="24"/>
        </w:rPr>
        <w:t>köszönetet mondani a Pécsi Tudományegyetemnek, hogy szakmai és pénzügyi támogatásával lehetővé tette a kutatás megvalósulását. Köszönet illeti Gyenis Réka kolléganőnket, illetve a projektben gyakornokként résztvevő pszichológushallgatókat (ELTE-PPK, KRE-BTK</w:t>
      </w:r>
      <w:r w:rsidR="00622CE9">
        <w:rPr>
          <w:rFonts w:ascii="Times New Roman" w:hAnsi="Times New Roman" w:cs="Times New Roman"/>
          <w:sz w:val="24"/>
          <w:szCs w:val="24"/>
        </w:rPr>
        <w:t>, PPKE-BTK</w:t>
      </w:r>
      <w:r w:rsidR="00E33619">
        <w:rPr>
          <w:rFonts w:ascii="Times New Roman" w:hAnsi="Times New Roman" w:cs="Times New Roman"/>
          <w:sz w:val="24"/>
          <w:szCs w:val="24"/>
        </w:rPr>
        <w:t>) a vizsgálatok lebonyolításába</w:t>
      </w:r>
      <w:r w:rsidR="00664743">
        <w:rPr>
          <w:rFonts w:ascii="Times New Roman" w:hAnsi="Times New Roman" w:cs="Times New Roman"/>
          <w:sz w:val="24"/>
          <w:szCs w:val="24"/>
        </w:rPr>
        <w:t>n való segítségükért</w:t>
      </w:r>
      <w:r w:rsidR="00E33619">
        <w:rPr>
          <w:rFonts w:ascii="Times New Roman" w:hAnsi="Times New Roman" w:cs="Times New Roman"/>
          <w:sz w:val="24"/>
          <w:szCs w:val="24"/>
        </w:rPr>
        <w:t xml:space="preserve">. Külön köszönet illeti Czérna Anettet (ELTE-PPK), Illés Borát (KRE-BTK) és Varga Dórát (ELTE-PPK) lelkes, kreatív és megbízható munkájukért. </w:t>
      </w:r>
    </w:p>
    <w:p w14:paraId="7B7EB749" w14:textId="77777777" w:rsidR="00E33619" w:rsidRDefault="00E33619" w:rsidP="00664743">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Emellett köszönjük kollégáinknak is, hogy szakértelmükkel, ötleteikkel vagy éppen segítő szándékukkal mindig támogatták a munkánkat.</w:t>
      </w:r>
    </w:p>
    <w:p w14:paraId="474A5F5C" w14:textId="77777777" w:rsidR="00E33619" w:rsidRPr="008E3760" w:rsidRDefault="00E33619" w:rsidP="00664743">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A legnagyobb köszönet mégis </w:t>
      </w:r>
      <w:r w:rsidR="00664743">
        <w:rPr>
          <w:rFonts w:ascii="Times New Roman" w:hAnsi="Times New Roman" w:cs="Times New Roman"/>
          <w:sz w:val="24"/>
          <w:szCs w:val="24"/>
        </w:rPr>
        <w:t xml:space="preserve">a kutatásban résztvevő oktatási intézmények vezetőit, pedagógusait és diákjait illeti, akiknek ránk áldozott ideje, figyelme és nekünk adott bizalma nélkül munkánk soha nem készülhetett volna el. </w:t>
      </w:r>
    </w:p>
    <w:p w14:paraId="0B391F5F" w14:textId="77777777" w:rsidR="00A3724C" w:rsidRDefault="00A3724C" w:rsidP="00A3724C">
      <w:pPr>
        <w:pStyle w:val="Cmsor1"/>
        <w:spacing w:before="0"/>
        <w:rPr>
          <w:rFonts w:ascii="Times New Roman" w:eastAsiaTheme="minorHAnsi" w:hAnsi="Times New Roman" w:cs="Times New Roman"/>
          <w:b/>
          <w:color w:val="auto"/>
          <w:sz w:val="28"/>
          <w:szCs w:val="24"/>
        </w:rPr>
      </w:pPr>
    </w:p>
    <w:p w14:paraId="297535E9" w14:textId="77777777" w:rsidR="00604163" w:rsidRPr="00A21DC5" w:rsidRDefault="00604163" w:rsidP="00A3724C">
      <w:pPr>
        <w:pStyle w:val="Cmsor1"/>
        <w:spacing w:before="0"/>
        <w:rPr>
          <w:rFonts w:ascii="Times New Roman" w:hAnsi="Times New Roman" w:cs="Times New Roman"/>
          <w:color w:val="auto"/>
          <w:sz w:val="24"/>
          <w:szCs w:val="24"/>
        </w:rPr>
      </w:pPr>
      <w:bookmarkStart w:id="33" w:name="_Toc416705013"/>
      <w:r w:rsidRPr="00A21DC5">
        <w:rPr>
          <w:rFonts w:ascii="Times New Roman" w:hAnsi="Times New Roman" w:cs="Times New Roman"/>
          <w:b/>
          <w:color w:val="auto"/>
          <w:sz w:val="24"/>
          <w:szCs w:val="24"/>
        </w:rPr>
        <w:t>Irodalomjegyzék</w:t>
      </w:r>
      <w:bookmarkEnd w:id="33"/>
    </w:p>
    <w:p w14:paraId="10A2008B" w14:textId="77777777" w:rsidR="00604163" w:rsidRPr="00E828FC" w:rsidRDefault="00604163" w:rsidP="00EA71FC">
      <w:pPr>
        <w:spacing w:after="0" w:line="240" w:lineRule="auto"/>
        <w:ind w:left="-284" w:right="-57"/>
        <w:jc w:val="both"/>
        <w:rPr>
          <w:rFonts w:ascii="Times New Roman" w:hAnsi="Times New Roman" w:cs="Times New Roman"/>
          <w:sz w:val="24"/>
          <w:szCs w:val="24"/>
        </w:rPr>
      </w:pPr>
      <w:r w:rsidRPr="00E828FC">
        <w:rPr>
          <w:rFonts w:ascii="Times New Roman" w:hAnsi="Times New Roman" w:cs="Times New Roman"/>
          <w:sz w:val="24"/>
          <w:szCs w:val="24"/>
        </w:rPr>
        <w:t>Atkinson, R. L. és mtsai. (1994). Társas kölcsönhatás és társas befolyásolás in  Pszichológia. Budapest: Osiris Századvég.</w:t>
      </w:r>
    </w:p>
    <w:p w14:paraId="31FB8041" w14:textId="77777777" w:rsidR="001F1644" w:rsidRDefault="001F1644" w:rsidP="00EA71FC">
      <w:pPr>
        <w:spacing w:after="0" w:line="240" w:lineRule="auto"/>
        <w:ind w:left="-284" w:right="-57"/>
        <w:jc w:val="both"/>
        <w:rPr>
          <w:rFonts w:ascii="Times New Roman" w:hAnsi="Times New Roman" w:cs="Times New Roman"/>
          <w:sz w:val="24"/>
          <w:szCs w:val="24"/>
        </w:rPr>
      </w:pPr>
    </w:p>
    <w:p w14:paraId="18741A74" w14:textId="77777777" w:rsidR="001F1644" w:rsidRDefault="00604163" w:rsidP="00EA71FC">
      <w:pPr>
        <w:spacing w:after="0" w:line="240" w:lineRule="auto"/>
        <w:ind w:left="-284" w:right="-57"/>
        <w:jc w:val="both"/>
        <w:rPr>
          <w:rFonts w:ascii="Times New Roman" w:hAnsi="Times New Roman" w:cs="Times New Roman"/>
          <w:sz w:val="24"/>
          <w:szCs w:val="24"/>
        </w:rPr>
      </w:pPr>
      <w:r w:rsidRPr="00E828FC">
        <w:rPr>
          <w:rFonts w:ascii="Times New Roman" w:hAnsi="Times New Roman" w:cs="Times New Roman"/>
          <w:sz w:val="24"/>
          <w:szCs w:val="24"/>
        </w:rPr>
        <w:t xml:space="preserve">Atkinson, R. C., Hilgard, E. J., Smith, E.E., Nolen-Hoeksema, S., Frederickson, B.L., &amp; Loftus, G.R. (2005). Pszichológia. Budapest: Osiris kiadó. </w:t>
      </w:r>
      <w:r w:rsidRPr="00E828FC">
        <w:rPr>
          <w:rFonts w:ascii="Times New Roman" w:hAnsi="Times New Roman" w:cs="Times New Roman"/>
          <w:sz w:val="24"/>
          <w:szCs w:val="24"/>
        </w:rPr>
        <w:cr/>
      </w:r>
    </w:p>
    <w:p w14:paraId="392789A4" w14:textId="77777777" w:rsidR="005823D4" w:rsidRDefault="005823D4" w:rsidP="00EA71FC">
      <w:pPr>
        <w:spacing w:after="0" w:line="240" w:lineRule="auto"/>
        <w:ind w:left="-284" w:right="-57"/>
        <w:jc w:val="both"/>
        <w:rPr>
          <w:rFonts w:ascii="Times New Roman" w:hAnsi="Times New Roman" w:cs="Times New Roman"/>
          <w:sz w:val="24"/>
          <w:szCs w:val="24"/>
        </w:rPr>
      </w:pPr>
      <w:r>
        <w:rPr>
          <w:rFonts w:ascii="Times New Roman" w:hAnsi="Times New Roman" w:cs="Times New Roman"/>
          <w:sz w:val="24"/>
          <w:szCs w:val="24"/>
        </w:rPr>
        <w:t xml:space="preserve">Balogh L. (2005a). Iskolarendszer és piacgazdaság – a humán tényezők fejlesztésének követelményei és a tanárképzés megújítása. In Balogh L. &amp; Tóth L., (Eds.). </w:t>
      </w:r>
      <w:r>
        <w:rPr>
          <w:rFonts w:ascii="Times New Roman" w:hAnsi="Times New Roman" w:cs="Times New Roman"/>
          <w:i/>
          <w:sz w:val="24"/>
          <w:szCs w:val="24"/>
        </w:rPr>
        <w:t xml:space="preserve">Fejezetek a pedagógiai pszichológia köréből I. </w:t>
      </w:r>
      <w:r>
        <w:rPr>
          <w:rFonts w:ascii="Times New Roman" w:hAnsi="Times New Roman" w:cs="Times New Roman"/>
          <w:sz w:val="24"/>
          <w:szCs w:val="24"/>
        </w:rPr>
        <w:t>Budapest: Neumann Kht.</w:t>
      </w:r>
    </w:p>
    <w:p w14:paraId="3CD82694" w14:textId="77777777" w:rsidR="005823D4" w:rsidRDefault="005823D4" w:rsidP="00EA71FC">
      <w:pPr>
        <w:spacing w:after="0" w:line="240" w:lineRule="auto"/>
        <w:ind w:left="-284" w:right="-57"/>
        <w:jc w:val="both"/>
        <w:rPr>
          <w:rFonts w:ascii="Times New Roman" w:hAnsi="Times New Roman" w:cs="Times New Roman"/>
          <w:sz w:val="24"/>
          <w:szCs w:val="24"/>
        </w:rPr>
      </w:pPr>
    </w:p>
    <w:p w14:paraId="4B4CD8FA" w14:textId="77777777" w:rsidR="005823D4" w:rsidRDefault="005823D4" w:rsidP="00EA71FC">
      <w:pPr>
        <w:spacing w:after="0" w:line="240" w:lineRule="auto"/>
        <w:ind w:left="-284" w:right="-57"/>
        <w:jc w:val="both"/>
        <w:rPr>
          <w:rFonts w:ascii="Times New Roman" w:hAnsi="Times New Roman" w:cs="Times New Roman"/>
          <w:sz w:val="24"/>
          <w:szCs w:val="24"/>
        </w:rPr>
      </w:pPr>
      <w:r>
        <w:rPr>
          <w:rFonts w:ascii="Times New Roman" w:hAnsi="Times New Roman" w:cs="Times New Roman"/>
          <w:sz w:val="24"/>
          <w:szCs w:val="24"/>
        </w:rPr>
        <w:t xml:space="preserve">Balogh L. (2005b). Gyerekek és iskolák. In Balogh L. &amp; Tóth L., (Eds.). </w:t>
      </w:r>
      <w:r>
        <w:rPr>
          <w:rFonts w:ascii="Times New Roman" w:hAnsi="Times New Roman" w:cs="Times New Roman"/>
          <w:i/>
          <w:sz w:val="24"/>
          <w:szCs w:val="24"/>
        </w:rPr>
        <w:t xml:space="preserve">Fejezetek a pedagógiai pszichológia köréből II. </w:t>
      </w:r>
      <w:r>
        <w:rPr>
          <w:rFonts w:ascii="Times New Roman" w:hAnsi="Times New Roman" w:cs="Times New Roman"/>
          <w:sz w:val="24"/>
          <w:szCs w:val="24"/>
        </w:rPr>
        <w:t>Budapest: Neumann Kht.</w:t>
      </w:r>
    </w:p>
    <w:p w14:paraId="5E2CC729" w14:textId="77777777" w:rsidR="005823D4" w:rsidRDefault="005823D4" w:rsidP="00EA71FC">
      <w:pPr>
        <w:spacing w:after="0" w:line="240" w:lineRule="auto"/>
        <w:ind w:left="-284" w:right="-57"/>
        <w:jc w:val="both"/>
        <w:rPr>
          <w:rFonts w:ascii="Times New Roman" w:hAnsi="Times New Roman" w:cs="Times New Roman"/>
          <w:sz w:val="24"/>
          <w:szCs w:val="24"/>
        </w:rPr>
      </w:pPr>
    </w:p>
    <w:p w14:paraId="76E14FA6" w14:textId="77777777" w:rsidR="005823D4" w:rsidRPr="00E828FC" w:rsidRDefault="005823D4"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Pr>
          <w:rFonts w:ascii="Times New Roman" w:hAnsi="Times New Roman" w:cs="Times New Roman"/>
          <w:sz w:val="24"/>
          <w:szCs w:val="24"/>
        </w:rPr>
        <w:tab/>
      </w:r>
      <w:r w:rsidRPr="00E828FC">
        <w:rPr>
          <w:rFonts w:ascii="Times New Roman" w:hAnsi="Times New Roman" w:cs="Times New Roman"/>
          <w:sz w:val="24"/>
          <w:szCs w:val="24"/>
        </w:rPr>
        <w:t xml:space="preserve">Bandura, A. (1989). Social cognitive theory. In R. Vasta (Ed.), </w:t>
      </w:r>
      <w:r w:rsidRPr="00E828FC">
        <w:rPr>
          <w:rFonts w:ascii="Times New Roman" w:hAnsi="Times New Roman" w:cs="Times New Roman"/>
          <w:i/>
          <w:sz w:val="24"/>
          <w:szCs w:val="24"/>
        </w:rPr>
        <w:t>Annals of child development</w:t>
      </w:r>
      <w:r w:rsidRPr="00E828FC">
        <w:rPr>
          <w:rFonts w:ascii="Times New Roman" w:hAnsi="Times New Roman" w:cs="Times New Roman"/>
          <w:sz w:val="24"/>
          <w:szCs w:val="24"/>
        </w:rPr>
        <w:t>. Vol.</w:t>
      </w:r>
    </w:p>
    <w:p w14:paraId="3CB998C1" w14:textId="77777777" w:rsidR="005823D4" w:rsidRPr="00E828FC" w:rsidRDefault="005823D4"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t>6. Six theories of child development (pp. 1-60). Greenwich, CT: JAI Press</w:t>
      </w:r>
    </w:p>
    <w:p w14:paraId="3725EAEC" w14:textId="77777777" w:rsidR="005823D4" w:rsidRDefault="005823D4" w:rsidP="00EA71FC">
      <w:pPr>
        <w:spacing w:after="0" w:line="240" w:lineRule="auto"/>
        <w:ind w:left="-284" w:right="-57"/>
        <w:jc w:val="both"/>
        <w:rPr>
          <w:rFonts w:ascii="Times New Roman" w:hAnsi="Times New Roman" w:cs="Times New Roman"/>
          <w:sz w:val="24"/>
          <w:szCs w:val="24"/>
        </w:rPr>
      </w:pPr>
    </w:p>
    <w:p w14:paraId="44B22C29" w14:textId="77777777" w:rsidR="005823D4" w:rsidRPr="00FF486A" w:rsidRDefault="005823D4" w:rsidP="00EA71FC">
      <w:pPr>
        <w:spacing w:after="0" w:line="240" w:lineRule="auto"/>
        <w:ind w:left="-284" w:right="-57"/>
        <w:jc w:val="both"/>
        <w:rPr>
          <w:rFonts w:ascii="Times New Roman" w:hAnsi="Times New Roman" w:cs="Times New Roman"/>
          <w:sz w:val="24"/>
          <w:szCs w:val="24"/>
        </w:rPr>
      </w:pPr>
      <w:r>
        <w:rPr>
          <w:rFonts w:ascii="Times New Roman" w:hAnsi="Times New Roman" w:cs="Times New Roman"/>
          <w:sz w:val="24"/>
          <w:szCs w:val="24"/>
        </w:rPr>
        <w:t xml:space="preserve">Barber, M. &amp; Mourshed, M. (2007). </w:t>
      </w:r>
      <w:r>
        <w:rPr>
          <w:rFonts w:ascii="Times New Roman" w:hAnsi="Times New Roman" w:cs="Times New Roman"/>
          <w:i/>
          <w:sz w:val="24"/>
          <w:szCs w:val="24"/>
        </w:rPr>
        <w:t xml:space="preserve">Mi áll a világ legsikeresebb iskolai rendszerei teljesítményének hátterében?. </w:t>
      </w:r>
      <w:r>
        <w:rPr>
          <w:rFonts w:ascii="Times New Roman" w:hAnsi="Times New Roman" w:cs="Times New Roman"/>
          <w:sz w:val="24"/>
          <w:szCs w:val="24"/>
        </w:rPr>
        <w:t>McKinsey &amp; Company.</w:t>
      </w:r>
    </w:p>
    <w:p w14:paraId="0255053A" w14:textId="77777777" w:rsidR="005823D4" w:rsidRDefault="005823D4" w:rsidP="00EA71FC">
      <w:pPr>
        <w:spacing w:after="0" w:line="240" w:lineRule="auto"/>
        <w:ind w:left="-284" w:right="-57"/>
        <w:jc w:val="both"/>
        <w:rPr>
          <w:rFonts w:ascii="Times New Roman" w:hAnsi="Times New Roman" w:cs="Times New Roman"/>
          <w:sz w:val="24"/>
          <w:szCs w:val="24"/>
        </w:rPr>
      </w:pPr>
    </w:p>
    <w:p w14:paraId="12B63DDE" w14:textId="77777777" w:rsidR="005823D4" w:rsidRPr="00E828FC" w:rsidRDefault="005823D4" w:rsidP="00EA71FC">
      <w:pPr>
        <w:spacing w:after="0" w:line="240" w:lineRule="auto"/>
        <w:ind w:left="-284" w:right="-57"/>
        <w:jc w:val="both"/>
        <w:rPr>
          <w:rFonts w:ascii="Times New Roman" w:hAnsi="Times New Roman" w:cs="Times New Roman"/>
          <w:sz w:val="24"/>
          <w:szCs w:val="24"/>
        </w:rPr>
      </w:pPr>
      <w:r w:rsidRPr="00E828FC">
        <w:rPr>
          <w:rFonts w:ascii="Times New Roman" w:hAnsi="Times New Roman" w:cs="Times New Roman"/>
          <w:sz w:val="24"/>
          <w:szCs w:val="24"/>
        </w:rPr>
        <w:t>Berne, E. (2013). Emberi játszmák. Budapest: Háttér kiadó.</w:t>
      </w:r>
    </w:p>
    <w:p w14:paraId="74701F2D" w14:textId="77777777" w:rsidR="005823D4"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r>
    </w:p>
    <w:p w14:paraId="0C68F4AA" w14:textId="77777777" w:rsidR="0010398D" w:rsidRDefault="005823D4"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Style w:val="Hiperhivatkozs"/>
          <w:rFonts w:ascii="Times New Roman" w:hAnsi="Times New Roman" w:cs="Times New Roman"/>
          <w:color w:val="auto"/>
          <w:sz w:val="24"/>
          <w:szCs w:val="24"/>
        </w:rPr>
      </w:pPr>
      <w:r>
        <w:rPr>
          <w:rFonts w:ascii="Times New Roman" w:hAnsi="Times New Roman" w:cs="Times New Roman"/>
          <w:sz w:val="24"/>
          <w:szCs w:val="24"/>
        </w:rPr>
        <w:lastRenderedPageBreak/>
        <w:tab/>
      </w:r>
      <w:r w:rsidR="00604163" w:rsidRPr="00E828FC">
        <w:rPr>
          <w:rFonts w:ascii="Times New Roman" w:hAnsi="Times New Roman" w:cs="Times New Roman"/>
          <w:sz w:val="24"/>
          <w:szCs w:val="24"/>
        </w:rPr>
        <w:t xml:space="preserve">Békés V. (é.n.). A reziliencia-jelenség avagy az ökologizálódó tudományok tanulságai egy ökologizált episztemológia számára. Kempelen Farkas Digitális Tankönyvtár. Letöltve: 2009. 10. 24., </w:t>
      </w:r>
      <w:hyperlink r:id="rId30" w:history="1">
        <w:r w:rsidR="00604163" w:rsidRPr="00E828FC">
          <w:rPr>
            <w:rStyle w:val="Hiperhivatkozs"/>
            <w:rFonts w:ascii="Times New Roman" w:hAnsi="Times New Roman" w:cs="Times New Roman"/>
            <w:color w:val="auto"/>
            <w:sz w:val="24"/>
            <w:szCs w:val="24"/>
          </w:rPr>
          <w:t>http://www.tankonyvtar.hu/altalanos-tudomany/tudomany-tortenet-bekes-080906</w:t>
        </w:r>
      </w:hyperlink>
    </w:p>
    <w:p w14:paraId="317EE637" w14:textId="77777777" w:rsidR="0010398D" w:rsidRDefault="0010398D"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Style w:val="Hiperhivatkozs"/>
          <w:rFonts w:ascii="Times New Roman" w:hAnsi="Times New Roman" w:cs="Times New Roman"/>
          <w:color w:val="auto"/>
          <w:sz w:val="24"/>
          <w:szCs w:val="24"/>
        </w:rPr>
      </w:pPr>
    </w:p>
    <w:p w14:paraId="6C529841" w14:textId="77777777" w:rsidR="0010398D" w:rsidRPr="0010398D" w:rsidRDefault="0010398D"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u w:val="single"/>
        </w:rPr>
      </w:pPr>
      <w:r>
        <w:rPr>
          <w:rStyle w:val="Hiperhivatkozs"/>
          <w:rFonts w:ascii="Times New Roman" w:hAnsi="Times New Roman" w:cs="Times New Roman"/>
          <w:color w:val="auto"/>
          <w:sz w:val="24"/>
          <w:szCs w:val="24"/>
          <w:u w:val="none"/>
        </w:rPr>
        <w:tab/>
      </w:r>
      <w:r>
        <w:rPr>
          <w:rFonts w:ascii="Times New Roman" w:hAnsi="Times New Roman" w:cs="Times New Roman"/>
          <w:sz w:val="24"/>
          <w:szCs w:val="24"/>
        </w:rPr>
        <w:t xml:space="preserve">Bóta M. &amp; Győri K. (2005). A lelki egészségvédelemre való felkészítés feladatai, követelményei a tanárképzésben. In Balogh L. &amp; Tóth L., (Eds.). </w:t>
      </w:r>
      <w:r>
        <w:rPr>
          <w:rFonts w:ascii="Times New Roman" w:hAnsi="Times New Roman" w:cs="Times New Roman"/>
          <w:i/>
          <w:sz w:val="24"/>
          <w:szCs w:val="24"/>
        </w:rPr>
        <w:t xml:space="preserve">Fejezetek a pedagógiai pszichológia köréből I. </w:t>
      </w:r>
      <w:r>
        <w:rPr>
          <w:rFonts w:ascii="Times New Roman" w:hAnsi="Times New Roman" w:cs="Times New Roman"/>
          <w:sz w:val="24"/>
          <w:szCs w:val="24"/>
        </w:rPr>
        <w:t>Budapest: Neumann Kht.</w:t>
      </w:r>
    </w:p>
    <w:p w14:paraId="37A7F25F" w14:textId="77777777" w:rsidR="0010398D" w:rsidRPr="00E828FC" w:rsidRDefault="0010398D"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Style w:val="Hiperhivatkozs"/>
          <w:rFonts w:ascii="Times New Roman" w:hAnsi="Times New Roman" w:cs="Times New Roman"/>
          <w:color w:val="auto"/>
          <w:sz w:val="24"/>
          <w:szCs w:val="24"/>
        </w:rPr>
      </w:pPr>
    </w:p>
    <w:p w14:paraId="4109EA9F"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t>Brassai L. &amp; Pikó B. (2010). Egzisztenciális/spirituális attitűdök jelentősége a serdülők egészségpreventív és rizikómagatartásában. Magyar Pszichológiai Szemle, 65.4, 597-611.</w:t>
      </w:r>
    </w:p>
    <w:p w14:paraId="347AB3DF"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6253513E"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t>Brassai L. &amp; Pikó B. (2012). Az élet értelmességével összefüggő egyéni és családi tényezők serdülőkorban. Magyar Pszichológiai Szemle, 67.2, 317-336.</w:t>
      </w:r>
    </w:p>
    <w:p w14:paraId="3160B28F"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65AED52A"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t>Buda B. (1980). Az empátia – a beleélés lélektana. Budapest: Gondolat. 58.</w:t>
      </w:r>
    </w:p>
    <w:p w14:paraId="7F349574"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1F56843F"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t>Cialdini, R. B. (2009). Hatás – A befolyásolás pszichológiája. Budapest: HVG Könyvek.</w:t>
      </w:r>
    </w:p>
    <w:p w14:paraId="551C172A" w14:textId="77777777" w:rsidR="00604163"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31B17B87" w14:textId="77777777" w:rsidR="00DC2093" w:rsidRPr="00B46075" w:rsidRDefault="00DC2093" w:rsidP="00EA71FC">
      <w:pPr>
        <w:spacing w:after="0" w:line="24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Cianchetti, C. &amp; Sannio Fancello, G. (2001). </w:t>
      </w:r>
      <w:r>
        <w:rPr>
          <w:rFonts w:ascii="Times New Roman" w:hAnsi="Times New Roman" w:cs="Times New Roman"/>
          <w:i/>
          <w:sz w:val="24"/>
          <w:szCs w:val="24"/>
        </w:rPr>
        <w:t xml:space="preserve">SAFA - Pszichopatológiai tünetlista gyermekek és serdülők számára. </w:t>
      </w:r>
      <w:r>
        <w:rPr>
          <w:rFonts w:ascii="Times New Roman" w:hAnsi="Times New Roman" w:cs="Times New Roman"/>
          <w:sz w:val="24"/>
          <w:szCs w:val="24"/>
        </w:rPr>
        <w:t>Magyar adaptáció: Kő Natasa. Budapest: OS Hungary.</w:t>
      </w:r>
    </w:p>
    <w:p w14:paraId="00DCB8A6" w14:textId="77777777" w:rsidR="00DC2093" w:rsidRPr="00E828FC" w:rsidRDefault="00DC209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2EA45A2C"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t>Covey, S. R. (2014). A kiemelkedően eredményes emberek 7 szokása. Budapest: Bagolyvár Könyvkiadó.</w:t>
      </w:r>
    </w:p>
    <w:p w14:paraId="722427B8"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7014AC19" w14:textId="77777777" w:rsidR="003C237B"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t>Csíkszentmihályi M. (2010). Flow – Az áramlat – A tökéletes élmény pszichológiája. Budapest: Akadémiai Kiadó.</w:t>
      </w:r>
    </w:p>
    <w:p w14:paraId="641B330A" w14:textId="77777777" w:rsidR="00377351" w:rsidRDefault="00377351"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0281FF7F" w14:textId="77777777" w:rsidR="00377351" w:rsidRPr="00377351" w:rsidRDefault="00377351" w:rsidP="00377351">
      <w:pPr>
        <w:tabs>
          <w:tab w:val="left" w:pos="-720"/>
        </w:tabs>
        <w:spacing w:after="0" w:line="240" w:lineRule="auto"/>
        <w:ind w:left="-284" w:right="-57"/>
        <w:jc w:val="both"/>
        <w:rPr>
          <w:rFonts w:ascii="Times New Roman" w:hAnsi="Times New Roman" w:cs="Times New Roman"/>
          <w:sz w:val="24"/>
          <w:szCs w:val="24"/>
        </w:rPr>
      </w:pPr>
      <w:r w:rsidRPr="000B313C">
        <w:rPr>
          <w:rFonts w:ascii="Times New Roman" w:eastAsia="Calibri" w:hAnsi="Times New Roman" w:cs="Times New Roman"/>
          <w:sz w:val="24"/>
          <w:szCs w:val="24"/>
        </w:rPr>
        <w:t>Deal, T. E., Kennedy, A. A. (1982): Corporate Culture. The Rites and Rituals of Corporate Life. Addison-Wesley Publishing C. Inc. In: Klein Sándor (szerk., 2001.): Vezetés- és szervezetpszichológia. SHL Kiadó, Budapest.  481.p.</w:t>
      </w:r>
    </w:p>
    <w:p w14:paraId="50335E16" w14:textId="77777777" w:rsidR="003C237B" w:rsidRDefault="003C237B" w:rsidP="00377351">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right="-57"/>
        <w:jc w:val="both"/>
        <w:rPr>
          <w:rFonts w:ascii="Times New Roman" w:hAnsi="Times New Roman" w:cs="Times New Roman"/>
          <w:sz w:val="24"/>
          <w:szCs w:val="24"/>
        </w:rPr>
      </w:pPr>
      <w:r>
        <w:rPr>
          <w:rFonts w:ascii="Times New Roman" w:hAnsi="Times New Roman" w:cs="Times New Roman"/>
          <w:sz w:val="24"/>
          <w:szCs w:val="24"/>
        </w:rPr>
        <w:tab/>
      </w:r>
    </w:p>
    <w:p w14:paraId="5DAD5F9D" w14:textId="77777777" w:rsidR="003C237B" w:rsidRDefault="003C237B"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Pr>
          <w:rFonts w:ascii="Times New Roman" w:hAnsi="Times New Roman" w:cs="Times New Roman"/>
          <w:sz w:val="24"/>
          <w:szCs w:val="24"/>
        </w:rPr>
        <w:tab/>
        <w:t xml:space="preserve">Dumont, M. &amp; Provost, M. A. (1999). Resilience in Adolescents: Protective Role of Social Support, Coping Strategies, Self-Esteem, and Social Activities on Experience of Stress and Depression. </w:t>
      </w:r>
      <w:r>
        <w:rPr>
          <w:rFonts w:ascii="Times New Roman" w:hAnsi="Times New Roman" w:cs="Times New Roman"/>
          <w:i/>
          <w:sz w:val="24"/>
          <w:szCs w:val="24"/>
        </w:rPr>
        <w:t xml:space="preserve">Journal of Youth and Adolescence. 28.3. </w:t>
      </w:r>
      <w:r>
        <w:rPr>
          <w:rFonts w:ascii="Times New Roman" w:hAnsi="Times New Roman" w:cs="Times New Roman"/>
          <w:sz w:val="24"/>
          <w:szCs w:val="24"/>
        </w:rPr>
        <w:t>343-363.</w:t>
      </w:r>
    </w:p>
    <w:p w14:paraId="5F39F0E9" w14:textId="77777777" w:rsidR="003C237B" w:rsidRDefault="003C237B"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4CDC038B" w14:textId="77777777" w:rsidR="00A5237C" w:rsidRDefault="003C237B"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Pr>
          <w:rFonts w:ascii="Times New Roman" w:hAnsi="Times New Roman" w:cs="Times New Roman"/>
          <w:sz w:val="24"/>
          <w:szCs w:val="24"/>
        </w:rPr>
        <w:tab/>
      </w:r>
      <w:r w:rsidR="00604163" w:rsidRPr="00E828FC">
        <w:rPr>
          <w:rFonts w:ascii="Times New Roman" w:hAnsi="Times New Roman" w:cs="Times New Roman"/>
          <w:sz w:val="24"/>
          <w:szCs w:val="24"/>
        </w:rPr>
        <w:t xml:space="preserve">Dweck, C. S. (1986) Motivational processes Affecting Learning. In </w:t>
      </w:r>
      <w:r w:rsidR="00604163" w:rsidRPr="00E828FC">
        <w:rPr>
          <w:rFonts w:ascii="Times New Roman" w:hAnsi="Times New Roman" w:cs="Times New Roman"/>
          <w:i/>
          <w:sz w:val="24"/>
          <w:szCs w:val="24"/>
        </w:rPr>
        <w:t xml:space="preserve">American Psychologist </w:t>
      </w:r>
      <w:r w:rsidR="00604163" w:rsidRPr="00E828FC">
        <w:rPr>
          <w:rFonts w:ascii="Times New Roman" w:hAnsi="Times New Roman" w:cs="Times New Roman"/>
          <w:sz w:val="24"/>
          <w:szCs w:val="24"/>
        </w:rPr>
        <w:t>41(10), 10410-1048.</w:t>
      </w:r>
    </w:p>
    <w:p w14:paraId="2F80D0BA" w14:textId="77777777" w:rsidR="00A5237C" w:rsidRDefault="00A5237C"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7BD43241" w14:textId="77777777" w:rsidR="00A5237C" w:rsidRPr="00052CB5" w:rsidRDefault="00A5237C"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Pr>
          <w:rFonts w:ascii="Times New Roman" w:hAnsi="Times New Roman" w:cs="Times New Roman"/>
          <w:sz w:val="24"/>
          <w:szCs w:val="24"/>
        </w:rPr>
        <w:tab/>
        <w:t xml:space="preserve">Fekete Gy. &amp; Varga D. (1999). </w:t>
      </w:r>
      <w:r>
        <w:rPr>
          <w:rFonts w:ascii="Times New Roman" w:hAnsi="Times New Roman" w:cs="Times New Roman"/>
          <w:i/>
          <w:sz w:val="24"/>
          <w:szCs w:val="24"/>
        </w:rPr>
        <w:t xml:space="preserve">Bevezetés a mentálpedagógiába –Gyakorlati útmutató pedagógusoknak. </w:t>
      </w:r>
      <w:r>
        <w:rPr>
          <w:rFonts w:ascii="Times New Roman" w:hAnsi="Times New Roman" w:cs="Times New Roman"/>
          <w:sz w:val="24"/>
          <w:szCs w:val="24"/>
        </w:rPr>
        <w:t>Budapest: Országos pedagógiai könyvtár és múzeum.</w:t>
      </w:r>
    </w:p>
    <w:p w14:paraId="1698DAC8" w14:textId="77777777" w:rsidR="00604163"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right="-57"/>
        <w:jc w:val="both"/>
        <w:rPr>
          <w:rFonts w:ascii="Times New Roman" w:hAnsi="Times New Roman" w:cs="Times New Roman"/>
          <w:sz w:val="24"/>
          <w:szCs w:val="24"/>
        </w:rPr>
      </w:pPr>
    </w:p>
    <w:p w14:paraId="010DE52E"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jc w:val="both"/>
        <w:rPr>
          <w:rFonts w:ascii="Times New Roman" w:hAnsi="Times New Roman" w:cs="Times New Roman"/>
          <w:sz w:val="24"/>
          <w:szCs w:val="24"/>
        </w:rPr>
      </w:pPr>
      <w:r>
        <w:rPr>
          <w:rFonts w:ascii="Times New Roman" w:hAnsi="Times New Roman" w:cs="Times New Roman"/>
          <w:sz w:val="24"/>
          <w:szCs w:val="24"/>
        </w:rPr>
        <w:t xml:space="preserve">Fernando, M. (é.n.). Abraham Maslow and Spirituality. Letöltve: 2014-09-09, </w:t>
      </w:r>
      <w:r w:rsidRPr="00E37046">
        <w:rPr>
          <w:rFonts w:ascii="Times New Roman" w:hAnsi="Times New Roman" w:cs="Times New Roman"/>
          <w:sz w:val="24"/>
          <w:szCs w:val="24"/>
        </w:rPr>
        <w:t>http://www.mang.canterbury.ac.nz/people/nilakant/spirit/abraham_maslow_and_spirituality.htm</w:t>
      </w:r>
    </w:p>
    <w:p w14:paraId="0D1DC3DF"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49EFF14B"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t xml:space="preserve">Festinger, L. (1963). An Analysis of Complient Behavior. In M. Sheril. &amp; M. O. Wilson (Eds.): </w:t>
      </w:r>
      <w:r w:rsidRPr="00E828FC">
        <w:rPr>
          <w:rFonts w:ascii="Times New Roman" w:hAnsi="Times New Roman" w:cs="Times New Roman"/>
          <w:i/>
          <w:sz w:val="24"/>
          <w:szCs w:val="24"/>
        </w:rPr>
        <w:t>Group Relations at the Crossroads</w:t>
      </w:r>
      <w:r w:rsidRPr="00E828FC">
        <w:rPr>
          <w:rFonts w:ascii="Times New Roman" w:hAnsi="Times New Roman" w:cs="Times New Roman"/>
          <w:sz w:val="24"/>
          <w:szCs w:val="24"/>
        </w:rPr>
        <w:t xml:space="preserve"> (pp. 235 - 256). New York: Harper</w:t>
      </w:r>
    </w:p>
    <w:p w14:paraId="1508A0D4"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shd w:val="clear" w:color="auto" w:fill="FFFFFF"/>
        </w:rPr>
      </w:pPr>
    </w:p>
    <w:p w14:paraId="070EA742"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shd w:val="clear" w:color="auto" w:fill="FFFFFF"/>
        </w:rPr>
        <w:tab/>
        <w:t>Freudenberger, H. J. (1974). Staff burn</w:t>
      </w:r>
      <w:r w:rsidRPr="00E828FC">
        <w:rPr>
          <w:rFonts w:ascii="Cambria Math" w:hAnsi="Cambria Math" w:cs="Cambria Math"/>
          <w:sz w:val="24"/>
          <w:szCs w:val="24"/>
          <w:shd w:val="clear" w:color="auto" w:fill="FFFFFF"/>
        </w:rPr>
        <w:t>‐</w:t>
      </w:r>
      <w:r w:rsidRPr="00E828FC">
        <w:rPr>
          <w:rFonts w:ascii="Times New Roman" w:hAnsi="Times New Roman" w:cs="Times New Roman"/>
          <w:sz w:val="24"/>
          <w:szCs w:val="24"/>
          <w:shd w:val="clear" w:color="auto" w:fill="FFFFFF"/>
        </w:rPr>
        <w:t xml:space="preserve">out. </w:t>
      </w:r>
      <w:r w:rsidRPr="00E828FC">
        <w:rPr>
          <w:rFonts w:ascii="Times New Roman" w:hAnsi="Times New Roman" w:cs="Times New Roman"/>
          <w:i/>
          <w:sz w:val="24"/>
          <w:szCs w:val="24"/>
          <w:shd w:val="clear" w:color="auto" w:fill="FFFFFF"/>
        </w:rPr>
        <w:t>Journal of social issues</w:t>
      </w:r>
      <w:r w:rsidRPr="00E828FC">
        <w:rPr>
          <w:rFonts w:ascii="Times New Roman" w:hAnsi="Times New Roman" w:cs="Times New Roman"/>
          <w:sz w:val="24"/>
          <w:szCs w:val="24"/>
          <w:shd w:val="clear" w:color="auto" w:fill="FFFFFF"/>
        </w:rPr>
        <w:t xml:space="preserve"> - Wiley Online Library</w:t>
      </w:r>
    </w:p>
    <w:p w14:paraId="583331F8"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3F10CA44" w14:textId="77777777" w:rsidR="00604163"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t>Forgács József (1989). A társas érintkezés pszichológiája. Budapest: Gondolat.</w:t>
      </w:r>
    </w:p>
    <w:p w14:paraId="022C5E03" w14:textId="77777777" w:rsidR="007E6BFE" w:rsidRDefault="007E6BFE"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7B1F3B41" w14:textId="77777777" w:rsidR="00604163" w:rsidRDefault="007E6BFE"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Pr>
          <w:rFonts w:ascii="Times New Roman" w:hAnsi="Times New Roman" w:cs="Times New Roman"/>
          <w:sz w:val="24"/>
          <w:szCs w:val="24"/>
        </w:rPr>
        <w:tab/>
        <w:t xml:space="preserve">G. Donáth B. (2005). A pozitív és hatékony pedagógusszemélyiség néhány aspektusa a csoportmunka alapján. In Balogh L. &amp; Tóth L., (Eds.). </w:t>
      </w:r>
      <w:r>
        <w:rPr>
          <w:rFonts w:ascii="Times New Roman" w:hAnsi="Times New Roman" w:cs="Times New Roman"/>
          <w:i/>
          <w:sz w:val="24"/>
          <w:szCs w:val="24"/>
        </w:rPr>
        <w:t xml:space="preserve">Fejezetek a pedagógiai pszichológia köréből I. </w:t>
      </w:r>
      <w:r>
        <w:rPr>
          <w:rFonts w:ascii="Times New Roman" w:hAnsi="Times New Roman" w:cs="Times New Roman"/>
          <w:sz w:val="24"/>
          <w:szCs w:val="24"/>
        </w:rPr>
        <w:t>Budapest: Neumann Kht.</w:t>
      </w:r>
    </w:p>
    <w:p w14:paraId="78312639" w14:textId="77777777" w:rsidR="00314A22" w:rsidRDefault="00314A22"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109441FC" w14:textId="77777777" w:rsidR="00314A22" w:rsidRDefault="00604163" w:rsidP="00EA71FC">
      <w:pPr>
        <w:spacing w:line="240" w:lineRule="auto"/>
        <w:ind w:left="-284"/>
        <w:jc w:val="both"/>
        <w:rPr>
          <w:rFonts w:ascii="Times New Roman" w:hAnsi="Times New Roman" w:cs="Times New Roman"/>
          <w:sz w:val="24"/>
          <w:szCs w:val="24"/>
        </w:rPr>
      </w:pPr>
      <w:r w:rsidRPr="00852709">
        <w:rPr>
          <w:rFonts w:ascii="Times New Roman" w:hAnsi="Times New Roman" w:cs="Times New Roman"/>
          <w:sz w:val="24"/>
          <w:szCs w:val="24"/>
        </w:rPr>
        <w:t xml:space="preserve">Gergely, G.-Watson, J. S. (2006). Early Social-Emotional Development: Contingency Perception and the Social Biofeedback Model. In: Rochat, P. (Ed.). </w:t>
      </w:r>
      <w:r w:rsidRPr="00852709">
        <w:rPr>
          <w:rFonts w:ascii="Times New Roman" w:hAnsi="Times New Roman" w:cs="Times New Roman"/>
          <w:i/>
          <w:sz w:val="24"/>
          <w:szCs w:val="24"/>
        </w:rPr>
        <w:t>Early Social Cognition</w:t>
      </w:r>
      <w:r w:rsidRPr="00852709">
        <w:rPr>
          <w:rFonts w:ascii="Times New Roman" w:hAnsi="Times New Roman" w:cs="Times New Roman"/>
          <w:sz w:val="24"/>
          <w:szCs w:val="24"/>
        </w:rPr>
        <w:t>. Hillsdale, NJ: Erlbaum.</w:t>
      </w:r>
    </w:p>
    <w:p w14:paraId="22B41BF8" w14:textId="77777777" w:rsidR="00314A22" w:rsidRPr="00E828FC" w:rsidRDefault="00314A22" w:rsidP="00EA71FC">
      <w:pPr>
        <w:spacing w:line="24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Glauber A. (2002). Társas készségek kialakítása, fejlesztése gyermekközösségekben. In Bollókné Panyik I., (Ed.). </w:t>
      </w:r>
      <w:r>
        <w:rPr>
          <w:rFonts w:ascii="Times New Roman" w:hAnsi="Times New Roman" w:cs="Times New Roman"/>
          <w:i/>
          <w:sz w:val="24"/>
          <w:szCs w:val="24"/>
        </w:rPr>
        <w:t xml:space="preserve">Gyermek – Nevelés – Pedagógusképzés </w:t>
      </w:r>
      <w:r>
        <w:rPr>
          <w:rFonts w:ascii="Times New Roman" w:hAnsi="Times New Roman" w:cs="Times New Roman"/>
          <w:sz w:val="24"/>
          <w:szCs w:val="24"/>
        </w:rPr>
        <w:t>(pp. 113-118). Budapest: Trezor Kiadó.</w:t>
      </w:r>
    </w:p>
    <w:p w14:paraId="72A1AE24" w14:textId="77777777" w:rsidR="00377351" w:rsidRDefault="00604163" w:rsidP="00377351">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t>Hain F. (2005). Egy interdiszciplináris csizma a társadalom-lélektan asztalán? – Hálózatgondolat a pszichológiában és a szociálpszichológiában. Magyar Pszichológiai Szemle, LX.4, 507-526.</w:t>
      </w:r>
    </w:p>
    <w:p w14:paraId="3FA28BFF" w14:textId="77777777" w:rsidR="00377351" w:rsidRDefault="00377351" w:rsidP="00377351">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59E18549" w14:textId="77777777" w:rsidR="00377351" w:rsidRPr="00377351" w:rsidRDefault="00377351" w:rsidP="00377351">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jc w:val="both"/>
        <w:rPr>
          <w:rFonts w:ascii="Times New Roman" w:hAnsi="Times New Roman" w:cs="Times New Roman"/>
          <w:sz w:val="24"/>
          <w:szCs w:val="24"/>
        </w:rPr>
      </w:pPr>
      <w:r w:rsidRPr="000B313C">
        <w:rPr>
          <w:rFonts w:ascii="Times New Roman" w:eastAsia="Calibri" w:hAnsi="Times New Roman" w:cs="Times New Roman"/>
          <w:sz w:val="24"/>
          <w:szCs w:val="24"/>
        </w:rPr>
        <w:t>Handy, Ch. (1984.): Understanding Organizations. Penguin Publisher, Harmondsworth. In: Karoliny Mártonné, Poór József (szerk., 1999.): Személyzeti/emberi erőforrás menedzsment kézikönyv 4. kiadás. Közgazdasági és Jogi Könyvkiadó, Budapest. 405.p.</w:t>
      </w:r>
    </w:p>
    <w:p w14:paraId="3BC31E95" w14:textId="77777777" w:rsidR="00377351" w:rsidRPr="00E828FC" w:rsidRDefault="00377351"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47790488" w14:textId="77777777" w:rsidR="00377351" w:rsidRDefault="00BE3691" w:rsidP="00377351">
      <w:pPr>
        <w:spacing w:after="0" w:line="24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Handy C. B. (1986). </w:t>
      </w:r>
      <w:r>
        <w:rPr>
          <w:rFonts w:ascii="Times New Roman" w:hAnsi="Times New Roman" w:cs="Times New Roman"/>
          <w:i/>
          <w:sz w:val="24"/>
          <w:szCs w:val="24"/>
        </w:rPr>
        <w:t xml:space="preserve">Szervezetek irányítása a változó világban. </w:t>
      </w:r>
      <w:r>
        <w:rPr>
          <w:rFonts w:ascii="Times New Roman" w:hAnsi="Times New Roman" w:cs="Times New Roman"/>
          <w:sz w:val="24"/>
          <w:szCs w:val="24"/>
        </w:rPr>
        <w:t>Budapest: Mezőgazdasági Kiadó.</w:t>
      </w:r>
    </w:p>
    <w:p w14:paraId="08AFBD69" w14:textId="77777777" w:rsidR="00377351" w:rsidRDefault="00377351" w:rsidP="00377351">
      <w:pPr>
        <w:spacing w:after="0" w:line="240" w:lineRule="auto"/>
        <w:ind w:left="-284"/>
        <w:jc w:val="both"/>
        <w:rPr>
          <w:rFonts w:ascii="Times New Roman" w:hAnsi="Times New Roman" w:cs="Times New Roman"/>
          <w:sz w:val="24"/>
          <w:szCs w:val="24"/>
        </w:rPr>
      </w:pPr>
    </w:p>
    <w:p w14:paraId="59021D1D" w14:textId="77777777" w:rsidR="00377351" w:rsidRPr="002158FB" w:rsidRDefault="00377351" w:rsidP="00377351">
      <w:pPr>
        <w:spacing w:after="0" w:line="240" w:lineRule="auto"/>
        <w:ind w:left="-284"/>
        <w:jc w:val="both"/>
        <w:rPr>
          <w:rFonts w:ascii="Times New Roman" w:hAnsi="Times New Roman" w:cs="Times New Roman"/>
          <w:sz w:val="24"/>
          <w:szCs w:val="24"/>
        </w:rPr>
      </w:pPr>
      <w:r w:rsidRPr="000B313C">
        <w:rPr>
          <w:rFonts w:ascii="Times New Roman" w:eastAsia="Calibri" w:hAnsi="Times New Roman" w:cs="Times New Roman"/>
          <w:sz w:val="24"/>
          <w:szCs w:val="24"/>
        </w:rPr>
        <w:t>Hankiss Elemér (1988.): Az emberi kaland. Helikon Kiadó, Budapest.</w:t>
      </w:r>
    </w:p>
    <w:p w14:paraId="4123D5AD" w14:textId="77777777" w:rsidR="00BE3691" w:rsidRPr="00E828FC" w:rsidRDefault="00BE3691"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right="-57"/>
        <w:jc w:val="both"/>
        <w:rPr>
          <w:rFonts w:ascii="Times New Roman" w:hAnsi="Times New Roman" w:cs="Times New Roman"/>
          <w:sz w:val="24"/>
          <w:szCs w:val="24"/>
        </w:rPr>
      </w:pPr>
    </w:p>
    <w:p w14:paraId="16C91628"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t>Harris, T. (2000). Oké vagyok, oké vagy – Módszer az önismerethez. Budapest: Édesvíz Kiadó.</w:t>
      </w:r>
    </w:p>
    <w:p w14:paraId="3B63BADF"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7C04DBA5" w14:textId="77777777" w:rsidR="00E949E2"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t xml:space="preserve">Hartmann, E. (1999). Lichtenberg: szelfpszichológus vagy motiváció-teoretikus?. In Karterud, S. &amp; Monsen, J. T. (Eds.). </w:t>
      </w:r>
      <w:r w:rsidRPr="00241C19">
        <w:rPr>
          <w:rFonts w:ascii="Times New Roman" w:hAnsi="Times New Roman" w:cs="Times New Roman"/>
          <w:i/>
          <w:sz w:val="24"/>
          <w:szCs w:val="24"/>
        </w:rPr>
        <w:t>Szelfpszichológia: a Kohut utáni fejlődés</w:t>
      </w:r>
      <w:r w:rsidRPr="00E828FC">
        <w:rPr>
          <w:rFonts w:ascii="Times New Roman" w:hAnsi="Times New Roman" w:cs="Times New Roman"/>
          <w:sz w:val="24"/>
          <w:szCs w:val="24"/>
        </w:rPr>
        <w:t xml:space="preserve"> (pp. 110-122). Budapest: Animula.</w:t>
      </w:r>
    </w:p>
    <w:p w14:paraId="616B3297" w14:textId="77777777" w:rsidR="00E949E2" w:rsidRDefault="00E949E2"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6880A930" w14:textId="77777777" w:rsidR="00E949E2" w:rsidRDefault="00E949E2"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Pr>
          <w:rFonts w:ascii="Times New Roman" w:hAnsi="Times New Roman" w:cs="Times New Roman"/>
          <w:sz w:val="24"/>
          <w:szCs w:val="24"/>
        </w:rPr>
        <w:tab/>
        <w:t xml:space="preserve">Hegedűs J. (2006). Segítők segítése. In Golnhofer E., (Ed.). </w:t>
      </w:r>
      <w:r>
        <w:rPr>
          <w:rFonts w:ascii="Times New Roman" w:hAnsi="Times New Roman" w:cs="Times New Roman"/>
          <w:i/>
          <w:sz w:val="24"/>
          <w:szCs w:val="24"/>
        </w:rPr>
        <w:t xml:space="preserve">A gyakorlati pedagógia néhány alapkérdése: Az iskolák belső világa </w:t>
      </w:r>
      <w:r>
        <w:rPr>
          <w:rFonts w:ascii="Times New Roman" w:hAnsi="Times New Roman" w:cs="Times New Roman"/>
          <w:sz w:val="24"/>
          <w:szCs w:val="24"/>
        </w:rPr>
        <w:t>(pp.48-70). Budapest: Bölcsész Konzorcium.</w:t>
      </w:r>
    </w:p>
    <w:p w14:paraId="2AE78A94"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right="-57"/>
        <w:jc w:val="both"/>
        <w:rPr>
          <w:rFonts w:ascii="Times New Roman" w:hAnsi="Times New Roman" w:cs="Times New Roman"/>
          <w:sz w:val="24"/>
          <w:szCs w:val="24"/>
        </w:rPr>
      </w:pPr>
    </w:p>
    <w:p w14:paraId="0FBC1813"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t xml:space="preserve">Higgins, E. Tory (1987): Self-discrepancy: A theory relating self and affect. </w:t>
      </w:r>
      <w:r w:rsidRPr="00E828FC">
        <w:rPr>
          <w:rFonts w:ascii="Times New Roman" w:hAnsi="Times New Roman" w:cs="Times New Roman"/>
          <w:i/>
          <w:sz w:val="24"/>
          <w:szCs w:val="24"/>
        </w:rPr>
        <w:t>Psychological Review, 94.3,</w:t>
      </w:r>
      <w:r w:rsidRPr="00E828FC">
        <w:rPr>
          <w:rFonts w:ascii="Times New Roman" w:hAnsi="Times New Roman" w:cs="Times New Roman"/>
          <w:sz w:val="24"/>
          <w:szCs w:val="24"/>
        </w:rPr>
        <w:t xml:space="preserve"> 319-340.</w:t>
      </w:r>
    </w:p>
    <w:p w14:paraId="3DF44F3E"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6090DC28" w14:textId="77777777" w:rsidR="00E949E2"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t>Holdstock, T. L. &amp; Rogers, C. R. (1977).  Person-Centered Theory. In Corsini, R. J., (Ed.). Current Personality Theories. Itasca, Il.: F. E. Peacock Publishers.</w:t>
      </w:r>
    </w:p>
    <w:p w14:paraId="305AD42E" w14:textId="77777777" w:rsidR="00E949E2" w:rsidRDefault="00E949E2"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278AC6E6" w14:textId="77777777" w:rsidR="00E949E2" w:rsidRDefault="00E949E2"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Pr>
          <w:rFonts w:ascii="Times New Roman" w:hAnsi="Times New Roman" w:cs="Times New Roman"/>
          <w:sz w:val="24"/>
          <w:szCs w:val="24"/>
        </w:rPr>
        <w:tab/>
        <w:t xml:space="preserve">Hunyady Gy. (2006). Konfliktusok az iskolában. </w:t>
      </w:r>
      <w:r>
        <w:rPr>
          <w:rFonts w:ascii="Times New Roman" w:hAnsi="Times New Roman" w:cs="Times New Roman"/>
          <w:i/>
          <w:sz w:val="24"/>
          <w:szCs w:val="24"/>
        </w:rPr>
        <w:t xml:space="preserve">A gyakorlati pedagógia néhány alapkérdése: Az iskolák belső világa </w:t>
      </w:r>
      <w:r>
        <w:rPr>
          <w:rFonts w:ascii="Times New Roman" w:hAnsi="Times New Roman" w:cs="Times New Roman"/>
          <w:sz w:val="24"/>
          <w:szCs w:val="24"/>
        </w:rPr>
        <w:t xml:space="preserve">(pp.98-115). Budapest: Bölcsész Konzorcium. </w:t>
      </w:r>
    </w:p>
    <w:p w14:paraId="11FD2566" w14:textId="77777777" w:rsidR="00604163" w:rsidRPr="00E828FC" w:rsidRDefault="00604163" w:rsidP="00EA71FC">
      <w:pPr>
        <w:autoSpaceDE w:val="0"/>
        <w:autoSpaceDN w:val="0"/>
        <w:adjustRightInd w:val="0"/>
        <w:spacing w:after="0" w:line="240" w:lineRule="auto"/>
        <w:ind w:right="-57"/>
        <w:jc w:val="both"/>
        <w:rPr>
          <w:rFonts w:ascii="Times New Roman" w:hAnsi="Times New Roman" w:cs="Times New Roman"/>
          <w:sz w:val="24"/>
          <w:szCs w:val="24"/>
        </w:rPr>
      </w:pPr>
    </w:p>
    <w:p w14:paraId="3790643D" w14:textId="77777777" w:rsidR="00594D60" w:rsidRDefault="00604163" w:rsidP="00EA71FC">
      <w:pPr>
        <w:autoSpaceDE w:val="0"/>
        <w:autoSpaceDN w:val="0"/>
        <w:adjustRightInd w:val="0"/>
        <w:spacing w:after="0" w:line="240" w:lineRule="auto"/>
        <w:ind w:left="-284" w:right="-57"/>
        <w:jc w:val="both"/>
        <w:rPr>
          <w:rFonts w:ascii="Times New Roman" w:hAnsi="Times New Roman" w:cs="Times New Roman"/>
          <w:sz w:val="24"/>
          <w:szCs w:val="24"/>
        </w:rPr>
      </w:pPr>
      <w:r w:rsidRPr="00E828FC">
        <w:rPr>
          <w:rFonts w:ascii="Times New Roman" w:hAnsi="Times New Roman" w:cs="Times New Roman"/>
          <w:sz w:val="24"/>
          <w:szCs w:val="24"/>
        </w:rPr>
        <w:t>Indries K. (2009). A kapcsolati harmónia lélektana a kelet-ázsiai kollektivista társadalmakban. Magyar Pszichológiai Szemle, 64.1, 179-202.</w:t>
      </w:r>
    </w:p>
    <w:p w14:paraId="39625C1D" w14:textId="77777777" w:rsidR="00594D60" w:rsidRDefault="00594D60" w:rsidP="00EA71FC">
      <w:pPr>
        <w:autoSpaceDE w:val="0"/>
        <w:autoSpaceDN w:val="0"/>
        <w:adjustRightInd w:val="0"/>
        <w:spacing w:after="0" w:line="240" w:lineRule="auto"/>
        <w:ind w:left="-284" w:right="-57"/>
        <w:jc w:val="both"/>
        <w:rPr>
          <w:rFonts w:ascii="Times New Roman" w:hAnsi="Times New Roman" w:cs="Times New Roman"/>
          <w:sz w:val="24"/>
          <w:szCs w:val="24"/>
        </w:rPr>
      </w:pPr>
      <w:r>
        <w:rPr>
          <w:rFonts w:ascii="Times New Roman" w:hAnsi="Times New Roman" w:cs="Times New Roman"/>
          <w:sz w:val="24"/>
          <w:szCs w:val="24"/>
        </w:rPr>
        <w:t xml:space="preserve">Kálmánné Bors I. (2004). Napjaink tanítóképzése (Problémák és kihívások). In Bollókné Panyik I., (Ed.). </w:t>
      </w:r>
      <w:r>
        <w:rPr>
          <w:rFonts w:ascii="Times New Roman" w:hAnsi="Times New Roman" w:cs="Times New Roman"/>
          <w:i/>
          <w:sz w:val="24"/>
          <w:szCs w:val="24"/>
        </w:rPr>
        <w:t xml:space="preserve">Gyermek – nevelés – pedagógusképzés </w:t>
      </w:r>
      <w:r>
        <w:rPr>
          <w:rFonts w:ascii="Times New Roman" w:hAnsi="Times New Roman" w:cs="Times New Roman"/>
          <w:sz w:val="24"/>
          <w:szCs w:val="24"/>
        </w:rPr>
        <w:t>(pp. 59-90). Budapest: Trezor Kiadó.</w:t>
      </w:r>
    </w:p>
    <w:p w14:paraId="0D74AA37" w14:textId="77777777" w:rsidR="00377351" w:rsidRDefault="00377351" w:rsidP="00EA71FC">
      <w:pPr>
        <w:autoSpaceDE w:val="0"/>
        <w:autoSpaceDN w:val="0"/>
        <w:adjustRightInd w:val="0"/>
        <w:spacing w:after="0" w:line="240" w:lineRule="auto"/>
        <w:ind w:left="-284" w:right="-57"/>
        <w:jc w:val="both"/>
        <w:rPr>
          <w:rFonts w:ascii="Times New Roman" w:hAnsi="Times New Roman" w:cs="Times New Roman"/>
          <w:sz w:val="24"/>
          <w:szCs w:val="24"/>
        </w:rPr>
      </w:pPr>
    </w:p>
    <w:p w14:paraId="4FB2C61D" w14:textId="77777777" w:rsidR="00377351" w:rsidRPr="009321B0" w:rsidRDefault="00377351" w:rsidP="00EA71FC">
      <w:pPr>
        <w:autoSpaceDE w:val="0"/>
        <w:autoSpaceDN w:val="0"/>
        <w:adjustRightInd w:val="0"/>
        <w:spacing w:after="0" w:line="240" w:lineRule="auto"/>
        <w:ind w:left="-284" w:right="-57"/>
        <w:jc w:val="both"/>
        <w:rPr>
          <w:rFonts w:ascii="Times New Roman" w:hAnsi="Times New Roman" w:cs="Times New Roman"/>
          <w:sz w:val="24"/>
          <w:szCs w:val="24"/>
        </w:rPr>
      </w:pPr>
      <w:r w:rsidRPr="000B313C">
        <w:rPr>
          <w:rFonts w:ascii="Times New Roman" w:eastAsia="Calibri" w:hAnsi="Times New Roman" w:cs="Times New Roman"/>
          <w:sz w:val="24"/>
          <w:szCs w:val="24"/>
        </w:rPr>
        <w:t>Kilmann, R. H., Saxton, M. J., Serpa R. (1986.): Issues in Understanding and Changing Culture. In: California Management Review 89.p. In: Szilagyi, A. D., Wallace, M. J. (1990): Organizational Behavior and Performance. 4th Edition. Scott, Foresman and Company, London.</w:t>
      </w:r>
    </w:p>
    <w:p w14:paraId="186720FA" w14:textId="77777777" w:rsidR="00604163" w:rsidRPr="00E828FC" w:rsidRDefault="00604163" w:rsidP="00EA71FC">
      <w:pPr>
        <w:autoSpaceDE w:val="0"/>
        <w:autoSpaceDN w:val="0"/>
        <w:adjustRightInd w:val="0"/>
        <w:spacing w:after="0" w:line="240" w:lineRule="auto"/>
        <w:ind w:left="-284" w:right="-57" w:hanging="708"/>
        <w:jc w:val="both"/>
        <w:rPr>
          <w:rFonts w:ascii="Times New Roman" w:hAnsi="Times New Roman" w:cs="Times New Roman"/>
          <w:sz w:val="24"/>
          <w:szCs w:val="24"/>
        </w:rPr>
      </w:pPr>
    </w:p>
    <w:p w14:paraId="4768D383" w14:textId="77777777" w:rsidR="00C14BF5" w:rsidRDefault="00604163" w:rsidP="00EA71FC">
      <w:pPr>
        <w:autoSpaceDE w:val="0"/>
        <w:autoSpaceDN w:val="0"/>
        <w:adjustRightInd w:val="0"/>
        <w:spacing w:after="0" w:line="240" w:lineRule="auto"/>
        <w:ind w:left="-284" w:right="-57"/>
        <w:jc w:val="both"/>
        <w:rPr>
          <w:rFonts w:ascii="Times New Roman" w:hAnsi="Times New Roman" w:cs="Times New Roman"/>
          <w:sz w:val="24"/>
          <w:szCs w:val="24"/>
        </w:rPr>
      </w:pPr>
      <w:r w:rsidRPr="00E828FC">
        <w:rPr>
          <w:rFonts w:ascii="Times New Roman" w:hAnsi="Times New Roman" w:cs="Times New Roman"/>
          <w:sz w:val="24"/>
          <w:szCs w:val="24"/>
        </w:rPr>
        <w:t>Kiss Sz. (2005). Elmeolvasás. Budapest: Új Mandátum Könyvkiadó.</w:t>
      </w:r>
    </w:p>
    <w:p w14:paraId="1B872760" w14:textId="77777777" w:rsidR="00C14BF5" w:rsidRDefault="00C14BF5" w:rsidP="00EA71FC">
      <w:pPr>
        <w:autoSpaceDE w:val="0"/>
        <w:autoSpaceDN w:val="0"/>
        <w:adjustRightInd w:val="0"/>
        <w:spacing w:after="0" w:line="240" w:lineRule="auto"/>
        <w:ind w:left="-284" w:right="-57"/>
        <w:jc w:val="both"/>
        <w:rPr>
          <w:rFonts w:ascii="Times New Roman" w:hAnsi="Times New Roman" w:cs="Times New Roman"/>
          <w:sz w:val="24"/>
          <w:szCs w:val="24"/>
        </w:rPr>
      </w:pPr>
    </w:p>
    <w:p w14:paraId="2AFE5F19" w14:textId="77777777" w:rsidR="00C14BF5" w:rsidRDefault="00C14BF5" w:rsidP="00EA71FC">
      <w:pPr>
        <w:autoSpaceDE w:val="0"/>
        <w:autoSpaceDN w:val="0"/>
        <w:adjustRightInd w:val="0"/>
        <w:spacing w:after="0" w:line="240" w:lineRule="auto"/>
        <w:ind w:left="-284" w:right="-57"/>
        <w:jc w:val="both"/>
        <w:rPr>
          <w:rFonts w:ascii="Times New Roman" w:hAnsi="Times New Roman" w:cs="Times New Roman"/>
          <w:sz w:val="24"/>
          <w:szCs w:val="24"/>
        </w:rPr>
      </w:pPr>
      <w:r>
        <w:rPr>
          <w:rFonts w:ascii="Times New Roman" w:hAnsi="Times New Roman" w:cs="Times New Roman"/>
          <w:sz w:val="24"/>
          <w:szCs w:val="24"/>
        </w:rPr>
        <w:t xml:space="preserve">Klein S. (2007). </w:t>
      </w:r>
      <w:r>
        <w:rPr>
          <w:rFonts w:ascii="Times New Roman" w:hAnsi="Times New Roman" w:cs="Times New Roman"/>
          <w:i/>
          <w:sz w:val="24"/>
          <w:szCs w:val="24"/>
        </w:rPr>
        <w:t xml:space="preserve">Gyerekközpontú iskola. </w:t>
      </w:r>
      <w:r>
        <w:rPr>
          <w:rFonts w:ascii="Times New Roman" w:hAnsi="Times New Roman" w:cs="Times New Roman"/>
          <w:sz w:val="24"/>
          <w:szCs w:val="24"/>
        </w:rPr>
        <w:t>Budapest: Edge Kiadó. 9.</w:t>
      </w:r>
    </w:p>
    <w:p w14:paraId="7B931805" w14:textId="77777777" w:rsidR="00C14BF5" w:rsidRDefault="00C14BF5" w:rsidP="00EA71FC">
      <w:pPr>
        <w:autoSpaceDE w:val="0"/>
        <w:autoSpaceDN w:val="0"/>
        <w:adjustRightInd w:val="0"/>
        <w:spacing w:after="0" w:line="240" w:lineRule="auto"/>
        <w:ind w:left="-284" w:right="-57"/>
        <w:jc w:val="both"/>
        <w:rPr>
          <w:rFonts w:ascii="Times New Roman" w:hAnsi="Times New Roman" w:cs="Times New Roman"/>
          <w:sz w:val="24"/>
          <w:szCs w:val="24"/>
        </w:rPr>
      </w:pPr>
    </w:p>
    <w:p w14:paraId="550D8521" w14:textId="77777777" w:rsidR="00C14BF5" w:rsidRDefault="00C14BF5" w:rsidP="00EA71FC">
      <w:pPr>
        <w:autoSpaceDE w:val="0"/>
        <w:autoSpaceDN w:val="0"/>
        <w:adjustRightInd w:val="0"/>
        <w:spacing w:after="0" w:line="240" w:lineRule="auto"/>
        <w:ind w:left="-284" w:right="-57"/>
        <w:jc w:val="both"/>
        <w:rPr>
          <w:rFonts w:ascii="Times New Roman" w:hAnsi="Times New Roman" w:cs="Times New Roman"/>
          <w:sz w:val="24"/>
          <w:szCs w:val="24"/>
        </w:rPr>
      </w:pPr>
      <w:r>
        <w:rPr>
          <w:rFonts w:ascii="Times New Roman" w:hAnsi="Times New Roman" w:cs="Times New Roman"/>
          <w:sz w:val="24"/>
          <w:szCs w:val="24"/>
        </w:rPr>
        <w:t xml:space="preserve">Klein S. &amp; Farkas K. (2007). Pedagógusok a tehetségfejlesztés szolgálatában. In Klein S., (Ed.). </w:t>
      </w:r>
      <w:r>
        <w:rPr>
          <w:rFonts w:ascii="Times New Roman" w:hAnsi="Times New Roman" w:cs="Times New Roman"/>
          <w:i/>
          <w:sz w:val="24"/>
          <w:szCs w:val="24"/>
        </w:rPr>
        <w:t xml:space="preserve">Gyerekközpontú iskola </w:t>
      </w:r>
      <w:r>
        <w:rPr>
          <w:rFonts w:ascii="Times New Roman" w:hAnsi="Times New Roman" w:cs="Times New Roman"/>
          <w:sz w:val="24"/>
          <w:szCs w:val="24"/>
        </w:rPr>
        <w:t>(pp. 143-158). Budapest: Edge 2000 Kiadó.</w:t>
      </w:r>
    </w:p>
    <w:p w14:paraId="02B93303" w14:textId="77777777" w:rsidR="00C14BF5" w:rsidRDefault="00C14BF5" w:rsidP="00EA71FC">
      <w:pPr>
        <w:autoSpaceDE w:val="0"/>
        <w:autoSpaceDN w:val="0"/>
        <w:adjustRightInd w:val="0"/>
        <w:spacing w:after="0" w:line="240" w:lineRule="auto"/>
        <w:ind w:left="-284" w:right="-57"/>
        <w:jc w:val="both"/>
        <w:rPr>
          <w:rFonts w:ascii="Times New Roman" w:hAnsi="Times New Roman" w:cs="Times New Roman"/>
          <w:sz w:val="24"/>
          <w:szCs w:val="24"/>
        </w:rPr>
      </w:pPr>
    </w:p>
    <w:p w14:paraId="15E69C69" w14:textId="77777777" w:rsidR="00C14BF5" w:rsidRDefault="00C14BF5" w:rsidP="00EA71FC">
      <w:pPr>
        <w:autoSpaceDE w:val="0"/>
        <w:autoSpaceDN w:val="0"/>
        <w:adjustRightInd w:val="0"/>
        <w:spacing w:after="0" w:line="240" w:lineRule="auto"/>
        <w:ind w:left="-284" w:right="-57"/>
        <w:jc w:val="both"/>
        <w:rPr>
          <w:rFonts w:ascii="Times New Roman" w:hAnsi="Times New Roman" w:cs="Times New Roman"/>
          <w:sz w:val="24"/>
          <w:szCs w:val="24"/>
        </w:rPr>
      </w:pPr>
      <w:r>
        <w:rPr>
          <w:rFonts w:ascii="Times New Roman" w:hAnsi="Times New Roman" w:cs="Times New Roman"/>
          <w:sz w:val="24"/>
          <w:szCs w:val="24"/>
        </w:rPr>
        <w:t xml:space="preserve">Klein S. &amp; Kiss J. (2007). Humanizmus és hatékonyság. In Klein S., (Ed.). </w:t>
      </w:r>
      <w:r>
        <w:rPr>
          <w:rFonts w:ascii="Times New Roman" w:hAnsi="Times New Roman" w:cs="Times New Roman"/>
          <w:i/>
          <w:sz w:val="24"/>
          <w:szCs w:val="24"/>
        </w:rPr>
        <w:t xml:space="preserve">Gyerekközpontú iskola </w:t>
      </w:r>
      <w:r>
        <w:rPr>
          <w:rFonts w:ascii="Times New Roman" w:hAnsi="Times New Roman" w:cs="Times New Roman"/>
          <w:sz w:val="24"/>
          <w:szCs w:val="24"/>
        </w:rPr>
        <w:t>(pp. 203-219). Budapest: Edge 2000 Kiadó.</w:t>
      </w:r>
    </w:p>
    <w:p w14:paraId="4B0B22F7" w14:textId="77777777" w:rsidR="00C14BF5" w:rsidRDefault="00C14BF5" w:rsidP="00EA71FC">
      <w:pPr>
        <w:autoSpaceDE w:val="0"/>
        <w:autoSpaceDN w:val="0"/>
        <w:adjustRightInd w:val="0"/>
        <w:spacing w:after="0" w:line="240" w:lineRule="auto"/>
        <w:ind w:left="-284" w:right="-57"/>
        <w:jc w:val="both"/>
        <w:rPr>
          <w:rFonts w:ascii="Times New Roman" w:hAnsi="Times New Roman" w:cs="Times New Roman"/>
          <w:sz w:val="24"/>
          <w:szCs w:val="24"/>
        </w:rPr>
      </w:pPr>
    </w:p>
    <w:p w14:paraId="05493EC4" w14:textId="77777777" w:rsidR="00C14BF5" w:rsidRPr="0028299F" w:rsidRDefault="00C14BF5" w:rsidP="00EA71FC">
      <w:pPr>
        <w:autoSpaceDE w:val="0"/>
        <w:autoSpaceDN w:val="0"/>
        <w:adjustRightInd w:val="0"/>
        <w:spacing w:after="0" w:line="240" w:lineRule="auto"/>
        <w:ind w:left="-284" w:right="-57"/>
        <w:jc w:val="both"/>
        <w:rPr>
          <w:rFonts w:ascii="Times New Roman" w:hAnsi="Times New Roman" w:cs="Times New Roman"/>
          <w:sz w:val="24"/>
          <w:szCs w:val="24"/>
        </w:rPr>
      </w:pPr>
      <w:r>
        <w:rPr>
          <w:rFonts w:ascii="Times New Roman" w:hAnsi="Times New Roman" w:cs="Times New Roman"/>
          <w:sz w:val="24"/>
          <w:szCs w:val="24"/>
        </w:rPr>
        <w:t xml:space="preserve">Klein S. (2012). A tanulás szabadságától a szabadság tanulásáig. In Klein S. (Ed.)., </w:t>
      </w:r>
      <w:r>
        <w:rPr>
          <w:rFonts w:ascii="Times New Roman" w:hAnsi="Times New Roman" w:cs="Times New Roman"/>
          <w:i/>
          <w:sz w:val="24"/>
          <w:szCs w:val="24"/>
        </w:rPr>
        <w:t xml:space="preserve">Tanulni jó: Egy pszichológus a pedagógiáról </w:t>
      </w:r>
      <w:r>
        <w:rPr>
          <w:rFonts w:ascii="Times New Roman" w:hAnsi="Times New Roman" w:cs="Times New Roman"/>
          <w:sz w:val="24"/>
          <w:szCs w:val="24"/>
        </w:rPr>
        <w:t>(pp. 107-115). 110.</w:t>
      </w:r>
    </w:p>
    <w:p w14:paraId="65F9A14B" w14:textId="77777777" w:rsidR="00C14BF5" w:rsidRPr="00E828FC" w:rsidRDefault="00C14BF5" w:rsidP="00EA71FC">
      <w:pPr>
        <w:autoSpaceDE w:val="0"/>
        <w:autoSpaceDN w:val="0"/>
        <w:adjustRightInd w:val="0"/>
        <w:spacing w:after="0" w:line="240" w:lineRule="auto"/>
        <w:ind w:left="-284" w:right="-57"/>
        <w:jc w:val="both"/>
        <w:rPr>
          <w:rFonts w:ascii="Times New Roman" w:hAnsi="Times New Roman" w:cs="Times New Roman"/>
          <w:sz w:val="24"/>
          <w:szCs w:val="24"/>
        </w:rPr>
      </w:pPr>
    </w:p>
    <w:p w14:paraId="34ADAE03" w14:textId="77777777" w:rsidR="00604163" w:rsidRPr="00E828FC" w:rsidRDefault="00604163" w:rsidP="00EA71FC">
      <w:pPr>
        <w:autoSpaceDE w:val="0"/>
        <w:autoSpaceDN w:val="0"/>
        <w:adjustRightInd w:val="0"/>
        <w:spacing w:after="0" w:line="240" w:lineRule="auto"/>
        <w:ind w:left="-284" w:right="-57"/>
        <w:jc w:val="both"/>
        <w:rPr>
          <w:rFonts w:ascii="Times New Roman" w:hAnsi="Times New Roman" w:cs="Times New Roman"/>
          <w:sz w:val="24"/>
          <w:szCs w:val="24"/>
        </w:rPr>
      </w:pPr>
      <w:r w:rsidRPr="00E828FC">
        <w:rPr>
          <w:rFonts w:ascii="Times New Roman" w:hAnsi="Times New Roman" w:cs="Times New Roman"/>
          <w:sz w:val="24"/>
          <w:szCs w:val="24"/>
        </w:rPr>
        <w:t>Kökönyei Gy., Rózsa S., Holics A., Oláh A. &amp; Kulcsár Zs. (2006). Személyiségintegráció szomatizáló nőbetegeknél. Magyar Pszichológiai szemle, 61.3, 433-449.</w:t>
      </w:r>
    </w:p>
    <w:p w14:paraId="05F974EC"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4E072E51"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t>Kovács J., Pántya J., Bernáth Á., Máth J. &amp; Hidegkuti I. (2012). „Elég-e már a rosszból?” – Az eszkalálódó konfliktusból való kilépés kísérletes vizsgálata a viszonzatlan békülési gesztus és a mentalizációs képesség függvényében. Magyar Pszichológiai Szemle, 67.4, 653-671.</w:t>
      </w:r>
    </w:p>
    <w:p w14:paraId="0488B631"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0BC22456" w14:textId="77777777" w:rsidR="00604163" w:rsidRPr="00E828FC" w:rsidRDefault="00604163" w:rsidP="00EA71FC">
      <w:pPr>
        <w:spacing w:after="0" w:line="240" w:lineRule="auto"/>
        <w:ind w:left="-284" w:right="-57"/>
        <w:jc w:val="both"/>
        <w:rPr>
          <w:rFonts w:ascii="Times New Roman" w:hAnsi="Times New Roman" w:cs="Times New Roman"/>
          <w:sz w:val="24"/>
          <w:szCs w:val="24"/>
        </w:rPr>
      </w:pPr>
      <w:r w:rsidRPr="00E828FC">
        <w:rPr>
          <w:rFonts w:ascii="Times New Roman" w:hAnsi="Times New Roman" w:cs="Times New Roman"/>
          <w:sz w:val="24"/>
          <w:szCs w:val="24"/>
        </w:rPr>
        <w:t>Kovács M., Kovács E., &amp; Hegedűs K. (2008). Az érzelmek szerepe a lelki kiégés alakulásában. Mentálhigiéné és pszichoszomatika, 9.3, 199-216.</w:t>
      </w:r>
    </w:p>
    <w:p w14:paraId="31F8A300"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2A9213D6" w14:textId="77777777" w:rsidR="00C61658"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t>Kulcsár Zs. (2006). Korai személyiségfejlődés és énfunkciók: Pszichoanalitikus elméletek biopszichológiai elemzésben. Budapest: Argumentum.</w:t>
      </w:r>
    </w:p>
    <w:p w14:paraId="410FD49B" w14:textId="77777777" w:rsidR="00C61658" w:rsidRDefault="00C61658"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175C0C50" w14:textId="77777777" w:rsidR="00C61658" w:rsidRPr="00921C56" w:rsidRDefault="00C61658"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Pr>
          <w:rFonts w:ascii="Times New Roman" w:hAnsi="Times New Roman" w:cs="Times New Roman"/>
          <w:sz w:val="24"/>
          <w:szCs w:val="24"/>
        </w:rPr>
        <w:tab/>
        <w:t xml:space="preserve">Kulin E. &amp; Pákozdi E. (2002). Az egészséges életre nevelés folyamata. In Demeter K. &amp; Véghelyi J., (Eds.). </w:t>
      </w:r>
      <w:r>
        <w:rPr>
          <w:rFonts w:ascii="Times New Roman" w:hAnsi="Times New Roman" w:cs="Times New Roman"/>
          <w:i/>
          <w:sz w:val="24"/>
          <w:szCs w:val="24"/>
        </w:rPr>
        <w:t xml:space="preserve">Ember – környezet – egészség </w:t>
      </w:r>
      <w:r>
        <w:rPr>
          <w:rFonts w:ascii="Times New Roman" w:hAnsi="Times New Roman" w:cs="Times New Roman"/>
          <w:sz w:val="24"/>
          <w:szCs w:val="24"/>
        </w:rPr>
        <w:t>(pp. 89-100). Budapest: Trezor Kiadó.</w:t>
      </w:r>
    </w:p>
    <w:p w14:paraId="41510FE9"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right="-57"/>
        <w:jc w:val="both"/>
        <w:rPr>
          <w:rFonts w:ascii="Times New Roman" w:hAnsi="Times New Roman" w:cs="Times New Roman"/>
          <w:sz w:val="24"/>
          <w:szCs w:val="24"/>
        </w:rPr>
      </w:pPr>
    </w:p>
    <w:p w14:paraId="5DDC35FC" w14:textId="77777777" w:rsidR="00604163"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t>László János (1998</w:t>
      </w:r>
      <w:r w:rsidR="00377351">
        <w:rPr>
          <w:rFonts w:ascii="Times New Roman" w:hAnsi="Times New Roman" w:cs="Times New Roman"/>
          <w:sz w:val="24"/>
          <w:szCs w:val="24"/>
        </w:rPr>
        <w:t>a</w:t>
      </w:r>
      <w:r w:rsidRPr="00E828FC">
        <w:rPr>
          <w:rFonts w:ascii="Times New Roman" w:hAnsi="Times New Roman" w:cs="Times New Roman"/>
          <w:sz w:val="24"/>
          <w:szCs w:val="24"/>
        </w:rPr>
        <w:t xml:space="preserve">): </w:t>
      </w:r>
      <w:r w:rsidRPr="00E828FC">
        <w:rPr>
          <w:rFonts w:ascii="Times New Roman" w:hAnsi="Times New Roman" w:cs="Times New Roman"/>
          <w:i/>
          <w:sz w:val="24"/>
          <w:szCs w:val="24"/>
        </w:rPr>
        <w:t>Szerep, forgatókönyv, narratívum.</w:t>
      </w:r>
      <w:r w:rsidRPr="00E828FC">
        <w:rPr>
          <w:rFonts w:ascii="Times New Roman" w:hAnsi="Times New Roman" w:cs="Times New Roman"/>
          <w:sz w:val="24"/>
          <w:szCs w:val="24"/>
        </w:rPr>
        <w:t xml:space="preserve"> Budapest: Scientia Humana.</w:t>
      </w:r>
    </w:p>
    <w:p w14:paraId="640FE44E" w14:textId="77777777" w:rsidR="00377351" w:rsidRDefault="00377351"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eastAsia="Calibri" w:hAnsi="Times New Roman" w:cs="Times New Roman"/>
          <w:sz w:val="24"/>
          <w:szCs w:val="24"/>
        </w:rPr>
      </w:pPr>
    </w:p>
    <w:p w14:paraId="50B6636B" w14:textId="77777777" w:rsidR="00377351" w:rsidRDefault="00377351" w:rsidP="00377351">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jc w:val="both"/>
        <w:rPr>
          <w:rFonts w:ascii="Times New Roman" w:eastAsia="Calibri" w:hAnsi="Times New Roman" w:cs="Times New Roman"/>
          <w:sz w:val="24"/>
          <w:szCs w:val="24"/>
        </w:rPr>
      </w:pPr>
      <w:r>
        <w:rPr>
          <w:rFonts w:ascii="Times New Roman" w:eastAsia="Calibri" w:hAnsi="Times New Roman" w:cs="Times New Roman"/>
          <w:sz w:val="24"/>
          <w:szCs w:val="24"/>
        </w:rPr>
        <w:t>László János (1998b</w:t>
      </w:r>
      <w:r w:rsidRPr="000B313C">
        <w:rPr>
          <w:rFonts w:ascii="Times New Roman" w:eastAsia="Calibri" w:hAnsi="Times New Roman" w:cs="Times New Roman"/>
          <w:sz w:val="24"/>
          <w:szCs w:val="24"/>
        </w:rPr>
        <w:t>): Szociális reprezentáció és narrativitás I.: A társas tudás reprezentációjának elmélete. In: Pszichológia, 2. 115-136.p.</w:t>
      </w:r>
    </w:p>
    <w:p w14:paraId="0010ECF9" w14:textId="77777777" w:rsidR="00377351" w:rsidRDefault="00377351" w:rsidP="00377351">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jc w:val="both"/>
        <w:rPr>
          <w:rFonts w:ascii="Times New Roman" w:eastAsia="Calibri" w:hAnsi="Times New Roman" w:cs="Times New Roman"/>
          <w:sz w:val="24"/>
          <w:szCs w:val="24"/>
        </w:rPr>
      </w:pPr>
    </w:p>
    <w:p w14:paraId="245FAB8E" w14:textId="77777777" w:rsidR="00377351" w:rsidRPr="000B313C" w:rsidRDefault="00377351" w:rsidP="00377351">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jc w:val="both"/>
        <w:rPr>
          <w:rFonts w:ascii="Times New Roman" w:eastAsia="Calibri" w:hAnsi="Times New Roman" w:cs="Times New Roman"/>
          <w:sz w:val="24"/>
          <w:szCs w:val="24"/>
        </w:rPr>
      </w:pPr>
      <w:r w:rsidRPr="000B313C">
        <w:rPr>
          <w:rFonts w:ascii="Times New Roman" w:eastAsia="Calibri" w:hAnsi="Times New Roman" w:cs="Times New Roman"/>
          <w:sz w:val="24"/>
          <w:szCs w:val="24"/>
        </w:rPr>
        <w:t>Lá</w:t>
      </w:r>
      <w:r>
        <w:rPr>
          <w:rFonts w:ascii="Times New Roman" w:eastAsia="Calibri" w:hAnsi="Times New Roman" w:cs="Times New Roman"/>
          <w:sz w:val="24"/>
          <w:szCs w:val="24"/>
        </w:rPr>
        <w:t>szló János (1998c</w:t>
      </w:r>
      <w:r w:rsidRPr="000B313C">
        <w:rPr>
          <w:rFonts w:ascii="Times New Roman" w:eastAsia="Calibri" w:hAnsi="Times New Roman" w:cs="Times New Roman"/>
          <w:sz w:val="24"/>
          <w:szCs w:val="24"/>
        </w:rPr>
        <w:t>): Szociális reprezentáció és narrativitás II.: A társas tudás narratív szerveződése. In: Pszichológia 3. 239-260.p.</w:t>
      </w:r>
    </w:p>
    <w:p w14:paraId="054528AE"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49363DE7" w14:textId="77777777" w:rsidR="00604163" w:rsidRPr="00E828FC" w:rsidRDefault="00604163" w:rsidP="00EA71FC">
      <w:pPr>
        <w:shd w:val="clear" w:color="auto" w:fill="FFFFFF"/>
        <w:spacing w:after="0" w:line="240" w:lineRule="auto"/>
        <w:ind w:left="-284" w:right="-57"/>
        <w:jc w:val="both"/>
        <w:rPr>
          <w:rFonts w:ascii="Times New Roman" w:hAnsi="Times New Roman" w:cs="Times New Roman"/>
          <w:sz w:val="24"/>
          <w:szCs w:val="24"/>
        </w:rPr>
      </w:pPr>
      <w:r w:rsidRPr="00E828FC">
        <w:rPr>
          <w:rFonts w:ascii="Times New Roman" w:hAnsi="Times New Roman" w:cs="Times New Roman"/>
          <w:sz w:val="24"/>
          <w:szCs w:val="24"/>
        </w:rPr>
        <w:t xml:space="preserve">Linville, P. W. (1980) Az énkép-komplexitás mint kognitív védelem a stresszfüggő betegségek és a depresszió ellen. In V. Komlósi A., Nagy J. (Eds.) </w:t>
      </w:r>
      <w:r w:rsidRPr="00E828FC">
        <w:rPr>
          <w:rFonts w:ascii="Times New Roman" w:hAnsi="Times New Roman" w:cs="Times New Roman"/>
          <w:i/>
          <w:sz w:val="24"/>
          <w:szCs w:val="24"/>
        </w:rPr>
        <w:t>Énelméletek, személyiség, egészség.</w:t>
      </w:r>
      <w:r w:rsidRPr="00E828FC">
        <w:rPr>
          <w:rFonts w:ascii="Times New Roman" w:hAnsi="Times New Roman" w:cs="Times New Roman"/>
          <w:sz w:val="24"/>
          <w:szCs w:val="24"/>
        </w:rPr>
        <w:t xml:space="preserve"> Budapest: ELTE Eötvös Kiadó.</w:t>
      </w:r>
    </w:p>
    <w:p w14:paraId="40F1A494" w14:textId="77777777" w:rsidR="00604163" w:rsidRPr="00E828FC" w:rsidRDefault="00604163" w:rsidP="00EA71FC">
      <w:pPr>
        <w:shd w:val="clear" w:color="auto" w:fill="FFFFFF"/>
        <w:spacing w:after="0" w:line="240" w:lineRule="auto"/>
        <w:ind w:left="-284" w:right="-57"/>
        <w:jc w:val="both"/>
        <w:rPr>
          <w:rFonts w:ascii="Times New Roman" w:hAnsi="Times New Roman" w:cs="Times New Roman"/>
          <w:sz w:val="24"/>
          <w:szCs w:val="24"/>
        </w:rPr>
      </w:pPr>
    </w:p>
    <w:p w14:paraId="11439D8E" w14:textId="77777777" w:rsidR="00604163" w:rsidRPr="00E828FC" w:rsidRDefault="00604163" w:rsidP="00EA71FC">
      <w:pPr>
        <w:shd w:val="clear" w:color="auto" w:fill="FFFFFF"/>
        <w:spacing w:after="0" w:line="240" w:lineRule="auto"/>
        <w:ind w:left="-284" w:right="-57"/>
        <w:jc w:val="both"/>
        <w:rPr>
          <w:rFonts w:ascii="Times New Roman" w:hAnsi="Times New Roman" w:cs="Times New Roman"/>
          <w:sz w:val="24"/>
          <w:szCs w:val="24"/>
        </w:rPr>
      </w:pPr>
      <w:r w:rsidRPr="00E828FC">
        <w:rPr>
          <w:rFonts w:ascii="Times New Roman" w:hAnsi="Times New Roman" w:cs="Times New Roman"/>
          <w:sz w:val="24"/>
          <w:szCs w:val="24"/>
        </w:rPr>
        <w:t xml:space="preserve">Marcus, H. &amp; Nurius, P. (1989) Possible selves. In. </w:t>
      </w:r>
      <w:r w:rsidRPr="00E828FC">
        <w:rPr>
          <w:rFonts w:ascii="Times New Roman" w:hAnsi="Times New Roman" w:cs="Times New Roman"/>
          <w:i/>
          <w:sz w:val="24"/>
          <w:szCs w:val="24"/>
        </w:rPr>
        <w:t xml:space="preserve">American psychologist. </w:t>
      </w:r>
      <w:r w:rsidRPr="00E828FC">
        <w:rPr>
          <w:rFonts w:ascii="Times New Roman" w:hAnsi="Times New Roman" w:cs="Times New Roman"/>
          <w:sz w:val="24"/>
          <w:szCs w:val="24"/>
        </w:rPr>
        <w:t>41(9), 954-969.</w:t>
      </w:r>
    </w:p>
    <w:p w14:paraId="6A00179E"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2096E9BC" w14:textId="77777777" w:rsidR="00604163" w:rsidRPr="00E828FC" w:rsidRDefault="00604163" w:rsidP="00EA71FC">
      <w:pPr>
        <w:autoSpaceDE w:val="0"/>
        <w:autoSpaceDN w:val="0"/>
        <w:adjustRightInd w:val="0"/>
        <w:spacing w:after="0" w:line="240" w:lineRule="auto"/>
        <w:ind w:left="-284" w:right="-57"/>
        <w:jc w:val="both"/>
        <w:rPr>
          <w:rFonts w:ascii="Times New Roman" w:hAnsi="Times New Roman" w:cs="Times New Roman"/>
          <w:sz w:val="24"/>
          <w:szCs w:val="24"/>
        </w:rPr>
      </w:pPr>
      <w:r w:rsidRPr="00E828FC">
        <w:rPr>
          <w:rFonts w:ascii="Times New Roman" w:hAnsi="Times New Roman" w:cs="Times New Roman"/>
          <w:sz w:val="24"/>
          <w:szCs w:val="24"/>
        </w:rPr>
        <w:lastRenderedPageBreak/>
        <w:t>Martos T. &amp; Konkoly Thege B. (2012). Aki keres, és aki talál – Az élet értelmessége keresésének és megélésének mérése az Élet Értelme Kérdőív magyar változatával. Magyar Pszichológiai Szemle, 67.1, 125-149.</w:t>
      </w:r>
    </w:p>
    <w:p w14:paraId="589182E6"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615794D5" w14:textId="77777777" w:rsidR="00604163" w:rsidRPr="00E828FC" w:rsidRDefault="00604163" w:rsidP="00EA71FC">
      <w:pPr>
        <w:tabs>
          <w:tab w:val="left" w:pos="-720"/>
        </w:tab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r>
      <w:r w:rsidRPr="00E828FC">
        <w:rPr>
          <w:rFonts w:ascii="Times New Roman" w:hAnsi="Times New Roman" w:cs="Times New Roman"/>
          <w:sz w:val="24"/>
          <w:szCs w:val="24"/>
        </w:rPr>
        <w:tab/>
        <w:t xml:space="preserve">Maddux, J. E. (2005). Self-Efficacy: The Power of Believing You Can. In Snyder, C. R. &amp; Lopez, S. J. (Eds.). Handbook of positive psychology (pp. 277-287). New York: Oxford University Press. </w:t>
      </w:r>
    </w:p>
    <w:p w14:paraId="77F5A311" w14:textId="77777777" w:rsidR="00604163" w:rsidRPr="00E828FC" w:rsidRDefault="00604163" w:rsidP="00EA71FC">
      <w:pPr>
        <w:tabs>
          <w:tab w:val="left" w:pos="-720"/>
        </w:tabs>
        <w:spacing w:after="0" w:line="240" w:lineRule="auto"/>
        <w:ind w:left="-284" w:right="-57" w:hanging="708"/>
        <w:jc w:val="both"/>
        <w:rPr>
          <w:rFonts w:ascii="Times New Roman" w:hAnsi="Times New Roman" w:cs="Times New Roman"/>
          <w:sz w:val="24"/>
          <w:szCs w:val="24"/>
        </w:rPr>
      </w:pPr>
    </w:p>
    <w:p w14:paraId="257DAE66" w14:textId="77777777" w:rsidR="00604163" w:rsidRPr="00E828FC" w:rsidRDefault="00604163" w:rsidP="00EA71FC">
      <w:pPr>
        <w:tabs>
          <w:tab w:val="left" w:pos="-720"/>
        </w:tab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r>
      <w:r w:rsidRPr="00E828FC">
        <w:rPr>
          <w:rFonts w:ascii="Times New Roman" w:hAnsi="Times New Roman" w:cs="Times New Roman"/>
          <w:sz w:val="24"/>
          <w:szCs w:val="24"/>
        </w:rPr>
        <w:tab/>
        <w:t xml:space="preserve">McAdams, D. P. (1988): </w:t>
      </w:r>
      <w:r w:rsidRPr="00E828FC">
        <w:rPr>
          <w:rFonts w:ascii="Times New Roman" w:hAnsi="Times New Roman" w:cs="Times New Roman"/>
          <w:i/>
          <w:sz w:val="24"/>
          <w:szCs w:val="24"/>
        </w:rPr>
        <w:t>Power, intimacy, and the life story</w:t>
      </w:r>
      <w:r w:rsidRPr="00E828FC">
        <w:rPr>
          <w:rFonts w:ascii="Times New Roman" w:hAnsi="Times New Roman" w:cs="Times New Roman"/>
          <w:sz w:val="24"/>
          <w:szCs w:val="24"/>
        </w:rPr>
        <w:t>. Personological inquiries into identity. New York: Guilford Press.</w:t>
      </w:r>
    </w:p>
    <w:p w14:paraId="61985632" w14:textId="77777777" w:rsidR="00604163" w:rsidRPr="00E828FC" w:rsidRDefault="00604163" w:rsidP="00EA71FC">
      <w:pPr>
        <w:tabs>
          <w:tab w:val="left" w:pos="-720"/>
        </w:tabs>
        <w:spacing w:after="0" w:line="240" w:lineRule="auto"/>
        <w:ind w:right="-57"/>
        <w:jc w:val="both"/>
        <w:rPr>
          <w:rFonts w:ascii="Times New Roman" w:hAnsi="Times New Roman" w:cs="Times New Roman"/>
          <w:sz w:val="24"/>
          <w:szCs w:val="24"/>
        </w:rPr>
      </w:pPr>
    </w:p>
    <w:p w14:paraId="2C2F9F85" w14:textId="77777777" w:rsidR="00604163" w:rsidRPr="00E828FC" w:rsidRDefault="00604163" w:rsidP="00EA71FC">
      <w:pPr>
        <w:tabs>
          <w:tab w:val="left" w:pos="-720"/>
        </w:tab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r>
      <w:r w:rsidRPr="00E828FC">
        <w:rPr>
          <w:rFonts w:ascii="Times New Roman" w:hAnsi="Times New Roman" w:cs="Times New Roman"/>
          <w:sz w:val="24"/>
          <w:szCs w:val="24"/>
        </w:rPr>
        <w:tab/>
        <w:t>Mérei F. &amp; V. Binét Á. (1981). Gyermeklélektan. Budapest: Gondolat.</w:t>
      </w:r>
    </w:p>
    <w:p w14:paraId="3A07859D"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4D9D98C6" w14:textId="77777777" w:rsidR="00604163"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t>Mérei F. (1989). Társ és csoport – Tanulmányok a genetikus szociálpszichológia köréből. Budapest: Akadémiai Kiadó.</w:t>
      </w:r>
    </w:p>
    <w:p w14:paraId="31FABB5F" w14:textId="77777777" w:rsidR="00BE3691" w:rsidRDefault="00BE3691"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7AF30460" w14:textId="77777777" w:rsidR="00BE3691" w:rsidRPr="00152FD4" w:rsidRDefault="00BE3691" w:rsidP="00EA71FC">
      <w:pPr>
        <w:tabs>
          <w:tab w:val="left" w:pos="-284"/>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Mérei F. (2004). </w:t>
      </w:r>
      <w:r>
        <w:rPr>
          <w:rFonts w:ascii="Times New Roman" w:hAnsi="Times New Roman" w:cs="Times New Roman"/>
          <w:i/>
          <w:sz w:val="24"/>
          <w:szCs w:val="24"/>
        </w:rPr>
        <w:t xml:space="preserve">Szociometria. </w:t>
      </w:r>
      <w:r>
        <w:rPr>
          <w:rFonts w:ascii="Times New Roman" w:hAnsi="Times New Roman" w:cs="Times New Roman"/>
          <w:sz w:val="24"/>
          <w:szCs w:val="24"/>
        </w:rPr>
        <w:t>Budapest: Osiris Kiadó.</w:t>
      </w:r>
    </w:p>
    <w:p w14:paraId="57FBC10C" w14:textId="77777777" w:rsidR="00BE3691" w:rsidRPr="00E828FC" w:rsidRDefault="00BE3691"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7029D208" w14:textId="77777777" w:rsidR="000E0DD4" w:rsidRDefault="00604163" w:rsidP="000E0DD4">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t xml:space="preserve">Monsen, J. T. (1999). Szelfpszichológia és modern affektuselmélet. In Karterud, S. &amp; Monsen, J. T. (Eds.). Szelfpszichológia: a Kohut utáni fejlődés (pp. 75-109). Budapest: Animula. </w:t>
      </w:r>
    </w:p>
    <w:p w14:paraId="0F6B7399" w14:textId="77777777" w:rsidR="000E0DD4" w:rsidRDefault="000E0DD4" w:rsidP="000E0DD4">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283E5D45" w14:textId="77777777" w:rsidR="000E0DD4" w:rsidRDefault="000E0DD4" w:rsidP="000E0DD4">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jc w:val="both"/>
        <w:rPr>
          <w:rFonts w:ascii="Times New Roman" w:eastAsia="Calibri" w:hAnsi="Times New Roman" w:cs="Times New Roman"/>
          <w:sz w:val="24"/>
          <w:szCs w:val="24"/>
        </w:rPr>
      </w:pPr>
      <w:r w:rsidRPr="000B313C">
        <w:rPr>
          <w:rFonts w:ascii="Times New Roman" w:eastAsia="Calibri" w:hAnsi="Times New Roman" w:cs="Times New Roman"/>
          <w:sz w:val="24"/>
          <w:szCs w:val="24"/>
        </w:rPr>
        <w:t>Morgan, G. (1997.): Images of Organization. Thousand Oaks: Sage Publications. In: Hunyady György, Székely Mózes (2003.): Gazdaságpszichológia. Osiris Tankönyvek, Budapest. 483.p.</w:t>
      </w:r>
    </w:p>
    <w:p w14:paraId="7B8CEBBE" w14:textId="77777777" w:rsidR="000E0DD4" w:rsidRDefault="000E0DD4" w:rsidP="000E0DD4">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jc w:val="both"/>
        <w:rPr>
          <w:rFonts w:ascii="Times New Roman" w:eastAsia="Calibri" w:hAnsi="Times New Roman" w:cs="Times New Roman"/>
          <w:sz w:val="24"/>
          <w:szCs w:val="24"/>
        </w:rPr>
      </w:pPr>
    </w:p>
    <w:p w14:paraId="683CC365" w14:textId="77777777" w:rsidR="000E0DD4" w:rsidRDefault="000E0DD4" w:rsidP="000E0DD4">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jc w:val="both"/>
        <w:rPr>
          <w:rFonts w:ascii="Times New Roman" w:eastAsia="Calibri" w:hAnsi="Times New Roman" w:cs="Times New Roman"/>
          <w:sz w:val="24"/>
          <w:szCs w:val="24"/>
        </w:rPr>
      </w:pPr>
      <w:r w:rsidRPr="000B313C">
        <w:rPr>
          <w:rFonts w:ascii="Times New Roman" w:eastAsia="Calibri" w:hAnsi="Times New Roman" w:cs="Times New Roman"/>
          <w:sz w:val="24"/>
          <w:szCs w:val="24"/>
        </w:rPr>
        <w:t>Moscovici, S. (1961): La psychoanalyse son image et son public. Par</w:t>
      </w:r>
      <w:r>
        <w:rPr>
          <w:rFonts w:ascii="Times New Roman" w:eastAsia="Calibri" w:hAnsi="Times New Roman" w:cs="Times New Roman"/>
          <w:sz w:val="24"/>
          <w:szCs w:val="24"/>
        </w:rPr>
        <w:t xml:space="preserve">is, P.U.F. (2. edition, 1976.) </w:t>
      </w:r>
    </w:p>
    <w:p w14:paraId="7E20DEC4" w14:textId="77777777" w:rsidR="000E0DD4" w:rsidRDefault="000E0DD4" w:rsidP="000E0DD4">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jc w:val="both"/>
        <w:rPr>
          <w:rFonts w:ascii="Times New Roman" w:eastAsia="Calibri" w:hAnsi="Times New Roman" w:cs="Times New Roman"/>
          <w:sz w:val="24"/>
          <w:szCs w:val="24"/>
        </w:rPr>
      </w:pPr>
    </w:p>
    <w:p w14:paraId="4E0F06AE" w14:textId="77777777" w:rsidR="000E0DD4" w:rsidRDefault="000E0DD4" w:rsidP="000E0DD4">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jc w:val="both"/>
        <w:rPr>
          <w:rFonts w:ascii="Times New Roman" w:eastAsia="Calibri" w:hAnsi="Times New Roman" w:cs="Times New Roman"/>
          <w:sz w:val="24"/>
          <w:szCs w:val="24"/>
        </w:rPr>
      </w:pPr>
      <w:r w:rsidRPr="000B313C">
        <w:rPr>
          <w:rFonts w:ascii="Times New Roman" w:eastAsia="Calibri" w:hAnsi="Times New Roman" w:cs="Times New Roman"/>
          <w:sz w:val="24"/>
          <w:szCs w:val="24"/>
        </w:rPr>
        <w:t>Moscovici, S. (1968.): The Phenomenon of Social Representation. In: Farr, R., Moscovici, S. (ed. 1984.): Social Representation. Camb</w:t>
      </w:r>
      <w:r>
        <w:rPr>
          <w:rFonts w:ascii="Times New Roman" w:eastAsia="Calibri" w:hAnsi="Times New Roman" w:cs="Times New Roman"/>
          <w:sz w:val="24"/>
          <w:szCs w:val="24"/>
        </w:rPr>
        <w:t>ridge University Press, 3-70.p.</w:t>
      </w:r>
    </w:p>
    <w:p w14:paraId="31801641" w14:textId="77777777" w:rsidR="000E0DD4" w:rsidRDefault="000E0DD4" w:rsidP="000E0DD4">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jc w:val="both"/>
        <w:rPr>
          <w:rFonts w:ascii="Times New Roman" w:eastAsia="Calibri" w:hAnsi="Times New Roman" w:cs="Times New Roman"/>
          <w:sz w:val="24"/>
          <w:szCs w:val="24"/>
        </w:rPr>
      </w:pPr>
    </w:p>
    <w:p w14:paraId="19E29BAD" w14:textId="77777777" w:rsidR="000E0DD4" w:rsidRPr="000B313C" w:rsidRDefault="000E0DD4" w:rsidP="000E0DD4">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jc w:val="both"/>
        <w:rPr>
          <w:rFonts w:ascii="Times New Roman" w:eastAsia="Calibri" w:hAnsi="Times New Roman" w:cs="Times New Roman"/>
          <w:sz w:val="24"/>
          <w:szCs w:val="24"/>
        </w:rPr>
      </w:pPr>
      <w:r w:rsidRPr="000B313C">
        <w:rPr>
          <w:rFonts w:ascii="Times New Roman" w:eastAsia="Calibri" w:hAnsi="Times New Roman" w:cs="Times New Roman"/>
          <w:sz w:val="24"/>
          <w:szCs w:val="24"/>
        </w:rPr>
        <w:t>Moscovici, S. (2002.): Társadalom-lélektan. Osiris Kiadó, Budapest. 210-290.p.</w:t>
      </w:r>
    </w:p>
    <w:p w14:paraId="257AEA15" w14:textId="77777777" w:rsidR="00556F00" w:rsidRDefault="00556F00" w:rsidP="000E0DD4">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right="-57"/>
        <w:jc w:val="both"/>
        <w:rPr>
          <w:rFonts w:ascii="Times New Roman" w:hAnsi="Times New Roman" w:cs="Times New Roman"/>
          <w:sz w:val="24"/>
          <w:szCs w:val="24"/>
        </w:rPr>
      </w:pPr>
    </w:p>
    <w:p w14:paraId="7772DDE0" w14:textId="77777777" w:rsidR="00556F00" w:rsidRPr="00B56DB1" w:rsidRDefault="00556F00"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Pr>
          <w:rFonts w:ascii="Times New Roman" w:hAnsi="Times New Roman" w:cs="Times New Roman"/>
          <w:sz w:val="24"/>
          <w:szCs w:val="24"/>
        </w:rPr>
        <w:tab/>
        <w:t xml:space="preserve">Park, S., Holloway, S. D., Arendtsz, A., Bempechat, J. &amp; Li, J. (2012). What Makes Students Engaged in Learning? A Time-Use Study of Within- and Between-Individual Predictors of Emotional Engagement in Low-Performing High-Schools. </w:t>
      </w:r>
      <w:r>
        <w:rPr>
          <w:rFonts w:ascii="Times New Roman" w:hAnsi="Times New Roman" w:cs="Times New Roman"/>
          <w:i/>
          <w:sz w:val="24"/>
          <w:szCs w:val="24"/>
        </w:rPr>
        <w:t xml:space="preserve">J Jouth Adolescence, 41, </w:t>
      </w:r>
      <w:r>
        <w:rPr>
          <w:rFonts w:ascii="Times New Roman" w:hAnsi="Times New Roman" w:cs="Times New Roman"/>
          <w:sz w:val="24"/>
          <w:szCs w:val="24"/>
        </w:rPr>
        <w:t>390-401.</w:t>
      </w:r>
    </w:p>
    <w:p w14:paraId="0CB6C7B3"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right="-57"/>
        <w:jc w:val="both"/>
        <w:rPr>
          <w:rFonts w:ascii="Times New Roman" w:hAnsi="Times New Roman" w:cs="Times New Roman"/>
          <w:sz w:val="24"/>
          <w:szCs w:val="24"/>
        </w:rPr>
      </w:pPr>
    </w:p>
    <w:p w14:paraId="5B17D21A" w14:textId="77777777" w:rsidR="00604163" w:rsidRPr="00E828FC" w:rsidRDefault="00604163" w:rsidP="00EA71FC">
      <w:pPr>
        <w:tabs>
          <w:tab w:val="left" w:pos="-720"/>
        </w:tab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r>
      <w:r w:rsidRPr="00E828FC">
        <w:rPr>
          <w:rFonts w:ascii="Times New Roman" w:hAnsi="Times New Roman" w:cs="Times New Roman"/>
          <w:sz w:val="24"/>
          <w:szCs w:val="24"/>
        </w:rPr>
        <w:tab/>
        <w:t>Pataki F. (2011). Stabilitás és változás az én-rendszerben. Magyar Pszichológiai Szemle, 66.2, 229-268.</w:t>
      </w:r>
    </w:p>
    <w:p w14:paraId="3BE41280" w14:textId="77777777" w:rsidR="00604163" w:rsidRPr="00E828FC" w:rsidRDefault="00604163" w:rsidP="00EA71FC">
      <w:pPr>
        <w:tabs>
          <w:tab w:val="left" w:pos="-720"/>
        </w:tabs>
        <w:spacing w:after="0" w:line="240" w:lineRule="auto"/>
        <w:ind w:left="-284" w:right="-57" w:hanging="708"/>
        <w:jc w:val="both"/>
        <w:rPr>
          <w:rFonts w:ascii="Times New Roman" w:hAnsi="Times New Roman" w:cs="Times New Roman"/>
          <w:sz w:val="24"/>
          <w:szCs w:val="24"/>
        </w:rPr>
      </w:pPr>
    </w:p>
    <w:p w14:paraId="37A69749" w14:textId="77777777" w:rsidR="00604163" w:rsidRDefault="00604163" w:rsidP="00EA71FC">
      <w:pPr>
        <w:tabs>
          <w:tab w:val="left" w:pos="-720"/>
        </w:tab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r>
      <w:r w:rsidRPr="00E828FC">
        <w:rPr>
          <w:rFonts w:ascii="Times New Roman" w:hAnsi="Times New Roman" w:cs="Times New Roman"/>
          <w:sz w:val="24"/>
          <w:szCs w:val="24"/>
        </w:rPr>
        <w:tab/>
        <w:t xml:space="preserve">Pease, A. (2002). Szó-beszéd. Budapest: Park Könyvkiadó. </w:t>
      </w:r>
    </w:p>
    <w:p w14:paraId="0D069CBF" w14:textId="77777777" w:rsidR="000E0DD4" w:rsidRDefault="000E0DD4" w:rsidP="00EA71FC">
      <w:pPr>
        <w:tabs>
          <w:tab w:val="left" w:pos="-720"/>
        </w:tabs>
        <w:spacing w:after="0" w:line="240" w:lineRule="auto"/>
        <w:ind w:left="-284" w:right="-57" w:hanging="708"/>
        <w:jc w:val="both"/>
        <w:rPr>
          <w:rFonts w:ascii="Times New Roman" w:eastAsia="Calibri" w:hAnsi="Times New Roman" w:cs="Times New Roman"/>
          <w:sz w:val="24"/>
          <w:szCs w:val="24"/>
        </w:rPr>
      </w:pPr>
    </w:p>
    <w:p w14:paraId="51B7FAF7" w14:textId="77777777" w:rsidR="000E0DD4" w:rsidRPr="00E828FC" w:rsidRDefault="000E0DD4" w:rsidP="000E0DD4">
      <w:pPr>
        <w:tabs>
          <w:tab w:val="left" w:pos="-720"/>
        </w:tabs>
        <w:spacing w:after="0" w:line="240" w:lineRule="auto"/>
        <w:ind w:left="-284" w:right="-57"/>
        <w:jc w:val="both"/>
        <w:rPr>
          <w:rFonts w:ascii="Times New Roman" w:hAnsi="Times New Roman" w:cs="Times New Roman"/>
          <w:sz w:val="24"/>
          <w:szCs w:val="24"/>
        </w:rPr>
      </w:pPr>
      <w:r w:rsidRPr="000B313C">
        <w:rPr>
          <w:rFonts w:ascii="Times New Roman" w:eastAsia="Calibri" w:hAnsi="Times New Roman" w:cs="Times New Roman"/>
          <w:sz w:val="24"/>
          <w:szCs w:val="24"/>
        </w:rPr>
        <w:t>Peters,T.J., Waterman, R.H.(1986.): A siker nyomában. Kossuth Könyvkiadó, Budapest.</w:t>
      </w:r>
    </w:p>
    <w:p w14:paraId="1A23BCAF" w14:textId="77777777" w:rsidR="00604163" w:rsidRPr="00E828FC" w:rsidRDefault="00604163" w:rsidP="00EA71FC">
      <w:pPr>
        <w:tabs>
          <w:tab w:val="left" w:pos="-720"/>
        </w:tabs>
        <w:spacing w:after="0" w:line="240" w:lineRule="auto"/>
        <w:ind w:left="-284" w:right="-57" w:hanging="708"/>
        <w:jc w:val="both"/>
        <w:rPr>
          <w:rFonts w:ascii="Times New Roman" w:hAnsi="Times New Roman" w:cs="Times New Roman"/>
          <w:sz w:val="24"/>
          <w:szCs w:val="24"/>
        </w:rPr>
      </w:pPr>
    </w:p>
    <w:p w14:paraId="680A4F14" w14:textId="77777777" w:rsidR="00604163" w:rsidRPr="00E828FC" w:rsidRDefault="00604163" w:rsidP="00EA71FC">
      <w:pPr>
        <w:tabs>
          <w:tab w:val="left" w:pos="-720"/>
        </w:tab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r>
      <w:r w:rsidRPr="00E828FC">
        <w:rPr>
          <w:rFonts w:ascii="Times New Roman" w:hAnsi="Times New Roman" w:cs="Times New Roman"/>
          <w:sz w:val="24"/>
          <w:szCs w:val="24"/>
        </w:rPr>
        <w:tab/>
        <w:t>Pikó B. (2005). Lelki egészség a modern társadalomban. Budapest: Akadémiai Kiadó. 92.</w:t>
      </w:r>
    </w:p>
    <w:p w14:paraId="6E88935F"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088A8CF1" w14:textId="77777777" w:rsidR="00604163" w:rsidRPr="00E828FC" w:rsidRDefault="00604163" w:rsidP="00EA71FC">
      <w:pPr>
        <w:tabs>
          <w:tab w:val="left" w:pos="-720"/>
        </w:tab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r>
      <w:r w:rsidRPr="00E828FC">
        <w:rPr>
          <w:rFonts w:ascii="Times New Roman" w:hAnsi="Times New Roman" w:cs="Times New Roman"/>
          <w:sz w:val="24"/>
          <w:szCs w:val="24"/>
        </w:rPr>
        <w:tab/>
        <w:t>Pólya B. &amp; Martos T. (2012). Miért jó önkéntes munkát vállalni? Az önkéntesség és az élettel való elégedettség kapcsolata öndetermináció-elméleti megközelítésben. Mentálhigiéné és pszichoszomatika, 13.3, 255-271.</w:t>
      </w:r>
    </w:p>
    <w:p w14:paraId="464D9C8B" w14:textId="77777777" w:rsidR="00604163" w:rsidRPr="00E828FC"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2A7B53AB" w14:textId="77777777" w:rsidR="00A52CEB" w:rsidRDefault="00604163"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t>Porosz T. (2010). A buddhista pszichológia és gyakorlati alkalmazása nyugaton. Mentálhigiéné és pszichoszomatika, 2, 85-113.</w:t>
      </w:r>
    </w:p>
    <w:p w14:paraId="5845926C" w14:textId="77777777" w:rsidR="00A52CEB" w:rsidRDefault="00A52CEB"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000F2822" w14:textId="77777777" w:rsidR="00A52CEB" w:rsidRDefault="00A52CEB"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r>
        <w:rPr>
          <w:rFonts w:ascii="Times New Roman" w:hAnsi="Times New Roman" w:cs="Times New Roman"/>
          <w:sz w:val="24"/>
          <w:szCs w:val="24"/>
        </w:rPr>
        <w:tab/>
        <w:t xml:space="preserve">Rogers, C. (2007). A személyes kapcsolat mint a tanulás serkentője. In Klein S., (Ed.). </w:t>
      </w:r>
      <w:r>
        <w:rPr>
          <w:rFonts w:ascii="Times New Roman" w:hAnsi="Times New Roman" w:cs="Times New Roman"/>
          <w:i/>
          <w:sz w:val="24"/>
          <w:szCs w:val="24"/>
        </w:rPr>
        <w:t xml:space="preserve">Gyerekközpontú iskola </w:t>
      </w:r>
      <w:r>
        <w:rPr>
          <w:rFonts w:ascii="Times New Roman" w:hAnsi="Times New Roman" w:cs="Times New Roman"/>
          <w:sz w:val="24"/>
          <w:szCs w:val="24"/>
        </w:rPr>
        <w:t>(pp.15-37). Budapest: Edge 2000 Kiadó.</w:t>
      </w:r>
    </w:p>
    <w:p w14:paraId="60834D3B" w14:textId="77777777" w:rsidR="000E0DD4" w:rsidRDefault="000E0DD4" w:rsidP="00EA71FC">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hanging="708"/>
        <w:jc w:val="both"/>
        <w:rPr>
          <w:rFonts w:ascii="Times New Roman" w:hAnsi="Times New Roman" w:cs="Times New Roman"/>
          <w:sz w:val="24"/>
          <w:szCs w:val="24"/>
        </w:rPr>
      </w:pPr>
    </w:p>
    <w:p w14:paraId="2836C912" w14:textId="77777777" w:rsidR="000E0DD4" w:rsidRPr="00E828FC" w:rsidRDefault="000E0DD4" w:rsidP="000E0DD4">
      <w:pPr>
        <w:tabs>
          <w:tab w:val="left" w:pos="0"/>
          <w:tab w:val="left" w:pos="571"/>
          <w:tab w:val="left" w:pos="1304"/>
          <w:tab w:val="left" w:pos="2609"/>
          <w:tab w:val="left" w:pos="3913"/>
          <w:tab w:val="left" w:pos="5217"/>
          <w:tab w:val="left" w:pos="6522"/>
          <w:tab w:val="left" w:pos="7826"/>
          <w:tab w:val="left" w:pos="9131"/>
          <w:tab w:val="left" w:pos="10435"/>
        </w:tabs>
        <w:suppressAutoHyphens/>
        <w:spacing w:after="0" w:line="240" w:lineRule="auto"/>
        <w:ind w:left="-284" w:right="-57"/>
        <w:jc w:val="both"/>
        <w:rPr>
          <w:rFonts w:ascii="Times New Roman" w:hAnsi="Times New Roman" w:cs="Times New Roman"/>
          <w:sz w:val="24"/>
          <w:szCs w:val="24"/>
        </w:rPr>
      </w:pPr>
      <w:r w:rsidRPr="000B313C">
        <w:rPr>
          <w:rFonts w:ascii="Times New Roman" w:eastAsia="Calibri" w:hAnsi="Times New Roman" w:cs="Times New Roman"/>
          <w:sz w:val="24"/>
          <w:szCs w:val="24"/>
        </w:rPr>
        <w:t>de Rosa, A. S. (1994): A szociális reprezentációk kutatásának új eszköze, az asszociációs háló. Kézirat. Roma. Universitá „La Sapiensa”.</w:t>
      </w:r>
    </w:p>
    <w:p w14:paraId="58CC8996" w14:textId="77777777" w:rsidR="00604163" w:rsidRPr="00E828FC" w:rsidRDefault="00604163" w:rsidP="00EA71FC">
      <w:pPr>
        <w:tabs>
          <w:tab w:val="left" w:pos="-720"/>
        </w:tabs>
        <w:spacing w:after="0" w:line="240" w:lineRule="auto"/>
        <w:ind w:right="-57"/>
        <w:jc w:val="both"/>
        <w:rPr>
          <w:rFonts w:ascii="Times New Roman" w:hAnsi="Times New Roman" w:cs="Times New Roman"/>
          <w:sz w:val="24"/>
          <w:szCs w:val="24"/>
        </w:rPr>
      </w:pPr>
    </w:p>
    <w:p w14:paraId="39C7155C" w14:textId="77777777" w:rsidR="00604163" w:rsidRPr="00E828FC" w:rsidRDefault="00604163" w:rsidP="00EA71FC">
      <w:pPr>
        <w:tabs>
          <w:tab w:val="left" w:pos="-720"/>
        </w:tab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r>
      <w:r w:rsidRPr="00E828FC">
        <w:rPr>
          <w:rFonts w:ascii="Times New Roman" w:hAnsi="Times New Roman" w:cs="Times New Roman"/>
          <w:sz w:val="24"/>
          <w:szCs w:val="24"/>
        </w:rPr>
        <w:tab/>
        <w:t>Rosenberg, M. B. (1999). A szavak ablakok vagy falak – Erőszakmentes kommunikáció. Budapest: Agykontroll Kft. 91.</w:t>
      </w:r>
    </w:p>
    <w:p w14:paraId="258B4A68" w14:textId="77777777" w:rsidR="00BE3691" w:rsidRDefault="00BE3691" w:rsidP="00EA71FC">
      <w:pPr>
        <w:spacing w:after="0" w:line="240" w:lineRule="auto"/>
        <w:jc w:val="both"/>
        <w:rPr>
          <w:rFonts w:ascii="Times New Roman" w:hAnsi="Times New Roman" w:cs="Times New Roman"/>
          <w:sz w:val="24"/>
          <w:szCs w:val="24"/>
        </w:rPr>
      </w:pPr>
    </w:p>
    <w:p w14:paraId="6BB24568" w14:textId="77777777" w:rsidR="00BE3691" w:rsidRPr="00E828FC" w:rsidRDefault="00BE3691" w:rsidP="00EA71FC">
      <w:pPr>
        <w:spacing w:after="0" w:line="24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Rudas J. (2007). </w:t>
      </w:r>
      <w:r>
        <w:rPr>
          <w:rFonts w:ascii="Times New Roman" w:hAnsi="Times New Roman" w:cs="Times New Roman"/>
          <w:i/>
          <w:sz w:val="24"/>
          <w:szCs w:val="24"/>
        </w:rPr>
        <w:t xml:space="preserve">Delfi örökösei. </w:t>
      </w:r>
      <w:r>
        <w:rPr>
          <w:rFonts w:ascii="Times New Roman" w:hAnsi="Times New Roman" w:cs="Times New Roman"/>
          <w:sz w:val="24"/>
          <w:szCs w:val="24"/>
        </w:rPr>
        <w:t xml:space="preserve">Budapest: Lélekben Otthon Kiadó. </w:t>
      </w:r>
    </w:p>
    <w:p w14:paraId="311D8784" w14:textId="77777777" w:rsidR="00604163" w:rsidRDefault="00604163" w:rsidP="00EA71FC">
      <w:pPr>
        <w:tabs>
          <w:tab w:val="left" w:pos="-720"/>
        </w:tabs>
        <w:spacing w:after="0" w:line="240" w:lineRule="auto"/>
        <w:ind w:left="-284" w:right="-57" w:hanging="708"/>
        <w:jc w:val="both"/>
        <w:rPr>
          <w:rFonts w:ascii="Times New Roman" w:hAnsi="Times New Roman" w:cs="Times New Roman"/>
          <w:sz w:val="24"/>
          <w:szCs w:val="24"/>
        </w:rPr>
      </w:pPr>
      <w:r w:rsidRPr="00E828FC">
        <w:rPr>
          <w:rFonts w:ascii="Times New Roman" w:hAnsi="Times New Roman" w:cs="Times New Roman"/>
          <w:sz w:val="24"/>
          <w:szCs w:val="24"/>
        </w:rPr>
        <w:tab/>
      </w:r>
      <w:r w:rsidRPr="00E828FC">
        <w:rPr>
          <w:rFonts w:ascii="Times New Roman" w:hAnsi="Times New Roman" w:cs="Times New Roman"/>
          <w:sz w:val="24"/>
          <w:szCs w:val="24"/>
        </w:rPr>
        <w:tab/>
        <w:t>Sass J. (2005). Bizalom a szervezetekben. Magyar Pszichológiai Szemle, LX.1, 7-27.</w:t>
      </w:r>
    </w:p>
    <w:p w14:paraId="54E4999C" w14:textId="77777777" w:rsidR="000E0DD4" w:rsidRDefault="000E0DD4" w:rsidP="00EA71FC">
      <w:pPr>
        <w:tabs>
          <w:tab w:val="left" w:pos="-720"/>
        </w:tabs>
        <w:spacing w:after="0" w:line="240" w:lineRule="auto"/>
        <w:ind w:left="-284" w:right="-57" w:hanging="708"/>
        <w:jc w:val="both"/>
        <w:rPr>
          <w:rFonts w:ascii="Times New Roman" w:hAnsi="Times New Roman" w:cs="Times New Roman"/>
          <w:sz w:val="24"/>
          <w:szCs w:val="24"/>
        </w:rPr>
      </w:pPr>
    </w:p>
    <w:p w14:paraId="60E5DA86" w14:textId="77777777" w:rsidR="000E0DD4" w:rsidRPr="000B313C" w:rsidRDefault="000E0DD4" w:rsidP="000E0DD4">
      <w:pPr>
        <w:spacing w:after="0" w:line="240" w:lineRule="auto"/>
        <w:ind w:left="-284"/>
        <w:jc w:val="both"/>
        <w:rPr>
          <w:rFonts w:ascii="Times New Roman" w:eastAsia="Calibri" w:hAnsi="Times New Roman" w:cs="Times New Roman"/>
          <w:sz w:val="24"/>
          <w:szCs w:val="24"/>
        </w:rPr>
      </w:pPr>
      <w:r w:rsidRPr="000B313C">
        <w:rPr>
          <w:rFonts w:ascii="Times New Roman" w:eastAsia="Calibri" w:hAnsi="Times New Roman" w:cs="Times New Roman"/>
          <w:sz w:val="24"/>
          <w:szCs w:val="24"/>
        </w:rPr>
        <w:t>Schein, E. (1996.): Culture: The Missing Concept in Organizational Studies. In: Administrative Science Quarterly, 236.p. In: Kreitner, R., Kinicki, A. (1998): Organizational Behavior. McGraw-Hill, Boston. 61.p.</w:t>
      </w:r>
    </w:p>
    <w:p w14:paraId="6CFD3340" w14:textId="77777777" w:rsidR="000E0DD4" w:rsidRDefault="000E0DD4" w:rsidP="000E0DD4">
      <w:pPr>
        <w:spacing w:after="0" w:line="240" w:lineRule="auto"/>
        <w:jc w:val="both"/>
        <w:rPr>
          <w:rFonts w:ascii="Times New Roman" w:eastAsia="Calibri" w:hAnsi="Times New Roman" w:cs="Times New Roman"/>
          <w:sz w:val="24"/>
          <w:szCs w:val="24"/>
        </w:rPr>
      </w:pPr>
    </w:p>
    <w:p w14:paraId="48A3FFA8" w14:textId="77777777" w:rsidR="000E0DD4" w:rsidRPr="000B313C" w:rsidRDefault="000E0DD4" w:rsidP="000E0DD4">
      <w:pPr>
        <w:spacing w:after="0" w:line="240" w:lineRule="auto"/>
        <w:ind w:left="-284"/>
        <w:jc w:val="both"/>
        <w:rPr>
          <w:rFonts w:ascii="Times New Roman" w:eastAsia="Calibri" w:hAnsi="Times New Roman" w:cs="Times New Roman"/>
          <w:sz w:val="24"/>
          <w:szCs w:val="24"/>
        </w:rPr>
      </w:pPr>
      <w:r w:rsidRPr="000B313C">
        <w:rPr>
          <w:rFonts w:ascii="Times New Roman" w:eastAsia="Calibri" w:hAnsi="Times New Roman" w:cs="Times New Roman"/>
          <w:sz w:val="24"/>
          <w:szCs w:val="24"/>
        </w:rPr>
        <w:t>Schein, E. (1978.): Szervezéslélektan. Közgazdasági és Jogi Könyvkiadó, Budapest.</w:t>
      </w:r>
    </w:p>
    <w:p w14:paraId="5693AEF7" w14:textId="77777777" w:rsidR="00604163" w:rsidRPr="00E828FC" w:rsidRDefault="00604163" w:rsidP="000E0DD4">
      <w:pPr>
        <w:tabs>
          <w:tab w:val="left" w:pos="-720"/>
        </w:tabs>
        <w:spacing w:after="0" w:line="240" w:lineRule="auto"/>
        <w:ind w:right="-57"/>
        <w:jc w:val="both"/>
        <w:rPr>
          <w:rFonts w:ascii="Times New Roman" w:hAnsi="Times New Roman" w:cs="Times New Roman"/>
          <w:sz w:val="24"/>
          <w:szCs w:val="24"/>
        </w:rPr>
      </w:pPr>
    </w:p>
    <w:p w14:paraId="7AAC18E3" w14:textId="77777777" w:rsidR="00604163" w:rsidRPr="00E828FC" w:rsidRDefault="00604163" w:rsidP="00EA71FC">
      <w:pPr>
        <w:tabs>
          <w:tab w:val="left" w:pos="-720"/>
        </w:tabs>
        <w:spacing w:after="0" w:line="240" w:lineRule="auto"/>
        <w:ind w:left="-284" w:right="-57" w:hanging="708"/>
        <w:jc w:val="both"/>
        <w:rPr>
          <w:rFonts w:ascii="Times New Roman" w:hAnsi="Times New Roman" w:cs="Times New Roman"/>
          <w:sz w:val="24"/>
          <w:szCs w:val="24"/>
          <w:shd w:val="clear" w:color="auto" w:fill="FFFFFF"/>
        </w:rPr>
      </w:pPr>
      <w:r w:rsidRPr="00E828FC">
        <w:rPr>
          <w:rFonts w:ascii="Times New Roman" w:hAnsi="Times New Roman" w:cs="Times New Roman"/>
          <w:sz w:val="24"/>
          <w:szCs w:val="24"/>
          <w:shd w:val="clear" w:color="auto" w:fill="FFFFFF"/>
        </w:rPr>
        <w:tab/>
      </w:r>
      <w:r w:rsidRPr="00E828FC">
        <w:rPr>
          <w:rFonts w:ascii="Times New Roman" w:hAnsi="Times New Roman" w:cs="Times New Roman"/>
          <w:sz w:val="24"/>
          <w:szCs w:val="24"/>
          <w:shd w:val="clear" w:color="auto" w:fill="FFFFFF"/>
        </w:rPr>
        <w:tab/>
        <w:t xml:space="preserve">Sherif, M., Harvey, O. J., White, B. J., Hood, W. R., &amp; Sherif, C. W. (1961). </w:t>
      </w:r>
      <w:r w:rsidRPr="00E828FC">
        <w:rPr>
          <w:rStyle w:val="Kiemels"/>
          <w:rFonts w:ascii="Times New Roman" w:hAnsi="Times New Roman" w:cs="Times New Roman"/>
          <w:i w:val="0"/>
          <w:sz w:val="24"/>
          <w:szCs w:val="24"/>
          <w:bdr w:val="none" w:sz="0" w:space="0" w:color="auto" w:frame="1"/>
          <w:shd w:val="clear" w:color="auto" w:fill="FFFFFF"/>
        </w:rPr>
        <w:t xml:space="preserve">Intergroup conflict and cooperation: The Robbers Cave experiment. Letöltve: 08. 11. 2014., </w:t>
      </w:r>
      <w:hyperlink r:id="rId31" w:history="1">
        <w:r w:rsidRPr="00E828FC">
          <w:rPr>
            <w:rStyle w:val="Hiperhivatkozs"/>
            <w:rFonts w:ascii="Times New Roman" w:hAnsi="Times New Roman" w:cs="Times New Roman"/>
            <w:color w:val="auto"/>
            <w:sz w:val="24"/>
            <w:szCs w:val="24"/>
            <w:bdr w:val="none" w:sz="0" w:space="0" w:color="auto" w:frame="1"/>
            <w:shd w:val="clear" w:color="auto" w:fill="FFFFFF"/>
          </w:rPr>
          <w:t>http://m.friendfeed-media.com/d9487a89bebe9e28b3edc16f4dea8e54d7fbd568</w:t>
        </w:r>
      </w:hyperlink>
    </w:p>
    <w:p w14:paraId="3743B088" w14:textId="77777777" w:rsidR="00604163" w:rsidRPr="00E828FC" w:rsidRDefault="00604163" w:rsidP="00EA71FC">
      <w:pPr>
        <w:tabs>
          <w:tab w:val="left" w:pos="-720"/>
        </w:tabs>
        <w:spacing w:after="0" w:line="240" w:lineRule="auto"/>
        <w:ind w:left="-284" w:right="-57" w:hanging="708"/>
        <w:jc w:val="both"/>
        <w:rPr>
          <w:rFonts w:ascii="Times New Roman" w:hAnsi="Times New Roman" w:cs="Times New Roman"/>
          <w:sz w:val="24"/>
          <w:szCs w:val="24"/>
          <w:shd w:val="clear" w:color="auto" w:fill="FFFFFF"/>
        </w:rPr>
      </w:pPr>
    </w:p>
    <w:p w14:paraId="3AD812D2" w14:textId="77777777" w:rsidR="00A52CEB" w:rsidRDefault="00604163" w:rsidP="00EA71FC">
      <w:pPr>
        <w:tabs>
          <w:tab w:val="left" w:pos="-720"/>
        </w:tabs>
        <w:spacing w:after="0" w:line="240" w:lineRule="auto"/>
        <w:ind w:left="-284" w:right="-57" w:hanging="708"/>
        <w:jc w:val="both"/>
        <w:rPr>
          <w:rFonts w:ascii="Times New Roman" w:hAnsi="Times New Roman" w:cs="Times New Roman"/>
          <w:sz w:val="24"/>
          <w:szCs w:val="24"/>
          <w:shd w:val="clear" w:color="auto" w:fill="FFFFFF"/>
        </w:rPr>
      </w:pPr>
      <w:r w:rsidRPr="00E828FC">
        <w:rPr>
          <w:rFonts w:ascii="Times New Roman" w:hAnsi="Times New Roman" w:cs="Times New Roman"/>
          <w:sz w:val="24"/>
          <w:szCs w:val="24"/>
          <w:shd w:val="clear" w:color="auto" w:fill="FFFFFF"/>
        </w:rPr>
        <w:tab/>
      </w:r>
      <w:r w:rsidRPr="00E828FC">
        <w:rPr>
          <w:rFonts w:ascii="Times New Roman" w:hAnsi="Times New Roman" w:cs="Times New Roman"/>
          <w:sz w:val="24"/>
          <w:szCs w:val="24"/>
          <w:shd w:val="clear" w:color="auto" w:fill="FFFFFF"/>
        </w:rPr>
        <w:tab/>
        <w:t xml:space="preserve">Smith, E. R. &amp; Mackie, D. (2005). </w:t>
      </w:r>
      <w:r w:rsidRPr="00E828FC">
        <w:rPr>
          <w:rFonts w:ascii="Times New Roman" w:hAnsi="Times New Roman" w:cs="Times New Roman"/>
          <w:i/>
          <w:sz w:val="24"/>
          <w:szCs w:val="24"/>
          <w:shd w:val="clear" w:color="auto" w:fill="FFFFFF"/>
        </w:rPr>
        <w:t>Szociálpszichológia.</w:t>
      </w:r>
      <w:r w:rsidRPr="00E828FC">
        <w:rPr>
          <w:rFonts w:ascii="Times New Roman" w:hAnsi="Times New Roman" w:cs="Times New Roman"/>
          <w:sz w:val="24"/>
          <w:szCs w:val="24"/>
          <w:shd w:val="clear" w:color="auto" w:fill="FFFFFF"/>
        </w:rPr>
        <w:t xml:space="preserve"> Budapest: Osiris Kiadó.</w:t>
      </w:r>
    </w:p>
    <w:p w14:paraId="0E56CBB9" w14:textId="77777777" w:rsidR="00A52CEB" w:rsidRDefault="00A52CEB" w:rsidP="00EA71FC">
      <w:pPr>
        <w:tabs>
          <w:tab w:val="left" w:pos="-720"/>
        </w:tabs>
        <w:spacing w:after="0" w:line="240" w:lineRule="auto"/>
        <w:ind w:left="-284" w:right="-57" w:hanging="708"/>
        <w:jc w:val="both"/>
        <w:rPr>
          <w:rFonts w:ascii="Times New Roman" w:hAnsi="Times New Roman" w:cs="Times New Roman"/>
          <w:sz w:val="24"/>
          <w:szCs w:val="24"/>
          <w:shd w:val="clear" w:color="auto" w:fill="FFFFFF"/>
        </w:rPr>
      </w:pPr>
    </w:p>
    <w:p w14:paraId="32D22BFC" w14:textId="77777777" w:rsidR="00A52CEB" w:rsidRDefault="00A52CEB" w:rsidP="00EA71FC">
      <w:pPr>
        <w:tabs>
          <w:tab w:val="left" w:pos="-720"/>
        </w:tabs>
        <w:spacing w:after="0" w:line="240" w:lineRule="auto"/>
        <w:ind w:left="-284" w:right="-57" w:hanging="708"/>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b/>
      </w:r>
      <w:r>
        <w:rPr>
          <w:rFonts w:ascii="Times New Roman" w:hAnsi="Times New Roman" w:cs="Times New Roman"/>
          <w:sz w:val="24"/>
          <w:szCs w:val="24"/>
          <w:shd w:val="clear" w:color="auto" w:fill="FFFFFF"/>
        </w:rPr>
        <w:tab/>
      </w:r>
      <w:r w:rsidR="00521852">
        <w:rPr>
          <w:rFonts w:ascii="Times New Roman" w:hAnsi="Times New Roman" w:cs="Times New Roman"/>
          <w:sz w:val="24"/>
          <w:szCs w:val="24"/>
        </w:rPr>
        <w:t xml:space="preserve">Soenens, B &amp; Vansteenkiste, M. (2005). Antecedents and Outcomes of Self-Determination in 3 Life Domains: The Role of Parents’ and Teachers’ Autonomy Support. </w:t>
      </w:r>
      <w:r w:rsidR="00521852">
        <w:rPr>
          <w:rFonts w:ascii="Times New Roman" w:hAnsi="Times New Roman" w:cs="Times New Roman"/>
          <w:i/>
          <w:sz w:val="24"/>
          <w:szCs w:val="24"/>
        </w:rPr>
        <w:t xml:space="preserve">Journal of Youth and Adolescence, 34.6, </w:t>
      </w:r>
      <w:r w:rsidR="00521852">
        <w:rPr>
          <w:rFonts w:ascii="Times New Roman" w:hAnsi="Times New Roman" w:cs="Times New Roman"/>
          <w:sz w:val="24"/>
          <w:szCs w:val="24"/>
        </w:rPr>
        <w:t>589-604.</w:t>
      </w:r>
    </w:p>
    <w:p w14:paraId="43EE29BB" w14:textId="77777777" w:rsidR="00A52CEB" w:rsidRDefault="00A52CEB" w:rsidP="00EA71FC">
      <w:pPr>
        <w:tabs>
          <w:tab w:val="left" w:pos="-720"/>
        </w:tabs>
        <w:spacing w:after="0" w:line="240" w:lineRule="auto"/>
        <w:ind w:left="-284" w:right="-57" w:hanging="708"/>
        <w:jc w:val="both"/>
        <w:rPr>
          <w:rFonts w:ascii="Times New Roman" w:hAnsi="Times New Roman" w:cs="Times New Roman"/>
          <w:sz w:val="24"/>
          <w:szCs w:val="24"/>
          <w:shd w:val="clear" w:color="auto" w:fill="FFFFFF"/>
        </w:rPr>
      </w:pPr>
    </w:p>
    <w:p w14:paraId="22C3B3D7" w14:textId="77777777" w:rsidR="00377351" w:rsidRDefault="00A52CEB" w:rsidP="00377351">
      <w:pPr>
        <w:tabs>
          <w:tab w:val="left" w:pos="-720"/>
        </w:tabs>
        <w:spacing w:after="0" w:line="240" w:lineRule="auto"/>
        <w:ind w:left="-284" w:right="-57" w:hanging="708"/>
        <w:jc w:val="both"/>
        <w:rPr>
          <w:rFonts w:ascii="Times New Roman" w:hAnsi="Times New Roman" w:cs="Times New Roman"/>
          <w:sz w:val="24"/>
          <w:szCs w:val="24"/>
        </w:rPr>
      </w:pPr>
      <w:r>
        <w:rPr>
          <w:rFonts w:ascii="Times New Roman" w:hAnsi="Times New Roman" w:cs="Times New Roman"/>
          <w:sz w:val="24"/>
          <w:szCs w:val="24"/>
          <w:shd w:val="clear" w:color="auto" w:fill="FFFFFF"/>
        </w:rPr>
        <w:tab/>
      </w:r>
      <w:r>
        <w:rPr>
          <w:rFonts w:ascii="Times New Roman" w:hAnsi="Times New Roman" w:cs="Times New Roman"/>
          <w:sz w:val="24"/>
          <w:szCs w:val="24"/>
          <w:shd w:val="clear" w:color="auto" w:fill="FFFFFF"/>
        </w:rPr>
        <w:tab/>
      </w:r>
      <w:r w:rsidR="00521852">
        <w:rPr>
          <w:rFonts w:ascii="Times New Roman" w:hAnsi="Times New Roman" w:cs="Times New Roman"/>
          <w:sz w:val="24"/>
          <w:szCs w:val="24"/>
        </w:rPr>
        <w:t xml:space="preserve">Van Ryzin, M. J. (2011). Protective Factors at School: Reciprocal Effects Among Adolescents’ Perceptions of the School Environment, Engagement in Learning, and Hope. </w:t>
      </w:r>
      <w:r w:rsidR="00521852">
        <w:rPr>
          <w:rFonts w:ascii="Times New Roman" w:hAnsi="Times New Roman" w:cs="Times New Roman"/>
          <w:i/>
          <w:sz w:val="24"/>
          <w:szCs w:val="24"/>
        </w:rPr>
        <w:t xml:space="preserve">J Jouth Adolescence, 40.1, </w:t>
      </w:r>
      <w:r w:rsidR="00521852">
        <w:rPr>
          <w:rFonts w:ascii="Times New Roman" w:hAnsi="Times New Roman" w:cs="Times New Roman"/>
          <w:sz w:val="24"/>
          <w:szCs w:val="24"/>
        </w:rPr>
        <w:t>568-580.</w:t>
      </w:r>
    </w:p>
    <w:p w14:paraId="48D70ED4" w14:textId="77777777" w:rsidR="000E0DD4" w:rsidRDefault="000E0DD4" w:rsidP="000E0DD4">
      <w:pPr>
        <w:spacing w:after="0" w:line="240" w:lineRule="auto"/>
        <w:jc w:val="both"/>
        <w:rPr>
          <w:rFonts w:ascii="Times New Roman" w:hAnsi="Times New Roman" w:cs="Times New Roman"/>
          <w:sz w:val="24"/>
          <w:szCs w:val="24"/>
        </w:rPr>
      </w:pPr>
    </w:p>
    <w:p w14:paraId="7D60BF0B" w14:textId="77777777" w:rsidR="000E0DD4" w:rsidRPr="000B313C" w:rsidRDefault="000E0DD4" w:rsidP="000E0DD4">
      <w:pPr>
        <w:spacing w:after="0" w:line="240" w:lineRule="auto"/>
        <w:ind w:left="-284"/>
        <w:jc w:val="both"/>
        <w:rPr>
          <w:rFonts w:ascii="Times New Roman" w:eastAsia="Calibri" w:hAnsi="Times New Roman" w:cs="Times New Roman"/>
          <w:sz w:val="24"/>
          <w:szCs w:val="24"/>
        </w:rPr>
      </w:pPr>
      <w:r w:rsidRPr="000B313C">
        <w:rPr>
          <w:rFonts w:ascii="Times New Roman" w:eastAsia="Calibri" w:hAnsi="Times New Roman" w:cs="Times New Roman"/>
          <w:sz w:val="24"/>
          <w:szCs w:val="24"/>
        </w:rPr>
        <w:t>Wagner, W., Duveen, R., Farr, R., Jovchelovitch, S., Lorenzi-Chioldi, F., Markova, I. és de Rosa, A. S. (1988.): Theory ans Method of Social Reprezentation. In: Asian Journal of Social Psychology 6.</w:t>
      </w:r>
    </w:p>
    <w:p w14:paraId="038DF5A5" w14:textId="77777777" w:rsidR="000E0DD4" w:rsidRDefault="000E0DD4" w:rsidP="00377351">
      <w:pPr>
        <w:tabs>
          <w:tab w:val="left" w:pos="-720"/>
        </w:tabs>
        <w:spacing w:after="0" w:line="240" w:lineRule="auto"/>
        <w:ind w:left="-284" w:right="-57" w:hanging="708"/>
        <w:jc w:val="both"/>
        <w:rPr>
          <w:rFonts w:ascii="Times New Roman" w:hAnsi="Times New Roman" w:cs="Times New Roman"/>
          <w:sz w:val="24"/>
          <w:szCs w:val="24"/>
        </w:rPr>
      </w:pPr>
    </w:p>
    <w:p w14:paraId="78157D1A" w14:textId="77777777" w:rsidR="00377351" w:rsidRDefault="00377351" w:rsidP="00377351">
      <w:pPr>
        <w:tabs>
          <w:tab w:val="left" w:pos="-720"/>
        </w:tabs>
        <w:spacing w:after="0" w:line="240" w:lineRule="auto"/>
        <w:ind w:left="-284" w:right="-57" w:hanging="708"/>
        <w:jc w:val="both"/>
        <w:rPr>
          <w:rFonts w:ascii="Times New Roman" w:hAnsi="Times New Roman" w:cs="Times New Roman"/>
          <w:sz w:val="24"/>
          <w:szCs w:val="24"/>
        </w:rPr>
      </w:pPr>
    </w:p>
    <w:p w14:paraId="6B6D3731" w14:textId="77777777" w:rsidR="000B313C" w:rsidRPr="000B313C" w:rsidRDefault="000B313C" w:rsidP="00377351">
      <w:pPr>
        <w:spacing w:after="0" w:line="240" w:lineRule="auto"/>
        <w:jc w:val="both"/>
        <w:rPr>
          <w:rFonts w:ascii="Times New Roman" w:eastAsia="Calibri" w:hAnsi="Times New Roman" w:cs="Times New Roman"/>
          <w:sz w:val="24"/>
          <w:szCs w:val="24"/>
        </w:rPr>
      </w:pPr>
    </w:p>
    <w:p w14:paraId="57EB509B" w14:textId="77777777" w:rsidR="00A3724C" w:rsidRDefault="00A3724C" w:rsidP="00793740">
      <w:pPr>
        <w:pStyle w:val="Cmsor1"/>
        <w:rPr>
          <w:rFonts w:ascii="Times New Roman" w:hAnsi="Times New Roman" w:cs="Times New Roman"/>
          <w:b/>
          <w:color w:val="auto"/>
          <w:sz w:val="24"/>
          <w:szCs w:val="24"/>
        </w:rPr>
      </w:pPr>
    </w:p>
    <w:p w14:paraId="7980233F" w14:textId="77777777" w:rsidR="00A3724C" w:rsidRDefault="00A3724C" w:rsidP="00A3724C"/>
    <w:p w14:paraId="43D51907" w14:textId="77777777" w:rsidR="00A3724C" w:rsidRPr="00A3724C" w:rsidRDefault="00A3724C" w:rsidP="00A3724C"/>
    <w:p w14:paraId="612E062C" w14:textId="77777777" w:rsidR="00A3724C" w:rsidRDefault="00A3724C" w:rsidP="00793740">
      <w:pPr>
        <w:pStyle w:val="Cmsor1"/>
        <w:rPr>
          <w:rFonts w:ascii="Times New Roman" w:hAnsi="Times New Roman" w:cs="Times New Roman"/>
          <w:b/>
          <w:color w:val="auto"/>
          <w:sz w:val="24"/>
          <w:szCs w:val="24"/>
        </w:rPr>
      </w:pPr>
    </w:p>
    <w:p w14:paraId="3DAF9DA7" w14:textId="77777777" w:rsidR="00D86A8D" w:rsidRDefault="009C244E" w:rsidP="00793740">
      <w:pPr>
        <w:pStyle w:val="Cmsor1"/>
        <w:rPr>
          <w:rFonts w:ascii="Times New Roman" w:hAnsi="Times New Roman" w:cs="Times New Roman"/>
          <w:b/>
          <w:color w:val="auto"/>
          <w:sz w:val="24"/>
          <w:szCs w:val="24"/>
        </w:rPr>
      </w:pPr>
      <w:bookmarkStart w:id="34" w:name="_Toc416705014"/>
      <w:r w:rsidRPr="00A21DC5">
        <w:rPr>
          <w:rFonts w:ascii="Times New Roman" w:hAnsi="Times New Roman" w:cs="Times New Roman"/>
          <w:b/>
          <w:color w:val="auto"/>
          <w:sz w:val="24"/>
          <w:szCs w:val="24"/>
        </w:rPr>
        <w:t>Mellékletek</w:t>
      </w:r>
      <w:bookmarkEnd w:id="34"/>
    </w:p>
    <w:p w14:paraId="153FD714" w14:textId="77777777" w:rsidR="00A21DC5" w:rsidRPr="00A21DC5" w:rsidRDefault="00A21DC5" w:rsidP="00A21DC5"/>
    <w:p w14:paraId="4D2AD1B6" w14:textId="77777777" w:rsidR="00EA3E41" w:rsidRPr="00A51282" w:rsidRDefault="00D279F7" w:rsidP="00C16971">
      <w:pPr>
        <w:pStyle w:val="Listaszerbekezds"/>
        <w:numPr>
          <w:ilvl w:val="0"/>
          <w:numId w:val="21"/>
        </w:numPr>
        <w:tabs>
          <w:tab w:val="left" w:pos="-720"/>
        </w:tabs>
        <w:spacing w:after="0" w:line="360" w:lineRule="auto"/>
        <w:ind w:right="-57"/>
        <w:jc w:val="both"/>
        <w:rPr>
          <w:rFonts w:ascii="Times New Roman" w:hAnsi="Times New Roman" w:cs="Times New Roman"/>
          <w:b/>
          <w:sz w:val="24"/>
          <w:szCs w:val="24"/>
          <w:shd w:val="clear" w:color="auto" w:fill="FFFFFF"/>
        </w:rPr>
      </w:pPr>
      <w:r w:rsidRPr="00A51282">
        <w:rPr>
          <w:rFonts w:ascii="Times New Roman" w:hAnsi="Times New Roman" w:cs="Times New Roman"/>
          <w:b/>
          <w:sz w:val="24"/>
          <w:szCs w:val="24"/>
          <w:shd w:val="clear" w:color="auto" w:fill="FFFFFF"/>
        </w:rPr>
        <w:t>Melléklet:</w:t>
      </w:r>
    </w:p>
    <w:p w14:paraId="7EBC1CD6" w14:textId="77777777" w:rsidR="00A51282" w:rsidRPr="00A51282" w:rsidRDefault="002D5D5F" w:rsidP="00A51282">
      <w:pPr>
        <w:spacing w:line="276" w:lineRule="auto"/>
        <w:ind w:left="-284"/>
        <w:jc w:val="both"/>
        <w:rPr>
          <w:rFonts w:ascii="Times New Roman" w:hAnsi="Times New Roman" w:cs="Times New Roman"/>
          <w:sz w:val="24"/>
          <w:szCs w:val="24"/>
        </w:rPr>
      </w:pPr>
      <w:r w:rsidRPr="00A51282">
        <w:rPr>
          <w:rFonts w:ascii="Times New Roman" w:hAnsi="Times New Roman" w:cs="Times New Roman"/>
          <w:sz w:val="24"/>
          <w:szCs w:val="24"/>
        </w:rPr>
        <w:t>Tisztelt Intézményvezető!</w:t>
      </w:r>
    </w:p>
    <w:p w14:paraId="11AB4943" w14:textId="77777777" w:rsidR="00A51282" w:rsidRPr="00A51282" w:rsidRDefault="002D5D5F" w:rsidP="00A51282">
      <w:pPr>
        <w:spacing w:line="276" w:lineRule="auto"/>
        <w:ind w:left="-284"/>
        <w:jc w:val="both"/>
        <w:rPr>
          <w:rFonts w:ascii="Times New Roman" w:hAnsi="Times New Roman" w:cs="Times New Roman"/>
          <w:sz w:val="24"/>
          <w:szCs w:val="24"/>
        </w:rPr>
      </w:pPr>
      <w:r w:rsidRPr="00A51282">
        <w:rPr>
          <w:rFonts w:ascii="Times New Roman" w:hAnsi="Times New Roman" w:cs="Times New Roman"/>
          <w:sz w:val="24"/>
          <w:szCs w:val="24"/>
        </w:rPr>
        <w:t>A következőkben az Életrevaló (korábbi nevén: A Bennem Rejlő Vezető) Iskolakultúra-fejlesztési folyamat országos hatásvizsgálatáról szóló kutatá</w:t>
      </w:r>
      <w:r w:rsidR="00A51282" w:rsidRPr="00A51282">
        <w:rPr>
          <w:rFonts w:ascii="Times New Roman" w:hAnsi="Times New Roman" w:cs="Times New Roman"/>
          <w:sz w:val="24"/>
          <w:szCs w:val="24"/>
        </w:rPr>
        <w:t>s rövid bemutatását olvashatja.</w:t>
      </w:r>
    </w:p>
    <w:p w14:paraId="73264B34" w14:textId="77777777" w:rsidR="00A51282" w:rsidRPr="00A51282" w:rsidRDefault="002D5D5F" w:rsidP="00A51282">
      <w:pPr>
        <w:spacing w:line="276" w:lineRule="auto"/>
        <w:ind w:left="-284"/>
        <w:jc w:val="both"/>
        <w:rPr>
          <w:rFonts w:ascii="Times New Roman" w:hAnsi="Times New Roman" w:cs="Times New Roman"/>
          <w:sz w:val="24"/>
          <w:szCs w:val="24"/>
        </w:rPr>
      </w:pPr>
      <w:r w:rsidRPr="00A51282">
        <w:rPr>
          <w:rFonts w:ascii="Times New Roman" w:hAnsi="Times New Roman" w:cs="Times New Roman"/>
          <w:sz w:val="24"/>
          <w:szCs w:val="24"/>
        </w:rPr>
        <w:t xml:space="preserve">Ezúton szeretnénk megköszönni, hogy iskolája részt vesz kutatásunkban, és ezáltal hozzájárul ahhoz, hogy fejlesztési folyamatunk legfőbb hatásait megértsük, feltérképezzük, valamint módszertanunkat a pedagógia, illetve a pszichológia területén </w:t>
      </w:r>
      <w:r w:rsidR="00A51282" w:rsidRPr="00A51282">
        <w:rPr>
          <w:rFonts w:ascii="Times New Roman" w:hAnsi="Times New Roman" w:cs="Times New Roman"/>
          <w:sz w:val="24"/>
          <w:szCs w:val="24"/>
        </w:rPr>
        <w:t>tudományosan elismertté tegyük.</w:t>
      </w:r>
    </w:p>
    <w:p w14:paraId="1F200F1E" w14:textId="77777777" w:rsidR="00A51282" w:rsidRPr="00A51282" w:rsidRDefault="002D5D5F" w:rsidP="00A51282">
      <w:pPr>
        <w:spacing w:line="276" w:lineRule="auto"/>
        <w:ind w:left="-284"/>
        <w:jc w:val="both"/>
        <w:rPr>
          <w:rFonts w:ascii="Times New Roman" w:hAnsi="Times New Roman" w:cs="Times New Roman"/>
          <w:sz w:val="24"/>
          <w:szCs w:val="24"/>
        </w:rPr>
      </w:pPr>
      <w:r w:rsidRPr="00A51282">
        <w:rPr>
          <w:rFonts w:ascii="Times New Roman" w:hAnsi="Times New Roman" w:cs="Times New Roman"/>
          <w:sz w:val="24"/>
          <w:szCs w:val="24"/>
        </w:rPr>
        <w:t>Az Életrevaló Iskolakultúra-fejlesztési folyamat országos hatásvizsgálatáról szóló kutatás során azt vizsgáljuk, hogy a fejlesztési folyamat milyen módon van hatással mind a pedagógusok, mind a diákok életére. Főként arra vagyunk kíváncsiak, hogy a program, hogyan befolyásolja az abban résztvevők életszemléletét, világnézetét, gondolkodási rendszerét az egyéni felelősségvállalás, a kommunikációs hatékonyság, az együttműködési-, illetve konfli</w:t>
      </w:r>
      <w:r w:rsidR="00A51282" w:rsidRPr="00A51282">
        <w:rPr>
          <w:rFonts w:ascii="Times New Roman" w:hAnsi="Times New Roman" w:cs="Times New Roman"/>
          <w:sz w:val="24"/>
          <w:szCs w:val="24"/>
        </w:rPr>
        <w:t xml:space="preserve">ktuskezelési készségek mentén. </w:t>
      </w:r>
    </w:p>
    <w:p w14:paraId="2BF0A3E1" w14:textId="77777777" w:rsidR="00A51282" w:rsidRPr="00A51282" w:rsidRDefault="002D5D5F" w:rsidP="00A51282">
      <w:pPr>
        <w:spacing w:line="276" w:lineRule="auto"/>
        <w:ind w:left="-284"/>
        <w:jc w:val="both"/>
        <w:rPr>
          <w:rFonts w:ascii="Times New Roman" w:hAnsi="Times New Roman" w:cs="Times New Roman"/>
          <w:sz w:val="24"/>
          <w:szCs w:val="24"/>
        </w:rPr>
      </w:pPr>
      <w:r w:rsidRPr="00A51282">
        <w:rPr>
          <w:rFonts w:ascii="Times New Roman" w:hAnsi="Times New Roman" w:cs="Times New Roman"/>
          <w:sz w:val="24"/>
          <w:szCs w:val="24"/>
        </w:rPr>
        <w:t>A kutatás során mérést végzünk a fejlesztési folyamat megkezdése előtt, illetve annak lezajlása után is. A vizsgálat mérési módszertana széleskörű, egyszerre tartalmaz önkitöltős, ún. papír-ceruza teszteket, projektív vizsgálati eljárást (rajzvizsgálat), szociometriai vizsgálatot, problémamegoldó- és kommunikációs feladatot, valamin</w:t>
      </w:r>
      <w:r w:rsidR="00A51282" w:rsidRPr="00A51282">
        <w:rPr>
          <w:rFonts w:ascii="Times New Roman" w:hAnsi="Times New Roman" w:cs="Times New Roman"/>
          <w:sz w:val="24"/>
          <w:szCs w:val="24"/>
        </w:rPr>
        <w:t xml:space="preserve">t fókuszcsoportos interjút is. </w:t>
      </w:r>
    </w:p>
    <w:p w14:paraId="49CBA822" w14:textId="77777777" w:rsidR="00A51282" w:rsidRPr="00A51282" w:rsidRDefault="002D5D5F" w:rsidP="00A51282">
      <w:pPr>
        <w:spacing w:line="276" w:lineRule="auto"/>
        <w:ind w:left="-284"/>
        <w:jc w:val="both"/>
        <w:rPr>
          <w:rFonts w:ascii="Times New Roman" w:hAnsi="Times New Roman" w:cs="Times New Roman"/>
          <w:sz w:val="24"/>
          <w:szCs w:val="24"/>
        </w:rPr>
      </w:pPr>
      <w:r w:rsidRPr="00A51282">
        <w:rPr>
          <w:rFonts w:ascii="Times New Roman" w:hAnsi="Times New Roman" w:cs="Times New Roman"/>
          <w:sz w:val="24"/>
          <w:szCs w:val="24"/>
        </w:rPr>
        <w:t>A kutatásban jelenleg 10 iskola vesz részt, melyek közül mindegyikben az első, kezdeti méréseket végezzük.</w:t>
      </w:r>
    </w:p>
    <w:p w14:paraId="24FDFF70" w14:textId="77777777" w:rsidR="00A51282" w:rsidRPr="00A51282" w:rsidRDefault="002D5D5F" w:rsidP="00A51282">
      <w:pPr>
        <w:spacing w:line="276" w:lineRule="auto"/>
        <w:ind w:left="-284"/>
        <w:jc w:val="both"/>
        <w:rPr>
          <w:rFonts w:ascii="Times New Roman" w:hAnsi="Times New Roman" w:cs="Times New Roman"/>
          <w:sz w:val="24"/>
          <w:szCs w:val="24"/>
        </w:rPr>
      </w:pPr>
      <w:r w:rsidRPr="00A51282">
        <w:rPr>
          <w:rFonts w:ascii="Times New Roman" w:hAnsi="Times New Roman" w:cs="Times New Roman"/>
          <w:sz w:val="24"/>
          <w:szCs w:val="24"/>
        </w:rPr>
        <w:t>A pedagógusok vizsgálatára önkitöltős kérdőíveket, illetve szociom</w:t>
      </w:r>
      <w:r w:rsidR="00A51282" w:rsidRPr="00A51282">
        <w:rPr>
          <w:rFonts w:ascii="Times New Roman" w:hAnsi="Times New Roman" w:cs="Times New Roman"/>
          <w:sz w:val="24"/>
          <w:szCs w:val="24"/>
        </w:rPr>
        <w:t>etriai vizsgálatot alkalmazunk.</w:t>
      </w:r>
    </w:p>
    <w:p w14:paraId="3F3D326C" w14:textId="77777777" w:rsidR="00A51282" w:rsidRPr="00A51282" w:rsidRDefault="002D5D5F" w:rsidP="00A51282">
      <w:pPr>
        <w:spacing w:line="276" w:lineRule="auto"/>
        <w:ind w:left="-284"/>
        <w:jc w:val="both"/>
        <w:rPr>
          <w:rFonts w:ascii="Times New Roman" w:hAnsi="Times New Roman" w:cs="Times New Roman"/>
          <w:sz w:val="24"/>
          <w:szCs w:val="24"/>
        </w:rPr>
      </w:pPr>
      <w:r w:rsidRPr="00A51282">
        <w:rPr>
          <w:rFonts w:ascii="Times New Roman" w:hAnsi="Times New Roman" w:cs="Times New Roman"/>
          <w:sz w:val="24"/>
          <w:szCs w:val="24"/>
        </w:rPr>
        <w:t>A projektív mérőeszközt, illetve a problémamegoldó- és kommunikációs feladatot a diákok mérésénél alkalmazzuk.</w:t>
      </w:r>
    </w:p>
    <w:p w14:paraId="29C41EB2" w14:textId="77777777" w:rsidR="002D5D5F" w:rsidRPr="00A51282" w:rsidRDefault="002D5D5F" w:rsidP="00A51282">
      <w:pPr>
        <w:spacing w:line="276" w:lineRule="auto"/>
        <w:ind w:left="-284"/>
        <w:jc w:val="both"/>
        <w:rPr>
          <w:rFonts w:ascii="Times New Roman" w:hAnsi="Times New Roman" w:cs="Times New Roman"/>
          <w:sz w:val="24"/>
          <w:szCs w:val="24"/>
        </w:rPr>
      </w:pPr>
      <w:r w:rsidRPr="00A51282">
        <w:rPr>
          <w:rFonts w:ascii="Times New Roman" w:hAnsi="Times New Roman" w:cs="Times New Roman"/>
          <w:sz w:val="24"/>
          <w:szCs w:val="24"/>
        </w:rPr>
        <w:t>A következőkben részletesen ismertetjük, hogy miben van szükségünk az Önök szakmai segítségére:</w:t>
      </w:r>
    </w:p>
    <w:p w14:paraId="63DA54C0" w14:textId="77777777" w:rsidR="002D5D5F" w:rsidRPr="00A51282" w:rsidRDefault="002D5D5F" w:rsidP="00C16971">
      <w:pPr>
        <w:pStyle w:val="Listaszerbekezds"/>
        <w:numPr>
          <w:ilvl w:val="0"/>
          <w:numId w:val="22"/>
        </w:numPr>
        <w:spacing w:line="276" w:lineRule="auto"/>
        <w:jc w:val="both"/>
        <w:rPr>
          <w:rFonts w:ascii="Times New Roman" w:hAnsi="Times New Roman" w:cs="Times New Roman"/>
          <w:sz w:val="24"/>
          <w:szCs w:val="24"/>
        </w:rPr>
      </w:pPr>
      <w:r w:rsidRPr="00A51282">
        <w:rPr>
          <w:rFonts w:ascii="Times New Roman" w:hAnsi="Times New Roman" w:cs="Times New Roman"/>
          <w:sz w:val="24"/>
          <w:szCs w:val="24"/>
        </w:rPr>
        <w:t>Kérdőívek kitöltése: Kérjük, őszinte válaszadással töltsék ki az általunk Önökhöz eljuttatott kérdőíveket. (Ha Önök ezt már megtették, kérem, tekintse kérésemet semmisnek.)</w:t>
      </w:r>
    </w:p>
    <w:p w14:paraId="49F22B88" w14:textId="77777777" w:rsidR="002D5D5F" w:rsidRPr="00A51282" w:rsidRDefault="002D5D5F" w:rsidP="002D5D5F">
      <w:pPr>
        <w:pStyle w:val="Listaszerbekezds"/>
        <w:spacing w:line="276" w:lineRule="auto"/>
        <w:ind w:left="0"/>
        <w:jc w:val="both"/>
        <w:rPr>
          <w:rFonts w:ascii="Times New Roman" w:hAnsi="Times New Roman" w:cs="Times New Roman"/>
          <w:sz w:val="24"/>
          <w:szCs w:val="24"/>
        </w:rPr>
      </w:pPr>
    </w:p>
    <w:p w14:paraId="6A7CDBD1" w14:textId="77777777" w:rsidR="002D5D5F" w:rsidRPr="00A51282" w:rsidRDefault="002D5D5F" w:rsidP="00C16971">
      <w:pPr>
        <w:pStyle w:val="Listaszerbekezds"/>
        <w:numPr>
          <w:ilvl w:val="0"/>
          <w:numId w:val="22"/>
        </w:numPr>
        <w:spacing w:line="276" w:lineRule="auto"/>
        <w:jc w:val="both"/>
        <w:rPr>
          <w:rFonts w:ascii="Times New Roman" w:hAnsi="Times New Roman" w:cs="Times New Roman"/>
          <w:sz w:val="24"/>
          <w:szCs w:val="24"/>
        </w:rPr>
      </w:pPr>
      <w:r w:rsidRPr="00A51282">
        <w:rPr>
          <w:rFonts w:ascii="Times New Roman" w:hAnsi="Times New Roman" w:cs="Times New Roman"/>
          <w:sz w:val="24"/>
          <w:szCs w:val="24"/>
        </w:rPr>
        <w:t>Szociometriai vizsgálat elvégzése a vizsgált osztályban: A szociometriai vizsgálathoz tartozó kérdőívet elektronikus úton fogjuk eljuttatni az Önök iskolájába. Arra kérjük, hogy a kérdőívet töltesse ki a tanulókkal. A kitöltött kérdőívek visszajuttatásával kapcsolatban külön keresni fogjuk Önöket.</w:t>
      </w:r>
    </w:p>
    <w:p w14:paraId="5309D1D8" w14:textId="77777777" w:rsidR="002D5D5F" w:rsidRPr="00A51282" w:rsidRDefault="002D5D5F" w:rsidP="002D5D5F">
      <w:pPr>
        <w:pStyle w:val="Listaszerbekezds"/>
        <w:spacing w:line="276" w:lineRule="auto"/>
        <w:jc w:val="both"/>
        <w:rPr>
          <w:rFonts w:ascii="Times New Roman" w:hAnsi="Times New Roman" w:cs="Times New Roman"/>
          <w:sz w:val="24"/>
          <w:szCs w:val="24"/>
        </w:rPr>
      </w:pPr>
    </w:p>
    <w:p w14:paraId="3AC41B0B" w14:textId="77777777" w:rsidR="002D5D5F" w:rsidRPr="00A51282" w:rsidRDefault="002D5D5F" w:rsidP="002D5D5F">
      <w:pPr>
        <w:pStyle w:val="Listaszerbekezds"/>
        <w:spacing w:line="276" w:lineRule="auto"/>
        <w:jc w:val="both"/>
        <w:rPr>
          <w:rFonts w:ascii="Times New Roman" w:hAnsi="Times New Roman" w:cs="Times New Roman"/>
          <w:sz w:val="24"/>
          <w:szCs w:val="24"/>
        </w:rPr>
      </w:pPr>
    </w:p>
    <w:p w14:paraId="104E4B18" w14:textId="77777777" w:rsidR="002D5D5F" w:rsidRPr="00A51282" w:rsidRDefault="002D5D5F" w:rsidP="00C16971">
      <w:pPr>
        <w:pStyle w:val="Listaszerbekezds"/>
        <w:numPr>
          <w:ilvl w:val="0"/>
          <w:numId w:val="22"/>
        </w:numPr>
        <w:spacing w:line="276" w:lineRule="auto"/>
        <w:jc w:val="both"/>
        <w:rPr>
          <w:rFonts w:ascii="Times New Roman" w:hAnsi="Times New Roman" w:cs="Times New Roman"/>
          <w:sz w:val="24"/>
          <w:szCs w:val="24"/>
        </w:rPr>
      </w:pPr>
      <w:r w:rsidRPr="00A51282">
        <w:rPr>
          <w:rFonts w:ascii="Times New Roman" w:hAnsi="Times New Roman" w:cs="Times New Roman"/>
          <w:sz w:val="24"/>
          <w:szCs w:val="24"/>
        </w:rPr>
        <w:t>A tanulók kommunikációs- és együttműködési készségének vizsgálata: A tanulók nem és életkor szerinti kiválasztásával kapcsolatban szintén külön keresni fogjuk Önöket. A diákok vizsgálata a következő menetben történik:</w:t>
      </w:r>
    </w:p>
    <w:p w14:paraId="26A37FE2" w14:textId="77777777" w:rsidR="002D5D5F" w:rsidRPr="00A51282" w:rsidRDefault="002D5D5F" w:rsidP="002D5D5F">
      <w:pPr>
        <w:pStyle w:val="Listaszerbekezds"/>
        <w:spacing w:line="276" w:lineRule="auto"/>
        <w:ind w:left="1080"/>
        <w:jc w:val="both"/>
        <w:rPr>
          <w:rFonts w:ascii="Times New Roman" w:hAnsi="Times New Roman" w:cs="Times New Roman"/>
          <w:sz w:val="24"/>
          <w:szCs w:val="24"/>
        </w:rPr>
      </w:pPr>
    </w:p>
    <w:p w14:paraId="696DC25D" w14:textId="77777777" w:rsidR="002D5D5F" w:rsidRPr="00A51282" w:rsidRDefault="002D5D5F" w:rsidP="00C16971">
      <w:pPr>
        <w:pStyle w:val="Listaszerbekezds"/>
        <w:numPr>
          <w:ilvl w:val="0"/>
          <w:numId w:val="23"/>
        </w:numPr>
        <w:spacing w:line="276" w:lineRule="auto"/>
        <w:jc w:val="both"/>
        <w:rPr>
          <w:rFonts w:ascii="Times New Roman" w:hAnsi="Times New Roman" w:cs="Times New Roman"/>
          <w:sz w:val="24"/>
          <w:szCs w:val="24"/>
        </w:rPr>
      </w:pPr>
      <w:r w:rsidRPr="00A51282">
        <w:rPr>
          <w:rFonts w:ascii="Times New Roman" w:hAnsi="Times New Roman" w:cs="Times New Roman"/>
          <w:sz w:val="24"/>
          <w:szCs w:val="24"/>
        </w:rPr>
        <w:t>A kiválasztott 6 gyermek vizsgálata az osztálytermi környezetükből kiragadva történik.</w:t>
      </w:r>
    </w:p>
    <w:p w14:paraId="32C64BA5" w14:textId="77777777" w:rsidR="002D5D5F" w:rsidRPr="00A51282" w:rsidRDefault="002D5D5F" w:rsidP="00C16971">
      <w:pPr>
        <w:pStyle w:val="Listaszerbekezds"/>
        <w:numPr>
          <w:ilvl w:val="0"/>
          <w:numId w:val="23"/>
        </w:numPr>
        <w:spacing w:line="276" w:lineRule="auto"/>
        <w:jc w:val="both"/>
        <w:rPr>
          <w:rFonts w:ascii="Times New Roman" w:hAnsi="Times New Roman" w:cs="Times New Roman"/>
          <w:sz w:val="24"/>
          <w:szCs w:val="24"/>
        </w:rPr>
      </w:pPr>
      <w:r w:rsidRPr="00A51282">
        <w:rPr>
          <w:rFonts w:ascii="Times New Roman" w:hAnsi="Times New Roman" w:cs="Times New Roman"/>
          <w:sz w:val="24"/>
          <w:szCs w:val="24"/>
        </w:rPr>
        <w:t>A vizsgálaton részt vesz a pedagógus, a moderátor (tréner) és a vizsgálatvezető (pszichológus hallgató, akik kötelező gyakorlatát tölti cégünknél).</w:t>
      </w:r>
    </w:p>
    <w:p w14:paraId="7C50B4F5" w14:textId="77777777" w:rsidR="002D5D5F" w:rsidRPr="00A51282" w:rsidRDefault="002D5D5F" w:rsidP="00C16971">
      <w:pPr>
        <w:pStyle w:val="Listaszerbekezds"/>
        <w:numPr>
          <w:ilvl w:val="0"/>
          <w:numId w:val="23"/>
        </w:numPr>
        <w:spacing w:line="276" w:lineRule="auto"/>
        <w:jc w:val="both"/>
        <w:rPr>
          <w:rFonts w:ascii="Times New Roman" w:hAnsi="Times New Roman" w:cs="Times New Roman"/>
          <w:sz w:val="24"/>
          <w:szCs w:val="24"/>
        </w:rPr>
      </w:pPr>
      <w:r w:rsidRPr="00A51282">
        <w:rPr>
          <w:rFonts w:ascii="Times New Roman" w:hAnsi="Times New Roman" w:cs="Times New Roman"/>
          <w:sz w:val="24"/>
          <w:szCs w:val="24"/>
        </w:rPr>
        <w:t>A moderátor először bizalomteremtő, feszültségoldó játékhelyzetet generál a tanulók körében.</w:t>
      </w:r>
    </w:p>
    <w:p w14:paraId="3F3B07CD" w14:textId="77777777" w:rsidR="002D5D5F" w:rsidRPr="00A51282" w:rsidRDefault="002D5D5F" w:rsidP="00C16971">
      <w:pPr>
        <w:pStyle w:val="Listaszerbekezds"/>
        <w:numPr>
          <w:ilvl w:val="0"/>
          <w:numId w:val="23"/>
        </w:numPr>
        <w:spacing w:line="276" w:lineRule="auto"/>
        <w:jc w:val="both"/>
        <w:rPr>
          <w:rFonts w:ascii="Times New Roman" w:hAnsi="Times New Roman" w:cs="Times New Roman"/>
          <w:sz w:val="24"/>
          <w:szCs w:val="24"/>
        </w:rPr>
      </w:pPr>
      <w:r w:rsidRPr="00A51282">
        <w:rPr>
          <w:rFonts w:ascii="Times New Roman" w:hAnsi="Times New Roman" w:cs="Times New Roman"/>
          <w:sz w:val="24"/>
          <w:szCs w:val="24"/>
        </w:rPr>
        <w:t xml:space="preserve">Az strukturált játékhelyzetek közé ékelődik a két vizsgálati helyzet. Az egyik a problémamegoldó-, a másik a kommunikációs készséget vizsgálja a tanulóknál. </w:t>
      </w:r>
    </w:p>
    <w:p w14:paraId="56A7136C" w14:textId="77777777" w:rsidR="002D5D5F" w:rsidRPr="00A51282" w:rsidRDefault="002D5D5F" w:rsidP="00C16971">
      <w:pPr>
        <w:pStyle w:val="Listaszerbekezds"/>
        <w:numPr>
          <w:ilvl w:val="0"/>
          <w:numId w:val="23"/>
        </w:numPr>
        <w:spacing w:line="276" w:lineRule="auto"/>
        <w:jc w:val="both"/>
        <w:rPr>
          <w:rFonts w:ascii="Times New Roman" w:hAnsi="Times New Roman" w:cs="Times New Roman"/>
          <w:sz w:val="24"/>
          <w:szCs w:val="24"/>
        </w:rPr>
      </w:pPr>
      <w:r w:rsidRPr="00A51282">
        <w:rPr>
          <w:rFonts w:ascii="Times New Roman" w:hAnsi="Times New Roman" w:cs="Times New Roman"/>
          <w:sz w:val="24"/>
          <w:szCs w:val="24"/>
        </w:rPr>
        <w:t>Szakembereink ezután egyéni vizsgálati helyzetben standardizált rajztesztet, illetve gyermek személyiségvizsgáló kérdőívet vesznek fel a diákokkal.</w:t>
      </w:r>
    </w:p>
    <w:p w14:paraId="62A0E8CE" w14:textId="77777777" w:rsidR="002D5D5F" w:rsidRPr="00A51282" w:rsidRDefault="002D5D5F" w:rsidP="00C16971">
      <w:pPr>
        <w:pStyle w:val="Listaszerbekezds"/>
        <w:numPr>
          <w:ilvl w:val="0"/>
          <w:numId w:val="23"/>
        </w:numPr>
        <w:spacing w:line="276" w:lineRule="auto"/>
        <w:jc w:val="both"/>
        <w:rPr>
          <w:rFonts w:ascii="Times New Roman" w:hAnsi="Times New Roman" w:cs="Times New Roman"/>
          <w:sz w:val="24"/>
          <w:szCs w:val="24"/>
        </w:rPr>
      </w:pPr>
      <w:r w:rsidRPr="00A51282">
        <w:rPr>
          <w:rFonts w:ascii="Times New Roman" w:hAnsi="Times New Roman" w:cs="Times New Roman"/>
          <w:sz w:val="24"/>
          <w:szCs w:val="24"/>
        </w:rPr>
        <w:t>A teljes vizsgálati nap 08:00-tól 13:00-ig tart a következő menetben:</w:t>
      </w:r>
    </w:p>
    <w:p w14:paraId="5210071E" w14:textId="77777777" w:rsidR="002D5D5F" w:rsidRPr="00A51282" w:rsidRDefault="002D5D5F" w:rsidP="002D5D5F">
      <w:pPr>
        <w:pStyle w:val="Listaszerbekezds"/>
        <w:spacing w:line="276" w:lineRule="auto"/>
        <w:ind w:left="1080"/>
        <w:jc w:val="both"/>
        <w:rPr>
          <w:rFonts w:ascii="Times New Roman" w:hAnsi="Times New Roman" w:cs="Times New Roman"/>
          <w:sz w:val="24"/>
          <w:szCs w:val="24"/>
        </w:rPr>
      </w:pPr>
      <w:r w:rsidRPr="00A51282">
        <w:rPr>
          <w:rFonts w:ascii="Times New Roman" w:hAnsi="Times New Roman" w:cs="Times New Roman"/>
          <w:sz w:val="24"/>
          <w:szCs w:val="24"/>
        </w:rPr>
        <w:t>08:00-10:00: közös játék és vizsgálati helyzetgyakorlatok (45 perces blokkokban, szünetekkel)</w:t>
      </w:r>
    </w:p>
    <w:p w14:paraId="4BEDF366" w14:textId="77777777" w:rsidR="002D5D5F" w:rsidRPr="00A51282" w:rsidRDefault="002D5D5F" w:rsidP="002D5D5F">
      <w:pPr>
        <w:pStyle w:val="Listaszerbekezds"/>
        <w:spacing w:line="276" w:lineRule="auto"/>
        <w:ind w:left="1080"/>
        <w:jc w:val="both"/>
        <w:rPr>
          <w:rFonts w:ascii="Times New Roman" w:hAnsi="Times New Roman" w:cs="Times New Roman"/>
          <w:sz w:val="24"/>
          <w:szCs w:val="24"/>
        </w:rPr>
      </w:pPr>
      <w:r w:rsidRPr="00A51282">
        <w:rPr>
          <w:rFonts w:ascii="Times New Roman" w:hAnsi="Times New Roman" w:cs="Times New Roman"/>
          <w:sz w:val="24"/>
          <w:szCs w:val="24"/>
        </w:rPr>
        <w:t>10:00-13:00: a gyermekek egyéni vizsgálata és levezető közös játék</w:t>
      </w:r>
    </w:p>
    <w:p w14:paraId="029F604F" w14:textId="77777777" w:rsidR="002D5D5F" w:rsidRPr="00A51282" w:rsidRDefault="002D5D5F" w:rsidP="002D5D5F">
      <w:pPr>
        <w:pStyle w:val="Listaszerbekezds"/>
        <w:spacing w:line="276" w:lineRule="auto"/>
        <w:ind w:left="1080"/>
        <w:jc w:val="both"/>
        <w:rPr>
          <w:rFonts w:ascii="Times New Roman" w:hAnsi="Times New Roman" w:cs="Times New Roman"/>
          <w:sz w:val="24"/>
          <w:szCs w:val="24"/>
        </w:rPr>
      </w:pPr>
    </w:p>
    <w:p w14:paraId="373E586B" w14:textId="77777777" w:rsidR="002D5D5F" w:rsidRPr="00A51282" w:rsidRDefault="002D5D5F" w:rsidP="00A51282">
      <w:pPr>
        <w:spacing w:line="276" w:lineRule="auto"/>
        <w:ind w:left="-284"/>
        <w:jc w:val="both"/>
        <w:rPr>
          <w:rFonts w:ascii="Times New Roman" w:hAnsi="Times New Roman" w:cs="Times New Roman"/>
          <w:sz w:val="24"/>
          <w:szCs w:val="24"/>
        </w:rPr>
      </w:pPr>
      <w:r w:rsidRPr="00A51282">
        <w:rPr>
          <w:rFonts w:ascii="Times New Roman" w:hAnsi="Times New Roman" w:cs="Times New Roman"/>
          <w:sz w:val="24"/>
          <w:szCs w:val="24"/>
        </w:rPr>
        <w:t>Kutatásunkat a Pécsi Tudományegyetem finanszírozza. Vizsgálati eredményeinket 2015. év végéig ismertetjük.</w:t>
      </w:r>
    </w:p>
    <w:p w14:paraId="6DD2D0AB" w14:textId="77777777" w:rsidR="002D5D5F" w:rsidRPr="00A51282" w:rsidRDefault="002D5D5F" w:rsidP="00A51282">
      <w:pPr>
        <w:spacing w:line="276" w:lineRule="auto"/>
        <w:ind w:left="-284"/>
        <w:jc w:val="both"/>
        <w:rPr>
          <w:rFonts w:ascii="Times New Roman" w:hAnsi="Times New Roman" w:cs="Times New Roman"/>
          <w:sz w:val="24"/>
          <w:szCs w:val="24"/>
        </w:rPr>
      </w:pPr>
      <w:r w:rsidRPr="00A51282">
        <w:rPr>
          <w:rFonts w:ascii="Times New Roman" w:hAnsi="Times New Roman" w:cs="Times New Roman"/>
          <w:sz w:val="24"/>
          <w:szCs w:val="24"/>
        </w:rPr>
        <w:t>A fenti leírás a kutatás legfontosabb, általános információit tartalmazza. A kutatócsoport ezen kívül minden iskolával személyre szabottan egyezteti a vizsgálat idejét, kereteit, a résztvevők létszámát, illetve egyéb logisztikai elemeket.</w:t>
      </w:r>
    </w:p>
    <w:p w14:paraId="4B9C321F" w14:textId="77777777" w:rsidR="002D5D5F" w:rsidRPr="00A51282" w:rsidRDefault="002D5D5F" w:rsidP="00A51282">
      <w:pPr>
        <w:spacing w:line="276" w:lineRule="auto"/>
        <w:ind w:left="-284"/>
        <w:jc w:val="both"/>
        <w:rPr>
          <w:rFonts w:ascii="Times New Roman" w:hAnsi="Times New Roman" w:cs="Times New Roman"/>
          <w:sz w:val="24"/>
          <w:szCs w:val="24"/>
        </w:rPr>
      </w:pPr>
      <w:r w:rsidRPr="00A51282">
        <w:rPr>
          <w:rFonts w:ascii="Times New Roman" w:hAnsi="Times New Roman" w:cs="Times New Roman"/>
          <w:sz w:val="24"/>
          <w:szCs w:val="24"/>
        </w:rPr>
        <w:t>Ha bármi kérdése van, keresse bátran kutatási koordinátorunkat az alábbi elérhetőségeken:</w:t>
      </w:r>
    </w:p>
    <w:p w14:paraId="423BAECC" w14:textId="77777777" w:rsidR="002D5D5F" w:rsidRPr="00A51282" w:rsidRDefault="002D5D5F" w:rsidP="00A51282">
      <w:pPr>
        <w:spacing w:line="276" w:lineRule="auto"/>
        <w:ind w:left="-284"/>
        <w:jc w:val="both"/>
        <w:rPr>
          <w:rFonts w:ascii="Times New Roman" w:hAnsi="Times New Roman" w:cs="Times New Roman"/>
          <w:sz w:val="24"/>
          <w:szCs w:val="24"/>
        </w:rPr>
      </w:pPr>
      <w:r w:rsidRPr="00A51282">
        <w:rPr>
          <w:rFonts w:ascii="Times New Roman" w:hAnsi="Times New Roman" w:cs="Times New Roman"/>
          <w:sz w:val="24"/>
          <w:szCs w:val="24"/>
        </w:rPr>
        <w:t>Zákányi Zsófia</w:t>
      </w:r>
    </w:p>
    <w:p w14:paraId="06AD924B" w14:textId="77777777" w:rsidR="00A51282" w:rsidRDefault="002D5D5F" w:rsidP="00A51282">
      <w:pPr>
        <w:spacing w:line="276" w:lineRule="auto"/>
        <w:ind w:left="-284"/>
        <w:jc w:val="both"/>
        <w:rPr>
          <w:rFonts w:ascii="Times New Roman" w:hAnsi="Times New Roman" w:cs="Times New Roman"/>
          <w:sz w:val="24"/>
          <w:szCs w:val="24"/>
        </w:rPr>
      </w:pPr>
      <w:r w:rsidRPr="00A51282">
        <w:rPr>
          <w:rFonts w:ascii="Times New Roman" w:hAnsi="Times New Roman" w:cs="Times New Roman"/>
          <w:sz w:val="24"/>
          <w:szCs w:val="24"/>
        </w:rPr>
        <w:t>+3630/403-4457</w:t>
      </w:r>
    </w:p>
    <w:p w14:paraId="4BD1F3FA" w14:textId="77777777" w:rsidR="00A51282" w:rsidRDefault="00896FC8" w:rsidP="00A51282">
      <w:pPr>
        <w:spacing w:line="276" w:lineRule="auto"/>
        <w:ind w:left="-284"/>
        <w:jc w:val="both"/>
        <w:rPr>
          <w:rFonts w:ascii="Times New Roman" w:hAnsi="Times New Roman" w:cs="Times New Roman"/>
          <w:sz w:val="24"/>
          <w:szCs w:val="24"/>
        </w:rPr>
      </w:pPr>
      <w:hyperlink r:id="rId32" w:history="1">
        <w:r w:rsidR="00A51282" w:rsidRPr="00F42EF5">
          <w:rPr>
            <w:rStyle w:val="Hiperhivatkozs"/>
            <w:rFonts w:ascii="Times New Roman" w:hAnsi="Times New Roman" w:cs="Times New Roman"/>
            <w:sz w:val="24"/>
            <w:szCs w:val="24"/>
          </w:rPr>
          <w:t>zsofia.zakanyi@franklincovey.hu</w:t>
        </w:r>
      </w:hyperlink>
    </w:p>
    <w:p w14:paraId="5089A884" w14:textId="77777777" w:rsidR="00A51282" w:rsidRDefault="002D5D5F" w:rsidP="00A51282">
      <w:pPr>
        <w:spacing w:line="276" w:lineRule="auto"/>
        <w:ind w:left="-284"/>
        <w:jc w:val="both"/>
        <w:rPr>
          <w:rFonts w:ascii="Times New Roman" w:hAnsi="Times New Roman" w:cs="Times New Roman"/>
          <w:sz w:val="24"/>
          <w:szCs w:val="24"/>
        </w:rPr>
      </w:pPr>
      <w:r w:rsidRPr="00A51282">
        <w:rPr>
          <w:rFonts w:ascii="Times New Roman" w:hAnsi="Times New Roman" w:cs="Times New Roman"/>
          <w:sz w:val="24"/>
          <w:szCs w:val="24"/>
        </w:rPr>
        <w:t>Köszönjük, hogy segítségével tám</w:t>
      </w:r>
      <w:r w:rsidR="00A51282">
        <w:rPr>
          <w:rFonts w:ascii="Times New Roman" w:hAnsi="Times New Roman" w:cs="Times New Roman"/>
          <w:sz w:val="24"/>
          <w:szCs w:val="24"/>
        </w:rPr>
        <w:t>ogatja programunk fejlesztését!</w:t>
      </w:r>
    </w:p>
    <w:p w14:paraId="4C12C2F8" w14:textId="77777777" w:rsidR="00A51282" w:rsidRDefault="00A51282" w:rsidP="00A51282">
      <w:pPr>
        <w:spacing w:line="276" w:lineRule="auto"/>
        <w:ind w:left="-284"/>
        <w:jc w:val="both"/>
        <w:rPr>
          <w:rFonts w:ascii="Times New Roman" w:hAnsi="Times New Roman" w:cs="Times New Roman"/>
          <w:sz w:val="24"/>
          <w:szCs w:val="24"/>
        </w:rPr>
      </w:pPr>
      <w:r>
        <w:rPr>
          <w:rFonts w:ascii="Times New Roman" w:hAnsi="Times New Roman" w:cs="Times New Roman"/>
          <w:sz w:val="24"/>
          <w:szCs w:val="24"/>
        </w:rPr>
        <w:t>Üdvözlettel,</w:t>
      </w:r>
    </w:p>
    <w:p w14:paraId="06CE76F8" w14:textId="77777777" w:rsidR="00A51282" w:rsidRDefault="00A51282" w:rsidP="00A51282">
      <w:pPr>
        <w:spacing w:line="276" w:lineRule="auto"/>
        <w:ind w:left="-284"/>
        <w:jc w:val="both"/>
        <w:rPr>
          <w:rFonts w:ascii="Times New Roman" w:hAnsi="Times New Roman" w:cs="Times New Roman"/>
          <w:sz w:val="24"/>
          <w:szCs w:val="24"/>
        </w:rPr>
      </w:pPr>
      <w:r>
        <w:rPr>
          <w:rFonts w:ascii="Times New Roman" w:hAnsi="Times New Roman" w:cs="Times New Roman"/>
          <w:sz w:val="24"/>
          <w:szCs w:val="24"/>
        </w:rPr>
        <w:t>dr. Jakab Julianna</w:t>
      </w:r>
    </w:p>
    <w:p w14:paraId="39B6B786" w14:textId="77777777" w:rsidR="002D5D5F" w:rsidRDefault="002D5D5F" w:rsidP="00A51282">
      <w:pPr>
        <w:spacing w:line="276" w:lineRule="auto"/>
        <w:ind w:left="-284"/>
        <w:jc w:val="both"/>
        <w:rPr>
          <w:rFonts w:ascii="Times New Roman" w:hAnsi="Times New Roman" w:cs="Times New Roman"/>
          <w:sz w:val="24"/>
          <w:szCs w:val="24"/>
        </w:rPr>
      </w:pPr>
      <w:r w:rsidRPr="00A51282">
        <w:rPr>
          <w:rFonts w:ascii="Times New Roman" w:hAnsi="Times New Roman" w:cs="Times New Roman"/>
          <w:sz w:val="24"/>
          <w:szCs w:val="24"/>
        </w:rPr>
        <w:t>Kutatásvezető</w:t>
      </w:r>
    </w:p>
    <w:p w14:paraId="31AB68B2" w14:textId="77777777" w:rsidR="00EB575A" w:rsidRDefault="00EB575A" w:rsidP="00A51282">
      <w:pPr>
        <w:spacing w:line="276" w:lineRule="auto"/>
        <w:ind w:left="-284"/>
        <w:jc w:val="both"/>
        <w:rPr>
          <w:rFonts w:ascii="Times New Roman" w:hAnsi="Times New Roman" w:cs="Times New Roman"/>
          <w:sz w:val="24"/>
          <w:szCs w:val="24"/>
        </w:rPr>
      </w:pPr>
    </w:p>
    <w:p w14:paraId="17DC466A" w14:textId="77777777" w:rsidR="00EB575A" w:rsidRDefault="00EB575A" w:rsidP="00C16971">
      <w:pPr>
        <w:pStyle w:val="Listaszerbekezds"/>
        <w:numPr>
          <w:ilvl w:val="0"/>
          <w:numId w:val="21"/>
        </w:numPr>
        <w:spacing w:line="276" w:lineRule="auto"/>
        <w:jc w:val="both"/>
        <w:rPr>
          <w:rFonts w:ascii="Times New Roman" w:hAnsi="Times New Roman" w:cs="Times New Roman"/>
          <w:b/>
          <w:sz w:val="24"/>
          <w:szCs w:val="24"/>
        </w:rPr>
      </w:pPr>
      <w:r>
        <w:rPr>
          <w:rFonts w:ascii="Times New Roman" w:hAnsi="Times New Roman" w:cs="Times New Roman"/>
          <w:b/>
          <w:sz w:val="24"/>
          <w:szCs w:val="24"/>
        </w:rPr>
        <w:lastRenderedPageBreak/>
        <w:t>Melléklet: Beleegyező nyilatkozat a kutatás teljes részében résztvevő diákok szüleinek</w:t>
      </w:r>
    </w:p>
    <w:p w14:paraId="78860A80" w14:textId="77777777" w:rsidR="00747505" w:rsidRPr="00F03158" w:rsidRDefault="00747505" w:rsidP="00F03158">
      <w:pPr>
        <w:spacing w:line="276" w:lineRule="auto"/>
        <w:ind w:left="-284"/>
        <w:jc w:val="center"/>
        <w:rPr>
          <w:rFonts w:ascii="Times New Roman" w:hAnsi="Times New Roman" w:cs="Times New Roman"/>
          <w:b/>
          <w:sz w:val="24"/>
          <w:szCs w:val="24"/>
        </w:rPr>
      </w:pPr>
      <w:r w:rsidRPr="00F03158">
        <w:rPr>
          <w:rFonts w:ascii="Times New Roman" w:hAnsi="Times New Roman" w:cs="Times New Roman"/>
          <w:b/>
          <w:sz w:val="24"/>
          <w:szCs w:val="24"/>
        </w:rPr>
        <w:t>Szülői tájékoztató</w:t>
      </w:r>
    </w:p>
    <w:p w14:paraId="494DC0F8" w14:textId="77777777" w:rsidR="00747505" w:rsidRPr="00747505" w:rsidRDefault="00F03158" w:rsidP="00F03158">
      <w:pPr>
        <w:spacing w:line="276" w:lineRule="auto"/>
        <w:ind w:left="-284"/>
        <w:jc w:val="both"/>
        <w:rPr>
          <w:rFonts w:ascii="Times New Roman" w:hAnsi="Times New Roman" w:cs="Times New Roman"/>
          <w:sz w:val="24"/>
          <w:szCs w:val="24"/>
        </w:rPr>
      </w:pPr>
      <w:r>
        <w:rPr>
          <w:rFonts w:ascii="Times New Roman" w:hAnsi="Times New Roman" w:cs="Times New Roman"/>
          <w:sz w:val="24"/>
          <w:szCs w:val="24"/>
        </w:rPr>
        <w:t xml:space="preserve"> </w:t>
      </w:r>
      <w:r w:rsidR="00747505" w:rsidRPr="00747505">
        <w:rPr>
          <w:rFonts w:ascii="Times New Roman" w:hAnsi="Times New Roman" w:cs="Times New Roman"/>
          <w:sz w:val="24"/>
          <w:szCs w:val="24"/>
        </w:rPr>
        <w:t>Tisztelt Szülő,</w:t>
      </w:r>
    </w:p>
    <w:p w14:paraId="46F0B64C" w14:textId="77777777" w:rsidR="00747505" w:rsidRPr="00747505" w:rsidRDefault="00747505" w:rsidP="00747505">
      <w:pPr>
        <w:spacing w:line="276" w:lineRule="auto"/>
        <w:ind w:left="-284"/>
        <w:jc w:val="both"/>
        <w:rPr>
          <w:rFonts w:ascii="Times New Roman" w:hAnsi="Times New Roman" w:cs="Times New Roman"/>
          <w:sz w:val="24"/>
          <w:szCs w:val="24"/>
        </w:rPr>
      </w:pPr>
    </w:p>
    <w:p w14:paraId="1B8E5109" w14:textId="77777777" w:rsidR="00747505" w:rsidRPr="00747505" w:rsidRDefault="00747505" w:rsidP="00747505">
      <w:pPr>
        <w:spacing w:line="276" w:lineRule="auto"/>
        <w:ind w:left="-284"/>
        <w:jc w:val="both"/>
        <w:rPr>
          <w:rFonts w:ascii="Times New Roman" w:hAnsi="Times New Roman" w:cs="Times New Roman"/>
          <w:sz w:val="24"/>
          <w:szCs w:val="24"/>
        </w:rPr>
      </w:pPr>
      <w:r w:rsidRPr="00747505">
        <w:rPr>
          <w:rFonts w:ascii="Times New Roman" w:hAnsi="Times New Roman" w:cs="Times New Roman"/>
          <w:sz w:val="24"/>
          <w:szCs w:val="24"/>
        </w:rPr>
        <w:t>Az FC-PANNON Tanácsadó Kft. a Pécsi Tudományegyetem támogatásával az Életrevaló (korábbi nevén: A Bennem Rejlő Vezető) Iskolakultúra-fejlesztő Folyamat országos hatásvizsgálatát végzi.</w:t>
      </w:r>
    </w:p>
    <w:p w14:paraId="3DC78E6D" w14:textId="77777777" w:rsidR="00747505" w:rsidRPr="00747505" w:rsidRDefault="00747505" w:rsidP="00747505">
      <w:pPr>
        <w:spacing w:line="276" w:lineRule="auto"/>
        <w:ind w:left="-284"/>
        <w:jc w:val="both"/>
        <w:rPr>
          <w:rFonts w:ascii="Times New Roman" w:hAnsi="Times New Roman" w:cs="Times New Roman"/>
          <w:sz w:val="24"/>
          <w:szCs w:val="24"/>
        </w:rPr>
      </w:pPr>
      <w:r w:rsidRPr="00747505">
        <w:rPr>
          <w:rFonts w:ascii="Times New Roman" w:hAnsi="Times New Roman" w:cs="Times New Roman"/>
          <w:sz w:val="24"/>
          <w:szCs w:val="24"/>
        </w:rPr>
        <w:t>Érdeklődésünk középpontjában az áll, hogy az Életrevaló Iskolakultúra-fejlesztő Folyamatunk hogyan van hatással az iskola szervezeti működésére, valamint a pedagógusok és a tanulók együttműködési-, illetve kommunikációs készségeire.</w:t>
      </w:r>
    </w:p>
    <w:p w14:paraId="2BAFC25E" w14:textId="77777777" w:rsidR="00747505" w:rsidRPr="00747505" w:rsidRDefault="00747505" w:rsidP="00747505">
      <w:pPr>
        <w:spacing w:line="276" w:lineRule="auto"/>
        <w:ind w:left="-284"/>
        <w:jc w:val="both"/>
        <w:rPr>
          <w:rFonts w:ascii="Times New Roman" w:hAnsi="Times New Roman" w:cs="Times New Roman"/>
          <w:sz w:val="24"/>
          <w:szCs w:val="24"/>
        </w:rPr>
      </w:pPr>
      <w:r w:rsidRPr="00747505">
        <w:rPr>
          <w:rFonts w:ascii="Times New Roman" w:hAnsi="Times New Roman" w:cs="Times New Roman"/>
          <w:sz w:val="24"/>
          <w:szCs w:val="24"/>
        </w:rPr>
        <w:t>A vizsgálat célja az Életrevaló fejlesztési folyamat iskolakultúrára gyakorolt hatásának mérése, valamint tudományos megalapozása.</w:t>
      </w:r>
    </w:p>
    <w:p w14:paraId="10C050AA" w14:textId="77777777" w:rsidR="00747505" w:rsidRPr="00747505" w:rsidRDefault="00747505" w:rsidP="00747505">
      <w:pPr>
        <w:spacing w:line="276" w:lineRule="auto"/>
        <w:ind w:left="-284"/>
        <w:jc w:val="both"/>
        <w:rPr>
          <w:rFonts w:ascii="Times New Roman" w:hAnsi="Times New Roman" w:cs="Times New Roman"/>
          <w:sz w:val="24"/>
          <w:szCs w:val="24"/>
        </w:rPr>
      </w:pPr>
      <w:r w:rsidRPr="00747505">
        <w:rPr>
          <w:rFonts w:ascii="Times New Roman" w:hAnsi="Times New Roman" w:cs="Times New Roman"/>
          <w:sz w:val="24"/>
          <w:szCs w:val="24"/>
        </w:rPr>
        <w:t>A vizsgálat alatt munkatársunk strukturált helyzetgyakorlatban és problémamegoldó feladatban figyeli meg a gyermek kommunikációs- és együttműködési stílusát, majd rajzvizsgálat és standardizált kérdőív segítségével felméri a gyermek személyiségének érettségét. A vizsgálatok között a gyermekek a vizsgálatvezetők által vezetett strukturált közös játékban vesznek részt. Ezen kívül sor kerül a gyermek osztályközösségen belüli helyzetének szociometriai vizsgálatára is. A vizsgálatokról videofelvételt kívánunk készíteni, mert ez teszi lehetővé számunkra a megfigyelt viselkedések későbbi elemzését. Az eredményeket tudományos tanulmány formájában fogjuk közreadni 2015. végéig. Ezekben csak a gyermekek átlag teljesítményét elemezzük, gyermeke külön, név szerint nem lesz megemlítve. A kérdőíveket, jegyzőkönyveket és felvételeket az FC-PANNON Tanácsadó Kft. adatai között titkosan őrizzük, azokat harmadik személynek ki nem szolgáltatjuk.</w:t>
      </w:r>
    </w:p>
    <w:p w14:paraId="3CE34C4B" w14:textId="77777777" w:rsidR="00747505" w:rsidRPr="00747505" w:rsidRDefault="00747505" w:rsidP="00747505">
      <w:pPr>
        <w:spacing w:line="276" w:lineRule="auto"/>
        <w:ind w:left="-284"/>
        <w:jc w:val="both"/>
        <w:rPr>
          <w:rFonts w:ascii="Times New Roman" w:hAnsi="Times New Roman" w:cs="Times New Roman"/>
          <w:sz w:val="24"/>
          <w:szCs w:val="24"/>
        </w:rPr>
      </w:pPr>
      <w:r w:rsidRPr="00747505">
        <w:rPr>
          <w:rFonts w:ascii="Times New Roman" w:hAnsi="Times New Roman" w:cs="Times New Roman"/>
          <w:sz w:val="24"/>
          <w:szCs w:val="24"/>
        </w:rPr>
        <w:t xml:space="preserve"> Kérjük, aláírásával igazolja, hogy a kutatással kapcsolatos információkat elolvasta, és tudomásul vette, hogy a vizsgálatokat tudományos célú felhasználásra videofelvételen, kérdőíveken és jegyzőkönyvekben rögzítjük. A részvétel önkéntes, és beleegyezését bármikor visszavonhatja. Ezúton kérjük beleegyezését, hogy gyermeke a leírt kutatásban részt vegyen. Kérjük, hogy ha kérdése van a kutatással kapcsolatban, keressen minket az alábbi elérhetőségen:</w:t>
      </w:r>
    </w:p>
    <w:p w14:paraId="76F2BE79" w14:textId="77777777" w:rsidR="00747505" w:rsidRPr="00747505" w:rsidRDefault="00747505" w:rsidP="00747505">
      <w:pPr>
        <w:spacing w:line="276" w:lineRule="auto"/>
        <w:ind w:left="-284"/>
        <w:jc w:val="both"/>
        <w:rPr>
          <w:rFonts w:ascii="Times New Roman" w:hAnsi="Times New Roman" w:cs="Times New Roman"/>
          <w:sz w:val="24"/>
          <w:szCs w:val="24"/>
        </w:rPr>
      </w:pPr>
    </w:p>
    <w:p w14:paraId="59821101" w14:textId="77777777" w:rsidR="00747505" w:rsidRPr="00747505" w:rsidRDefault="00747505" w:rsidP="00747505">
      <w:pPr>
        <w:spacing w:line="276" w:lineRule="auto"/>
        <w:ind w:left="-284"/>
        <w:jc w:val="both"/>
        <w:rPr>
          <w:rFonts w:ascii="Times New Roman" w:hAnsi="Times New Roman" w:cs="Times New Roman"/>
          <w:sz w:val="24"/>
          <w:szCs w:val="24"/>
        </w:rPr>
      </w:pPr>
      <w:r w:rsidRPr="00747505">
        <w:rPr>
          <w:rFonts w:ascii="Times New Roman" w:hAnsi="Times New Roman" w:cs="Times New Roman"/>
          <w:sz w:val="24"/>
          <w:szCs w:val="24"/>
        </w:rPr>
        <w:t>Zákányi Zsófia</w:t>
      </w:r>
    </w:p>
    <w:p w14:paraId="6DD346AD" w14:textId="77777777" w:rsidR="00747505" w:rsidRPr="00747505" w:rsidRDefault="00747505" w:rsidP="00747505">
      <w:pPr>
        <w:spacing w:line="276" w:lineRule="auto"/>
        <w:ind w:left="-284"/>
        <w:jc w:val="both"/>
        <w:rPr>
          <w:rFonts w:ascii="Times New Roman" w:hAnsi="Times New Roman" w:cs="Times New Roman"/>
          <w:sz w:val="24"/>
          <w:szCs w:val="24"/>
        </w:rPr>
      </w:pPr>
      <w:r w:rsidRPr="00747505">
        <w:rPr>
          <w:rFonts w:ascii="Times New Roman" w:hAnsi="Times New Roman" w:cs="Times New Roman"/>
          <w:sz w:val="24"/>
          <w:szCs w:val="24"/>
        </w:rPr>
        <w:t>Kutatási koordinátor</w:t>
      </w:r>
    </w:p>
    <w:p w14:paraId="5D4B4997" w14:textId="77777777" w:rsidR="00747505" w:rsidRPr="00747505" w:rsidRDefault="00747505" w:rsidP="00747505">
      <w:pPr>
        <w:spacing w:line="276" w:lineRule="auto"/>
        <w:ind w:left="-284"/>
        <w:jc w:val="both"/>
        <w:rPr>
          <w:rFonts w:ascii="Times New Roman" w:hAnsi="Times New Roman" w:cs="Times New Roman"/>
          <w:sz w:val="24"/>
          <w:szCs w:val="24"/>
        </w:rPr>
      </w:pPr>
      <w:r w:rsidRPr="00747505">
        <w:rPr>
          <w:rFonts w:ascii="Times New Roman" w:hAnsi="Times New Roman" w:cs="Times New Roman"/>
          <w:sz w:val="24"/>
          <w:szCs w:val="24"/>
        </w:rPr>
        <w:t>FC-PANNON Tanácsadó Kft.</w:t>
      </w:r>
    </w:p>
    <w:p w14:paraId="2C5311AE" w14:textId="77777777" w:rsidR="00747505" w:rsidRPr="00747505" w:rsidRDefault="00747505" w:rsidP="00747505">
      <w:pPr>
        <w:spacing w:line="276" w:lineRule="auto"/>
        <w:ind w:left="-284"/>
        <w:jc w:val="both"/>
        <w:rPr>
          <w:rFonts w:ascii="Times New Roman" w:hAnsi="Times New Roman" w:cs="Times New Roman"/>
          <w:sz w:val="24"/>
          <w:szCs w:val="24"/>
        </w:rPr>
      </w:pPr>
      <w:r w:rsidRPr="00747505">
        <w:rPr>
          <w:rFonts w:ascii="Times New Roman" w:hAnsi="Times New Roman" w:cs="Times New Roman"/>
          <w:sz w:val="24"/>
          <w:szCs w:val="24"/>
        </w:rPr>
        <w:t>1124, Budapest Németvölgyi út 64.</w:t>
      </w:r>
    </w:p>
    <w:p w14:paraId="09DA024D" w14:textId="77777777" w:rsidR="00F03158" w:rsidRDefault="00747505" w:rsidP="00F03158">
      <w:pPr>
        <w:spacing w:line="276" w:lineRule="auto"/>
        <w:ind w:left="-284"/>
        <w:jc w:val="both"/>
        <w:rPr>
          <w:rFonts w:ascii="Times New Roman" w:hAnsi="Times New Roman" w:cs="Times New Roman"/>
          <w:sz w:val="24"/>
          <w:szCs w:val="24"/>
        </w:rPr>
      </w:pPr>
      <w:r w:rsidRPr="00747505">
        <w:rPr>
          <w:rFonts w:ascii="Times New Roman" w:hAnsi="Times New Roman" w:cs="Times New Roman"/>
          <w:sz w:val="24"/>
          <w:szCs w:val="24"/>
        </w:rPr>
        <w:t>+3630/40</w:t>
      </w:r>
      <w:r w:rsidR="00F03158">
        <w:rPr>
          <w:rFonts w:ascii="Times New Roman" w:hAnsi="Times New Roman" w:cs="Times New Roman"/>
          <w:sz w:val="24"/>
          <w:szCs w:val="24"/>
        </w:rPr>
        <w:t>3-4457</w:t>
      </w:r>
    </w:p>
    <w:p w14:paraId="0B96FF65" w14:textId="77777777" w:rsidR="00F03158" w:rsidRDefault="00F03158" w:rsidP="00F03158">
      <w:pPr>
        <w:spacing w:line="276" w:lineRule="auto"/>
        <w:ind w:left="-284"/>
        <w:jc w:val="both"/>
        <w:rPr>
          <w:rFonts w:ascii="Times New Roman" w:hAnsi="Times New Roman" w:cs="Times New Roman"/>
          <w:sz w:val="24"/>
          <w:szCs w:val="24"/>
        </w:rPr>
      </w:pPr>
    </w:p>
    <w:p w14:paraId="3AD07ABE" w14:textId="77777777" w:rsidR="00747505" w:rsidRPr="00747505" w:rsidRDefault="00747505" w:rsidP="00F03158">
      <w:pPr>
        <w:spacing w:line="276" w:lineRule="auto"/>
        <w:ind w:left="-284"/>
        <w:jc w:val="both"/>
        <w:rPr>
          <w:rFonts w:ascii="Times New Roman" w:hAnsi="Times New Roman" w:cs="Times New Roman"/>
          <w:sz w:val="24"/>
          <w:szCs w:val="24"/>
        </w:rPr>
      </w:pPr>
      <w:r w:rsidRPr="00747505">
        <w:rPr>
          <w:rFonts w:ascii="Times New Roman" w:hAnsi="Times New Roman" w:cs="Times New Roman"/>
          <w:sz w:val="24"/>
          <w:szCs w:val="24"/>
        </w:rPr>
        <w:t>Köszönettel,</w:t>
      </w:r>
    </w:p>
    <w:p w14:paraId="6B019593" w14:textId="77777777" w:rsidR="00747505" w:rsidRPr="00747505" w:rsidRDefault="00747505" w:rsidP="00747505">
      <w:pPr>
        <w:spacing w:line="276" w:lineRule="auto"/>
        <w:ind w:left="-284"/>
        <w:jc w:val="both"/>
        <w:rPr>
          <w:rFonts w:ascii="Times New Roman" w:hAnsi="Times New Roman" w:cs="Times New Roman"/>
          <w:sz w:val="24"/>
          <w:szCs w:val="24"/>
        </w:rPr>
      </w:pPr>
      <w:r w:rsidRPr="00747505">
        <w:rPr>
          <w:rFonts w:ascii="Times New Roman" w:hAnsi="Times New Roman" w:cs="Times New Roman"/>
          <w:sz w:val="24"/>
          <w:szCs w:val="24"/>
        </w:rPr>
        <w:t xml:space="preserve">dr. Jakab Julianna </w:t>
      </w:r>
    </w:p>
    <w:p w14:paraId="36D41E57" w14:textId="77777777" w:rsidR="00D406AA" w:rsidRDefault="00D406AA" w:rsidP="00D406AA">
      <w:pPr>
        <w:spacing w:line="276" w:lineRule="auto"/>
        <w:ind w:left="-284"/>
        <w:jc w:val="both"/>
        <w:rPr>
          <w:rFonts w:ascii="Times New Roman" w:hAnsi="Times New Roman" w:cs="Times New Roman"/>
          <w:sz w:val="24"/>
          <w:szCs w:val="24"/>
        </w:rPr>
      </w:pPr>
      <w:r>
        <w:rPr>
          <w:rFonts w:ascii="Times New Roman" w:hAnsi="Times New Roman" w:cs="Times New Roman"/>
          <w:sz w:val="24"/>
          <w:szCs w:val="24"/>
        </w:rPr>
        <w:t>Kutatásvezető</w:t>
      </w:r>
    </w:p>
    <w:p w14:paraId="029CC5DA" w14:textId="77777777" w:rsidR="00D406AA" w:rsidRDefault="00D406AA" w:rsidP="00D406AA">
      <w:pPr>
        <w:spacing w:line="276" w:lineRule="auto"/>
        <w:ind w:left="-284"/>
        <w:jc w:val="both"/>
        <w:rPr>
          <w:rFonts w:ascii="Times New Roman" w:hAnsi="Times New Roman" w:cs="Times New Roman"/>
          <w:sz w:val="24"/>
          <w:szCs w:val="24"/>
        </w:rPr>
      </w:pPr>
    </w:p>
    <w:p w14:paraId="535EF24B" w14:textId="77777777" w:rsidR="00747505" w:rsidRPr="00D406AA" w:rsidRDefault="00D406AA" w:rsidP="00D406AA">
      <w:pPr>
        <w:spacing w:line="276" w:lineRule="auto"/>
        <w:ind w:left="-284"/>
        <w:jc w:val="center"/>
        <w:rPr>
          <w:rFonts w:ascii="Times New Roman" w:hAnsi="Times New Roman" w:cs="Times New Roman"/>
          <w:b/>
          <w:sz w:val="24"/>
          <w:szCs w:val="24"/>
        </w:rPr>
      </w:pPr>
      <w:r w:rsidRPr="00D406AA">
        <w:rPr>
          <w:rFonts w:ascii="Times New Roman" w:hAnsi="Times New Roman" w:cs="Times New Roman"/>
          <w:b/>
          <w:sz w:val="24"/>
          <w:szCs w:val="24"/>
        </w:rPr>
        <w:t>I</w:t>
      </w:r>
      <w:r w:rsidR="00747505" w:rsidRPr="00D406AA">
        <w:rPr>
          <w:rFonts w:ascii="Times New Roman" w:hAnsi="Times New Roman" w:cs="Times New Roman"/>
          <w:b/>
          <w:sz w:val="24"/>
          <w:szCs w:val="24"/>
        </w:rPr>
        <w:t>nformált beleegyező nyilatkozat</w:t>
      </w:r>
    </w:p>
    <w:p w14:paraId="7C8206A1" w14:textId="77777777" w:rsidR="00747505" w:rsidRPr="00747505" w:rsidRDefault="00747505" w:rsidP="00747505">
      <w:pPr>
        <w:spacing w:line="276" w:lineRule="auto"/>
        <w:ind w:left="-284"/>
        <w:jc w:val="both"/>
        <w:rPr>
          <w:rFonts w:ascii="Times New Roman" w:hAnsi="Times New Roman" w:cs="Times New Roman"/>
          <w:sz w:val="24"/>
          <w:szCs w:val="24"/>
        </w:rPr>
      </w:pPr>
    </w:p>
    <w:p w14:paraId="23454819" w14:textId="77777777" w:rsidR="00747505" w:rsidRPr="00747505" w:rsidRDefault="00747505" w:rsidP="00747505">
      <w:pPr>
        <w:spacing w:line="276" w:lineRule="auto"/>
        <w:ind w:left="-284"/>
        <w:jc w:val="both"/>
        <w:rPr>
          <w:rFonts w:ascii="Times New Roman" w:hAnsi="Times New Roman" w:cs="Times New Roman"/>
          <w:sz w:val="24"/>
          <w:szCs w:val="24"/>
        </w:rPr>
      </w:pPr>
      <w:r w:rsidRPr="00747505">
        <w:rPr>
          <w:rFonts w:ascii="Times New Roman" w:hAnsi="Times New Roman" w:cs="Times New Roman"/>
          <w:sz w:val="24"/>
          <w:szCs w:val="24"/>
        </w:rPr>
        <w:t xml:space="preserve">Alulírott ………………………………………………………………………. hozzájárulok ahhoz, hogy …………………………………… nevű gyermekem részt vegyen az FC-PANNON Tanácsadó Kft. Életrevaló fejlesztési folyamatának hatásvizsgálatáról szóló tudományos kutatási programban. Igazolom, hogy megfelelő írásbeli tájékoztatásban részesültem a tervezett kutatással kapcsolatban. </w:t>
      </w:r>
    </w:p>
    <w:p w14:paraId="33EBB96E" w14:textId="77777777" w:rsidR="00747505" w:rsidRPr="00747505" w:rsidRDefault="00747505" w:rsidP="00747505">
      <w:pPr>
        <w:spacing w:line="276" w:lineRule="auto"/>
        <w:ind w:left="-284"/>
        <w:jc w:val="both"/>
        <w:rPr>
          <w:rFonts w:ascii="Times New Roman" w:hAnsi="Times New Roman" w:cs="Times New Roman"/>
          <w:sz w:val="24"/>
          <w:szCs w:val="24"/>
        </w:rPr>
      </w:pPr>
      <w:r w:rsidRPr="00747505">
        <w:rPr>
          <w:rFonts w:ascii="Times New Roman" w:hAnsi="Times New Roman" w:cs="Times New Roman"/>
          <w:sz w:val="24"/>
          <w:szCs w:val="24"/>
        </w:rPr>
        <w:t>Hozzájárulok ahhoz, hogy gyermekem adatai névtelenül tudományos publikálásra kerülhessenek.</w:t>
      </w:r>
    </w:p>
    <w:p w14:paraId="75357C56" w14:textId="77777777" w:rsidR="00747505" w:rsidRPr="00747505" w:rsidRDefault="00747505" w:rsidP="00747505">
      <w:pPr>
        <w:spacing w:line="276" w:lineRule="auto"/>
        <w:ind w:left="-284"/>
        <w:jc w:val="both"/>
        <w:rPr>
          <w:rFonts w:ascii="Times New Roman" w:hAnsi="Times New Roman" w:cs="Times New Roman"/>
          <w:sz w:val="24"/>
          <w:szCs w:val="24"/>
        </w:rPr>
      </w:pPr>
      <w:r w:rsidRPr="00747505">
        <w:rPr>
          <w:rFonts w:ascii="Times New Roman" w:hAnsi="Times New Roman" w:cs="Times New Roman"/>
          <w:sz w:val="24"/>
          <w:szCs w:val="24"/>
        </w:rPr>
        <w:t>Hozzájárulok ahhoz, hogy a vizsgálat ideje alatt gyermekem megnyilvánulásait videóra rögzítsék.</w:t>
      </w:r>
    </w:p>
    <w:p w14:paraId="1FEFE51B" w14:textId="77777777" w:rsidR="00747505" w:rsidRPr="00747505" w:rsidRDefault="00747505" w:rsidP="00747505">
      <w:pPr>
        <w:spacing w:line="276" w:lineRule="auto"/>
        <w:ind w:left="-284"/>
        <w:jc w:val="both"/>
        <w:rPr>
          <w:rFonts w:ascii="Times New Roman" w:hAnsi="Times New Roman" w:cs="Times New Roman"/>
          <w:sz w:val="24"/>
          <w:szCs w:val="24"/>
        </w:rPr>
      </w:pPr>
      <w:r w:rsidRPr="00747505">
        <w:rPr>
          <w:rFonts w:ascii="Times New Roman" w:hAnsi="Times New Roman" w:cs="Times New Roman"/>
          <w:sz w:val="24"/>
          <w:szCs w:val="24"/>
        </w:rPr>
        <w:t>Kijelentem, hogy nem tartok igényt személyes visszajelzésre gyermekem teljesítményével kapcsolatban.</w:t>
      </w:r>
    </w:p>
    <w:p w14:paraId="51350C02" w14:textId="77777777" w:rsidR="00747505" w:rsidRPr="00747505" w:rsidRDefault="00747505" w:rsidP="00747505">
      <w:pPr>
        <w:spacing w:line="276" w:lineRule="auto"/>
        <w:ind w:left="-284"/>
        <w:jc w:val="both"/>
        <w:rPr>
          <w:rFonts w:ascii="Times New Roman" w:hAnsi="Times New Roman" w:cs="Times New Roman"/>
          <w:sz w:val="24"/>
          <w:szCs w:val="24"/>
        </w:rPr>
      </w:pPr>
    </w:p>
    <w:p w14:paraId="7B1A8256" w14:textId="77777777" w:rsidR="00747505" w:rsidRPr="00747505" w:rsidRDefault="00747505" w:rsidP="00747505">
      <w:pPr>
        <w:spacing w:line="276" w:lineRule="auto"/>
        <w:ind w:left="-284"/>
        <w:jc w:val="both"/>
        <w:rPr>
          <w:rFonts w:ascii="Times New Roman" w:hAnsi="Times New Roman" w:cs="Times New Roman"/>
          <w:sz w:val="24"/>
          <w:szCs w:val="24"/>
        </w:rPr>
      </w:pPr>
      <w:r w:rsidRPr="00747505">
        <w:rPr>
          <w:rFonts w:ascii="Times New Roman" w:hAnsi="Times New Roman" w:cs="Times New Roman"/>
          <w:sz w:val="24"/>
          <w:szCs w:val="24"/>
        </w:rPr>
        <w:t>Dátum:</w:t>
      </w:r>
    </w:p>
    <w:p w14:paraId="430726BC" w14:textId="77777777" w:rsidR="00747505" w:rsidRPr="00747505" w:rsidRDefault="00747505" w:rsidP="00747505">
      <w:pPr>
        <w:spacing w:line="276" w:lineRule="auto"/>
        <w:ind w:left="-284"/>
        <w:jc w:val="both"/>
        <w:rPr>
          <w:rFonts w:ascii="Times New Roman" w:hAnsi="Times New Roman" w:cs="Times New Roman"/>
          <w:sz w:val="24"/>
          <w:szCs w:val="24"/>
        </w:rPr>
      </w:pPr>
    </w:p>
    <w:p w14:paraId="0465E021" w14:textId="77777777" w:rsidR="00747505" w:rsidRPr="00747505" w:rsidRDefault="00747505" w:rsidP="00747505">
      <w:pPr>
        <w:spacing w:line="276" w:lineRule="auto"/>
        <w:ind w:left="-284"/>
        <w:jc w:val="both"/>
        <w:rPr>
          <w:rFonts w:ascii="Times New Roman" w:hAnsi="Times New Roman" w:cs="Times New Roman"/>
          <w:sz w:val="24"/>
          <w:szCs w:val="24"/>
        </w:rPr>
      </w:pPr>
    </w:p>
    <w:p w14:paraId="5353FFB2" w14:textId="77777777" w:rsidR="00747505" w:rsidRPr="00747505" w:rsidRDefault="00747505" w:rsidP="00747505">
      <w:pPr>
        <w:spacing w:line="276" w:lineRule="auto"/>
        <w:ind w:left="-284"/>
        <w:jc w:val="both"/>
        <w:rPr>
          <w:rFonts w:ascii="Times New Roman" w:hAnsi="Times New Roman" w:cs="Times New Roman"/>
          <w:sz w:val="24"/>
          <w:szCs w:val="24"/>
        </w:rPr>
      </w:pPr>
      <w:r w:rsidRPr="00747505">
        <w:rPr>
          <w:rFonts w:ascii="Times New Roman" w:hAnsi="Times New Roman" w:cs="Times New Roman"/>
          <w:sz w:val="24"/>
          <w:szCs w:val="24"/>
        </w:rPr>
        <w:t>Aláírás:</w:t>
      </w:r>
    </w:p>
    <w:p w14:paraId="588521DC" w14:textId="77777777" w:rsidR="00747505" w:rsidRPr="00747505" w:rsidRDefault="00747505" w:rsidP="00747505">
      <w:pPr>
        <w:spacing w:line="276" w:lineRule="auto"/>
        <w:ind w:left="-284"/>
        <w:jc w:val="both"/>
        <w:rPr>
          <w:rFonts w:ascii="Times New Roman" w:hAnsi="Times New Roman" w:cs="Times New Roman"/>
          <w:sz w:val="24"/>
          <w:szCs w:val="24"/>
        </w:rPr>
      </w:pPr>
    </w:p>
    <w:p w14:paraId="0670D8BB" w14:textId="77777777" w:rsidR="00747505" w:rsidRDefault="00747505" w:rsidP="00747505">
      <w:pPr>
        <w:spacing w:line="276" w:lineRule="auto"/>
        <w:ind w:left="-284"/>
        <w:jc w:val="both"/>
        <w:rPr>
          <w:rFonts w:ascii="Times New Roman" w:hAnsi="Times New Roman" w:cs="Times New Roman"/>
          <w:sz w:val="24"/>
          <w:szCs w:val="24"/>
        </w:rPr>
      </w:pPr>
      <w:r w:rsidRPr="00747505">
        <w:rPr>
          <w:rFonts w:ascii="Times New Roman" w:hAnsi="Times New Roman" w:cs="Times New Roman"/>
          <w:sz w:val="24"/>
          <w:szCs w:val="24"/>
        </w:rPr>
        <w:t>Nyomtatott név:</w:t>
      </w:r>
    </w:p>
    <w:p w14:paraId="32372F50" w14:textId="77777777" w:rsidR="00D406AA" w:rsidRDefault="00D406AA" w:rsidP="00747505">
      <w:pPr>
        <w:spacing w:line="276" w:lineRule="auto"/>
        <w:ind w:left="-284"/>
        <w:jc w:val="both"/>
        <w:rPr>
          <w:rFonts w:ascii="Times New Roman" w:hAnsi="Times New Roman" w:cs="Times New Roman"/>
          <w:sz w:val="24"/>
          <w:szCs w:val="24"/>
        </w:rPr>
      </w:pPr>
    </w:p>
    <w:p w14:paraId="0A1EDE71" w14:textId="77777777" w:rsidR="00A3724C" w:rsidRDefault="00A3724C" w:rsidP="00747505">
      <w:pPr>
        <w:spacing w:line="276" w:lineRule="auto"/>
        <w:ind w:left="-284"/>
        <w:jc w:val="both"/>
        <w:rPr>
          <w:rFonts w:ascii="Times New Roman" w:hAnsi="Times New Roman" w:cs="Times New Roman"/>
          <w:sz w:val="24"/>
          <w:szCs w:val="24"/>
        </w:rPr>
      </w:pPr>
    </w:p>
    <w:p w14:paraId="5D484860" w14:textId="77777777" w:rsidR="00A3724C" w:rsidRDefault="00A3724C" w:rsidP="00747505">
      <w:pPr>
        <w:spacing w:line="276" w:lineRule="auto"/>
        <w:ind w:left="-284"/>
        <w:jc w:val="both"/>
        <w:rPr>
          <w:rFonts w:ascii="Times New Roman" w:hAnsi="Times New Roman" w:cs="Times New Roman"/>
          <w:sz w:val="24"/>
          <w:szCs w:val="24"/>
        </w:rPr>
      </w:pPr>
    </w:p>
    <w:p w14:paraId="390D74F9" w14:textId="77777777" w:rsidR="00A3724C" w:rsidRDefault="00A3724C" w:rsidP="00747505">
      <w:pPr>
        <w:spacing w:line="276" w:lineRule="auto"/>
        <w:ind w:left="-284"/>
        <w:jc w:val="both"/>
        <w:rPr>
          <w:rFonts w:ascii="Times New Roman" w:hAnsi="Times New Roman" w:cs="Times New Roman"/>
          <w:sz w:val="24"/>
          <w:szCs w:val="24"/>
        </w:rPr>
      </w:pPr>
    </w:p>
    <w:p w14:paraId="544D5616" w14:textId="77777777" w:rsidR="00A3724C" w:rsidRDefault="00A3724C" w:rsidP="00747505">
      <w:pPr>
        <w:spacing w:line="276" w:lineRule="auto"/>
        <w:ind w:left="-284"/>
        <w:jc w:val="both"/>
        <w:rPr>
          <w:rFonts w:ascii="Times New Roman" w:hAnsi="Times New Roman" w:cs="Times New Roman"/>
          <w:sz w:val="24"/>
          <w:szCs w:val="24"/>
        </w:rPr>
      </w:pPr>
    </w:p>
    <w:p w14:paraId="35EC7DD5" w14:textId="77777777" w:rsidR="00A3724C" w:rsidRPr="00747505" w:rsidRDefault="00A3724C" w:rsidP="00747505">
      <w:pPr>
        <w:spacing w:line="276" w:lineRule="auto"/>
        <w:ind w:left="-284"/>
        <w:jc w:val="both"/>
        <w:rPr>
          <w:rFonts w:ascii="Times New Roman" w:hAnsi="Times New Roman" w:cs="Times New Roman"/>
          <w:sz w:val="24"/>
          <w:szCs w:val="24"/>
        </w:rPr>
      </w:pPr>
    </w:p>
    <w:p w14:paraId="4CA4272D" w14:textId="77777777" w:rsidR="00EB575A" w:rsidRPr="00EB575A" w:rsidRDefault="00EB575A" w:rsidP="00C16971">
      <w:pPr>
        <w:pStyle w:val="Listaszerbekezds"/>
        <w:numPr>
          <w:ilvl w:val="0"/>
          <w:numId w:val="21"/>
        </w:numPr>
        <w:spacing w:line="276" w:lineRule="auto"/>
        <w:jc w:val="both"/>
        <w:rPr>
          <w:rFonts w:ascii="Times New Roman" w:hAnsi="Times New Roman" w:cs="Times New Roman"/>
          <w:b/>
          <w:sz w:val="24"/>
          <w:szCs w:val="24"/>
        </w:rPr>
      </w:pPr>
      <w:r>
        <w:rPr>
          <w:rFonts w:ascii="Times New Roman" w:hAnsi="Times New Roman" w:cs="Times New Roman"/>
          <w:b/>
          <w:sz w:val="24"/>
          <w:szCs w:val="24"/>
        </w:rPr>
        <w:lastRenderedPageBreak/>
        <w:t>Melléklet: Beleegyező nyilatkozat a szociometriai vizsgálatban résztvevő diákok szüleinek</w:t>
      </w:r>
    </w:p>
    <w:p w14:paraId="507FB82C" w14:textId="77777777" w:rsidR="00ED3E6F" w:rsidRPr="00ED3E6F" w:rsidRDefault="00ED3E6F" w:rsidP="00ED3E6F">
      <w:pPr>
        <w:tabs>
          <w:tab w:val="left" w:pos="-720"/>
        </w:tabs>
        <w:spacing w:after="0" w:line="360" w:lineRule="auto"/>
        <w:ind w:left="-284" w:right="-57"/>
        <w:jc w:val="center"/>
        <w:rPr>
          <w:rFonts w:ascii="Times New Roman" w:hAnsi="Times New Roman" w:cs="Times New Roman"/>
          <w:b/>
          <w:sz w:val="24"/>
          <w:szCs w:val="24"/>
          <w:shd w:val="clear" w:color="auto" w:fill="FFFFFF"/>
        </w:rPr>
      </w:pPr>
      <w:r w:rsidRPr="00ED3E6F">
        <w:rPr>
          <w:rFonts w:ascii="Times New Roman" w:hAnsi="Times New Roman" w:cs="Times New Roman"/>
          <w:b/>
          <w:sz w:val="24"/>
          <w:szCs w:val="24"/>
          <w:shd w:val="clear" w:color="auto" w:fill="FFFFFF"/>
        </w:rPr>
        <w:t>Szülői tájékoztató</w:t>
      </w:r>
    </w:p>
    <w:p w14:paraId="4EC94D1F" w14:textId="77777777" w:rsidR="00ED3E6F" w:rsidRPr="00ED3E6F" w:rsidRDefault="00ED3E6F" w:rsidP="00ED3E6F">
      <w:pPr>
        <w:tabs>
          <w:tab w:val="left" w:pos="-720"/>
        </w:tabs>
        <w:spacing w:after="0" w:line="360" w:lineRule="auto"/>
        <w:ind w:left="-284" w:right="-57"/>
        <w:jc w:val="both"/>
        <w:rPr>
          <w:rFonts w:ascii="Times New Roman" w:hAnsi="Times New Roman" w:cs="Times New Roman"/>
          <w:b/>
          <w:sz w:val="24"/>
          <w:szCs w:val="24"/>
          <w:shd w:val="clear" w:color="auto" w:fill="FFFFFF"/>
        </w:rPr>
      </w:pPr>
    </w:p>
    <w:p w14:paraId="1BA06FA3"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r w:rsidRPr="00ED3E6F">
        <w:rPr>
          <w:rFonts w:ascii="Times New Roman" w:hAnsi="Times New Roman" w:cs="Times New Roman"/>
          <w:sz w:val="24"/>
          <w:szCs w:val="24"/>
          <w:shd w:val="clear" w:color="auto" w:fill="FFFFFF"/>
        </w:rPr>
        <w:t>Tisztelt Szülő,</w:t>
      </w:r>
    </w:p>
    <w:p w14:paraId="74E77DBA"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p>
    <w:p w14:paraId="6FCF4DA4"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r w:rsidRPr="00ED3E6F">
        <w:rPr>
          <w:rFonts w:ascii="Times New Roman" w:hAnsi="Times New Roman" w:cs="Times New Roman"/>
          <w:sz w:val="24"/>
          <w:szCs w:val="24"/>
          <w:shd w:val="clear" w:color="auto" w:fill="FFFFFF"/>
        </w:rPr>
        <w:t>Az FC-PANNON Tanácsadó Kft. a Pécsi Tudományegyetem támogatásával az Életrevaló (korábbi nevén: A Bennem Rejlő Vezető) Iskolakultúra-fejlesztő Folyamat országos hatásvizsgálatát végzi.</w:t>
      </w:r>
    </w:p>
    <w:p w14:paraId="7EE27D31"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r w:rsidRPr="00ED3E6F">
        <w:rPr>
          <w:rFonts w:ascii="Times New Roman" w:hAnsi="Times New Roman" w:cs="Times New Roman"/>
          <w:sz w:val="24"/>
          <w:szCs w:val="24"/>
          <w:shd w:val="clear" w:color="auto" w:fill="FFFFFF"/>
        </w:rPr>
        <w:t>Érdeklődésünk középpontjában az áll, hogy a Bennem Rejlő Vezető Iskolakultúra-fejlesztő Folyamatunk hogyan van hatással az iskola szervezeti működésére, valamint a pedagógusok és a tanulók együttműködési-, illetve kommunikációs készségeire.</w:t>
      </w:r>
    </w:p>
    <w:p w14:paraId="51E9C14D"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r w:rsidRPr="00ED3E6F">
        <w:rPr>
          <w:rFonts w:ascii="Times New Roman" w:hAnsi="Times New Roman" w:cs="Times New Roman"/>
          <w:sz w:val="24"/>
          <w:szCs w:val="24"/>
          <w:shd w:val="clear" w:color="auto" w:fill="FFFFFF"/>
        </w:rPr>
        <w:t>A vizsgálat célja az Életrevaló fejlesztési folyamat iskolakultúrára gyakorolt hatásának mérése, valamint tudományos megalapozása.</w:t>
      </w:r>
    </w:p>
    <w:p w14:paraId="0FA99499"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r w:rsidRPr="00ED3E6F">
        <w:rPr>
          <w:rFonts w:ascii="Times New Roman" w:hAnsi="Times New Roman" w:cs="Times New Roman"/>
          <w:sz w:val="24"/>
          <w:szCs w:val="24"/>
          <w:shd w:val="clear" w:color="auto" w:fill="FFFFFF"/>
        </w:rPr>
        <w:t>A hatásvizsgálat része a gyermek osztályközösségen belüli helyzetének szociometriai vizsgálata is.</w:t>
      </w:r>
    </w:p>
    <w:p w14:paraId="77B65B17"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r w:rsidRPr="00ED3E6F">
        <w:rPr>
          <w:rFonts w:ascii="Times New Roman" w:hAnsi="Times New Roman" w:cs="Times New Roman"/>
          <w:sz w:val="24"/>
          <w:szCs w:val="24"/>
          <w:shd w:val="clear" w:color="auto" w:fill="FFFFFF"/>
        </w:rPr>
        <w:t>A kutatási anyagokat az FC-PANNON Tanácsadó Kft. adatai között titkosan őrizzük, azokat harmadik személynek ki nem szolgáltatjuk.</w:t>
      </w:r>
    </w:p>
    <w:p w14:paraId="29D17353"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r w:rsidRPr="00ED3E6F">
        <w:rPr>
          <w:rFonts w:ascii="Times New Roman" w:hAnsi="Times New Roman" w:cs="Times New Roman"/>
          <w:sz w:val="24"/>
          <w:szCs w:val="24"/>
          <w:shd w:val="clear" w:color="auto" w:fill="FFFFFF"/>
        </w:rPr>
        <w:t xml:space="preserve"> Kérjük, aláírásával igazolja, hogy a kutatással kapcsolatos információkat elolvasta. A részvétel önkéntes, és beleegyezését bármikor visszavonhatja. Ezúton kérem beleegyezését, hogy gyermeke a leírt kutatás szociometriai vizsgálatában részt vegyen. Kérem, hogy ha kérdése van a kutatással kapcsolatban, keressen minket az alábbi elérhetőségen:</w:t>
      </w:r>
    </w:p>
    <w:p w14:paraId="6341F544"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p>
    <w:p w14:paraId="746B21CB"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p>
    <w:p w14:paraId="4CFC5EC2"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r w:rsidRPr="00ED3E6F">
        <w:rPr>
          <w:rFonts w:ascii="Times New Roman" w:hAnsi="Times New Roman" w:cs="Times New Roman"/>
          <w:sz w:val="24"/>
          <w:szCs w:val="24"/>
          <w:shd w:val="clear" w:color="auto" w:fill="FFFFFF"/>
        </w:rPr>
        <w:t>Zákányi Zsófia</w:t>
      </w:r>
    </w:p>
    <w:p w14:paraId="08CC159E"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r w:rsidRPr="00ED3E6F">
        <w:rPr>
          <w:rFonts w:ascii="Times New Roman" w:hAnsi="Times New Roman" w:cs="Times New Roman"/>
          <w:sz w:val="24"/>
          <w:szCs w:val="24"/>
          <w:shd w:val="clear" w:color="auto" w:fill="FFFFFF"/>
        </w:rPr>
        <w:t>Kutatási koordinátor</w:t>
      </w:r>
    </w:p>
    <w:p w14:paraId="1865F969"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r w:rsidRPr="00ED3E6F">
        <w:rPr>
          <w:rFonts w:ascii="Times New Roman" w:hAnsi="Times New Roman" w:cs="Times New Roman"/>
          <w:sz w:val="24"/>
          <w:szCs w:val="24"/>
          <w:shd w:val="clear" w:color="auto" w:fill="FFFFFF"/>
        </w:rPr>
        <w:t>FC-PANNON Tanácsadó Kft.</w:t>
      </w:r>
    </w:p>
    <w:p w14:paraId="1B1DEEAA"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r w:rsidRPr="00ED3E6F">
        <w:rPr>
          <w:rFonts w:ascii="Times New Roman" w:hAnsi="Times New Roman" w:cs="Times New Roman"/>
          <w:sz w:val="24"/>
          <w:szCs w:val="24"/>
          <w:shd w:val="clear" w:color="auto" w:fill="FFFFFF"/>
        </w:rPr>
        <w:t>1124, Budapest Németvölgyi út 64.</w:t>
      </w:r>
    </w:p>
    <w:p w14:paraId="6659A81A"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r w:rsidRPr="00ED3E6F">
        <w:rPr>
          <w:rFonts w:ascii="Times New Roman" w:hAnsi="Times New Roman" w:cs="Times New Roman"/>
          <w:sz w:val="24"/>
          <w:szCs w:val="24"/>
          <w:shd w:val="clear" w:color="auto" w:fill="FFFFFF"/>
        </w:rPr>
        <w:t>+3630/403-4457</w:t>
      </w:r>
    </w:p>
    <w:p w14:paraId="1892DE11" w14:textId="77777777" w:rsidR="00905072" w:rsidRDefault="00905072" w:rsidP="00905072">
      <w:pPr>
        <w:tabs>
          <w:tab w:val="left" w:pos="-720"/>
        </w:tabs>
        <w:spacing w:after="0" w:line="276" w:lineRule="auto"/>
        <w:ind w:left="-284" w:right="-57"/>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w:t>
      </w:r>
    </w:p>
    <w:p w14:paraId="555DE5E0" w14:textId="77777777" w:rsidR="00905072" w:rsidRDefault="00905072" w:rsidP="00905072">
      <w:pPr>
        <w:tabs>
          <w:tab w:val="left" w:pos="-720"/>
        </w:tabs>
        <w:spacing w:after="0" w:line="276" w:lineRule="auto"/>
        <w:ind w:left="-284" w:right="-57"/>
        <w:jc w:val="both"/>
        <w:rPr>
          <w:rFonts w:ascii="Times New Roman" w:hAnsi="Times New Roman" w:cs="Times New Roman"/>
          <w:sz w:val="24"/>
          <w:szCs w:val="24"/>
          <w:shd w:val="clear" w:color="auto" w:fill="FFFFFF"/>
        </w:rPr>
      </w:pPr>
    </w:p>
    <w:p w14:paraId="0E48A8F5" w14:textId="77777777" w:rsidR="00ED3E6F" w:rsidRPr="00ED3E6F" w:rsidRDefault="00ED3E6F" w:rsidP="00905072">
      <w:pPr>
        <w:tabs>
          <w:tab w:val="left" w:pos="-720"/>
        </w:tabs>
        <w:spacing w:after="0" w:line="276" w:lineRule="auto"/>
        <w:ind w:left="-284" w:right="-57"/>
        <w:jc w:val="both"/>
        <w:rPr>
          <w:rFonts w:ascii="Times New Roman" w:hAnsi="Times New Roman" w:cs="Times New Roman"/>
          <w:sz w:val="24"/>
          <w:szCs w:val="24"/>
          <w:shd w:val="clear" w:color="auto" w:fill="FFFFFF"/>
        </w:rPr>
      </w:pPr>
      <w:r w:rsidRPr="00ED3E6F">
        <w:rPr>
          <w:rFonts w:ascii="Times New Roman" w:hAnsi="Times New Roman" w:cs="Times New Roman"/>
          <w:sz w:val="24"/>
          <w:szCs w:val="24"/>
          <w:shd w:val="clear" w:color="auto" w:fill="FFFFFF"/>
        </w:rPr>
        <w:t>Köszönettel,</w:t>
      </w:r>
    </w:p>
    <w:p w14:paraId="148665AB"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r w:rsidRPr="00ED3E6F">
        <w:rPr>
          <w:rFonts w:ascii="Times New Roman" w:hAnsi="Times New Roman" w:cs="Times New Roman"/>
          <w:sz w:val="24"/>
          <w:szCs w:val="24"/>
          <w:shd w:val="clear" w:color="auto" w:fill="FFFFFF"/>
        </w:rPr>
        <w:t xml:space="preserve">dr. Jakab Julianna </w:t>
      </w:r>
    </w:p>
    <w:p w14:paraId="02F72079"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r w:rsidRPr="00ED3E6F">
        <w:rPr>
          <w:rFonts w:ascii="Times New Roman" w:hAnsi="Times New Roman" w:cs="Times New Roman"/>
          <w:sz w:val="24"/>
          <w:szCs w:val="24"/>
          <w:shd w:val="clear" w:color="auto" w:fill="FFFFFF"/>
        </w:rPr>
        <w:t>Kutatásvezető</w:t>
      </w:r>
    </w:p>
    <w:p w14:paraId="5DA58325"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p>
    <w:p w14:paraId="31A4FD55" w14:textId="77777777" w:rsid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w:t>
      </w:r>
    </w:p>
    <w:p w14:paraId="21977D06" w14:textId="77777777" w:rsidR="00ED3E6F" w:rsidRPr="00ED3E6F" w:rsidRDefault="00ED3E6F" w:rsidP="00ED3E6F">
      <w:pPr>
        <w:tabs>
          <w:tab w:val="left" w:pos="-720"/>
        </w:tabs>
        <w:spacing w:after="0" w:line="276" w:lineRule="auto"/>
        <w:ind w:left="-284" w:right="-57"/>
        <w:jc w:val="center"/>
        <w:rPr>
          <w:rFonts w:ascii="Times New Roman" w:hAnsi="Times New Roman" w:cs="Times New Roman"/>
          <w:b/>
          <w:sz w:val="24"/>
          <w:szCs w:val="24"/>
          <w:shd w:val="clear" w:color="auto" w:fill="FFFFFF"/>
        </w:rPr>
      </w:pPr>
      <w:r w:rsidRPr="00ED3E6F">
        <w:rPr>
          <w:rFonts w:ascii="Times New Roman" w:hAnsi="Times New Roman" w:cs="Times New Roman"/>
          <w:b/>
          <w:sz w:val="24"/>
          <w:szCs w:val="24"/>
          <w:shd w:val="clear" w:color="auto" w:fill="FFFFFF"/>
        </w:rPr>
        <w:t>Informált beleegyező nyilatkozat</w:t>
      </w:r>
    </w:p>
    <w:p w14:paraId="4BA40C2C"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p>
    <w:p w14:paraId="6F73C847"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r w:rsidRPr="00ED3E6F">
        <w:rPr>
          <w:rFonts w:ascii="Times New Roman" w:hAnsi="Times New Roman" w:cs="Times New Roman"/>
          <w:sz w:val="24"/>
          <w:szCs w:val="24"/>
          <w:shd w:val="clear" w:color="auto" w:fill="FFFFFF"/>
        </w:rPr>
        <w:t xml:space="preserve">Alulírott ………………………………………………………………………. hozzájárulok ahhoz, hogy …………………………………… nevű gyermekem részt vegyen az FC-PANNON Tanácsadó Kft. Életrevaló fejlesztési folyamatának hatásvizsgálatáról szóló kutatás szociometriai vizsgálatában. Igazolom, hogy megfelelő írásbeli tájékoztatásban részesültem a tervezett kutatással kapcsolatban. </w:t>
      </w:r>
    </w:p>
    <w:p w14:paraId="47D732E5"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r w:rsidRPr="00ED3E6F">
        <w:rPr>
          <w:rFonts w:ascii="Times New Roman" w:hAnsi="Times New Roman" w:cs="Times New Roman"/>
          <w:sz w:val="24"/>
          <w:szCs w:val="24"/>
          <w:shd w:val="clear" w:color="auto" w:fill="FFFFFF"/>
        </w:rPr>
        <w:lastRenderedPageBreak/>
        <w:t>Kijelentem, hogy nem tartok igényt személyes visszajelzésre gyermekem eredményeivel kapcsolatban.</w:t>
      </w:r>
    </w:p>
    <w:p w14:paraId="25C852A2"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p>
    <w:p w14:paraId="1116E9B8"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r w:rsidRPr="00ED3E6F">
        <w:rPr>
          <w:rFonts w:ascii="Times New Roman" w:hAnsi="Times New Roman" w:cs="Times New Roman"/>
          <w:sz w:val="24"/>
          <w:szCs w:val="24"/>
          <w:shd w:val="clear" w:color="auto" w:fill="FFFFFF"/>
        </w:rPr>
        <w:t>Dátum:</w:t>
      </w:r>
    </w:p>
    <w:p w14:paraId="3710FBA8"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p>
    <w:p w14:paraId="21931E45"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p>
    <w:p w14:paraId="23FD066C"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r w:rsidRPr="00ED3E6F">
        <w:rPr>
          <w:rFonts w:ascii="Times New Roman" w:hAnsi="Times New Roman" w:cs="Times New Roman"/>
          <w:sz w:val="24"/>
          <w:szCs w:val="24"/>
          <w:shd w:val="clear" w:color="auto" w:fill="FFFFFF"/>
        </w:rPr>
        <w:t>Aláírás:</w:t>
      </w:r>
    </w:p>
    <w:p w14:paraId="3CEC3068" w14:textId="77777777" w:rsidR="00ED3E6F" w:rsidRPr="00ED3E6F"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p>
    <w:p w14:paraId="4C09D115" w14:textId="77777777" w:rsidR="00D279F7" w:rsidRDefault="00ED3E6F"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r w:rsidRPr="00ED3E6F">
        <w:rPr>
          <w:rFonts w:ascii="Times New Roman" w:hAnsi="Times New Roman" w:cs="Times New Roman"/>
          <w:sz w:val="24"/>
          <w:szCs w:val="24"/>
          <w:shd w:val="clear" w:color="auto" w:fill="FFFFFF"/>
        </w:rPr>
        <w:t>Nyomtatott név:</w:t>
      </w:r>
    </w:p>
    <w:p w14:paraId="2FA70186" w14:textId="77777777" w:rsidR="00A3724C" w:rsidRDefault="00A3724C"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p>
    <w:p w14:paraId="34F244ED" w14:textId="77777777" w:rsidR="005A32B8" w:rsidRDefault="005A32B8" w:rsidP="00ED3E6F">
      <w:pPr>
        <w:tabs>
          <w:tab w:val="left" w:pos="-720"/>
        </w:tabs>
        <w:spacing w:after="0" w:line="276" w:lineRule="auto"/>
        <w:ind w:left="-284" w:right="-57"/>
        <w:jc w:val="both"/>
        <w:rPr>
          <w:rFonts w:ascii="Times New Roman" w:hAnsi="Times New Roman" w:cs="Times New Roman"/>
          <w:sz w:val="24"/>
          <w:szCs w:val="24"/>
          <w:shd w:val="clear" w:color="auto" w:fill="FFFFFF"/>
        </w:rPr>
      </w:pPr>
    </w:p>
    <w:p w14:paraId="4D4B0A5E" w14:textId="77777777" w:rsidR="005A32B8" w:rsidRDefault="005A32B8" w:rsidP="00C16971">
      <w:pPr>
        <w:pStyle w:val="Listaszerbekezds"/>
        <w:numPr>
          <w:ilvl w:val="0"/>
          <w:numId w:val="21"/>
        </w:numPr>
        <w:tabs>
          <w:tab w:val="left" w:pos="-720"/>
        </w:tabs>
        <w:spacing w:after="0" w:line="276" w:lineRule="auto"/>
        <w:ind w:right="-57"/>
        <w:jc w:val="both"/>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Melléklet: </w:t>
      </w:r>
      <w:r w:rsidR="00A01140">
        <w:rPr>
          <w:rFonts w:ascii="Times New Roman" w:hAnsi="Times New Roman" w:cs="Times New Roman"/>
          <w:b/>
          <w:sz w:val="24"/>
          <w:szCs w:val="24"/>
          <w:shd w:val="clear" w:color="auto" w:fill="FFFFFF"/>
        </w:rPr>
        <w:t>Beleegyező nyilatkozat a pedagógusoknak</w:t>
      </w:r>
    </w:p>
    <w:p w14:paraId="52D9A2EC" w14:textId="77777777" w:rsidR="00A01140" w:rsidRDefault="00A01140" w:rsidP="00A01140">
      <w:pPr>
        <w:tabs>
          <w:tab w:val="left" w:pos="-720"/>
        </w:tabs>
        <w:spacing w:after="0" w:line="276" w:lineRule="auto"/>
        <w:ind w:left="-284" w:right="-57"/>
        <w:jc w:val="both"/>
        <w:rPr>
          <w:rFonts w:ascii="Times New Roman" w:hAnsi="Times New Roman" w:cs="Times New Roman"/>
          <w:b/>
          <w:sz w:val="24"/>
          <w:szCs w:val="24"/>
          <w:shd w:val="clear" w:color="auto" w:fill="FFFFFF"/>
        </w:rPr>
      </w:pPr>
    </w:p>
    <w:p w14:paraId="024C0B5C" w14:textId="77777777" w:rsidR="006451E8" w:rsidRPr="006451E8" w:rsidRDefault="006451E8" w:rsidP="006451E8">
      <w:pPr>
        <w:jc w:val="center"/>
        <w:rPr>
          <w:rFonts w:ascii="Times New Roman" w:hAnsi="Times New Roman" w:cs="Times New Roman"/>
          <w:b/>
          <w:sz w:val="24"/>
          <w:szCs w:val="24"/>
        </w:rPr>
      </w:pPr>
      <w:r w:rsidRPr="006451E8">
        <w:rPr>
          <w:rFonts w:ascii="Times New Roman" w:hAnsi="Times New Roman" w:cs="Times New Roman"/>
          <w:b/>
          <w:sz w:val="24"/>
          <w:szCs w:val="24"/>
        </w:rPr>
        <w:t>Kutatási tájékoztató</w:t>
      </w:r>
    </w:p>
    <w:p w14:paraId="3A5C70CF" w14:textId="77777777" w:rsidR="006451E8" w:rsidRDefault="006451E8" w:rsidP="006451E8">
      <w:pPr>
        <w:ind w:left="-284"/>
        <w:jc w:val="both"/>
        <w:rPr>
          <w:rFonts w:ascii="Times New Roman" w:hAnsi="Times New Roman" w:cs="Times New Roman"/>
          <w:sz w:val="24"/>
          <w:szCs w:val="24"/>
        </w:rPr>
      </w:pPr>
      <w:r w:rsidRPr="006451E8">
        <w:rPr>
          <w:rFonts w:ascii="Times New Roman" w:hAnsi="Times New Roman" w:cs="Times New Roman"/>
          <w:sz w:val="24"/>
          <w:szCs w:val="24"/>
        </w:rPr>
        <w:t>Tisztelt Pedagógus,</w:t>
      </w:r>
    </w:p>
    <w:p w14:paraId="07608B5F" w14:textId="77777777" w:rsidR="006451E8" w:rsidRDefault="006451E8" w:rsidP="006451E8">
      <w:pPr>
        <w:ind w:left="-284"/>
        <w:jc w:val="both"/>
        <w:rPr>
          <w:rFonts w:ascii="Times New Roman" w:hAnsi="Times New Roman" w:cs="Times New Roman"/>
          <w:sz w:val="24"/>
          <w:szCs w:val="24"/>
        </w:rPr>
      </w:pPr>
      <w:r w:rsidRPr="006451E8">
        <w:rPr>
          <w:rFonts w:ascii="Times New Roman" w:hAnsi="Times New Roman" w:cs="Times New Roman"/>
          <w:sz w:val="24"/>
          <w:szCs w:val="24"/>
        </w:rPr>
        <w:t>Az FC-PANNON Tanácsadó Kft. a Pécsi Tudományegyetem támogatásával az Életrevaló (korábbi nevén: A Bennem Rejlő Vezető) Iskolakultúra-fejlesztő Folyamat o</w:t>
      </w:r>
      <w:r>
        <w:rPr>
          <w:rFonts w:ascii="Times New Roman" w:hAnsi="Times New Roman" w:cs="Times New Roman"/>
          <w:sz w:val="24"/>
          <w:szCs w:val="24"/>
        </w:rPr>
        <w:t>rszágos hatásvizsgálatát végzi.</w:t>
      </w:r>
    </w:p>
    <w:p w14:paraId="1DCF81A6" w14:textId="77777777" w:rsidR="006451E8" w:rsidRDefault="006451E8" w:rsidP="006451E8">
      <w:pPr>
        <w:ind w:left="-284"/>
        <w:jc w:val="both"/>
        <w:rPr>
          <w:rFonts w:ascii="Times New Roman" w:hAnsi="Times New Roman" w:cs="Times New Roman"/>
          <w:sz w:val="24"/>
          <w:szCs w:val="24"/>
        </w:rPr>
      </w:pPr>
      <w:r w:rsidRPr="006451E8">
        <w:rPr>
          <w:rFonts w:ascii="Times New Roman" w:hAnsi="Times New Roman" w:cs="Times New Roman"/>
          <w:sz w:val="24"/>
          <w:szCs w:val="24"/>
        </w:rPr>
        <w:t>Érdeklődésünk középpontjában az áll, hogy az Életrevaló Iskolakultúra-fejlesztő Folyamatunk hogyan van hatással az iskola szervezeti működésére, valamint a pedagógusok és a tanulók együttműködési-, ill</w:t>
      </w:r>
      <w:r>
        <w:rPr>
          <w:rFonts w:ascii="Times New Roman" w:hAnsi="Times New Roman" w:cs="Times New Roman"/>
          <w:sz w:val="24"/>
          <w:szCs w:val="24"/>
        </w:rPr>
        <w:t>etve kommunikációs készségeire.</w:t>
      </w:r>
    </w:p>
    <w:p w14:paraId="3CAD7161" w14:textId="77777777" w:rsidR="006451E8" w:rsidRDefault="006451E8" w:rsidP="006451E8">
      <w:pPr>
        <w:ind w:left="-284"/>
        <w:jc w:val="both"/>
        <w:rPr>
          <w:rFonts w:ascii="Times New Roman" w:hAnsi="Times New Roman" w:cs="Times New Roman"/>
          <w:sz w:val="24"/>
          <w:szCs w:val="24"/>
        </w:rPr>
      </w:pPr>
      <w:r w:rsidRPr="006451E8">
        <w:rPr>
          <w:rFonts w:ascii="Times New Roman" w:hAnsi="Times New Roman" w:cs="Times New Roman"/>
          <w:sz w:val="24"/>
          <w:szCs w:val="24"/>
        </w:rPr>
        <w:t>A vizsgálat célja az Életrevaló fejlesztési folyamat iskolakultúrára gyakorolt hatásának mérése, va</w:t>
      </w:r>
      <w:r>
        <w:rPr>
          <w:rFonts w:ascii="Times New Roman" w:hAnsi="Times New Roman" w:cs="Times New Roman"/>
          <w:sz w:val="24"/>
          <w:szCs w:val="24"/>
        </w:rPr>
        <w:t>lamint tudományos megalapozása.</w:t>
      </w:r>
    </w:p>
    <w:p w14:paraId="64E3794B" w14:textId="77777777" w:rsidR="006451E8" w:rsidRDefault="006451E8" w:rsidP="006451E8">
      <w:pPr>
        <w:ind w:left="-284"/>
        <w:jc w:val="both"/>
        <w:rPr>
          <w:rFonts w:ascii="Times New Roman" w:hAnsi="Times New Roman" w:cs="Times New Roman"/>
          <w:sz w:val="24"/>
          <w:szCs w:val="24"/>
        </w:rPr>
      </w:pPr>
      <w:r w:rsidRPr="006451E8">
        <w:rPr>
          <w:rFonts w:ascii="Times New Roman" w:hAnsi="Times New Roman" w:cs="Times New Roman"/>
          <w:sz w:val="24"/>
          <w:szCs w:val="24"/>
        </w:rPr>
        <w:t>A kutatás része a pedagógusok kérdőíves megkérdezése is azzal a céllal, hogy képet kapjunk arról, hogy az iskola pedagógusai hogyan érzik magukat az intézményben (szervezetben), tantestületükben, illetve hogyan tudják a kiemelkedően eredményes pedagógusok 7 szokását gyakorolni saját életvezetésükben.</w:t>
      </w:r>
    </w:p>
    <w:p w14:paraId="05B11109" w14:textId="77777777" w:rsidR="006451E8" w:rsidRDefault="006451E8" w:rsidP="006451E8">
      <w:pPr>
        <w:ind w:left="-284"/>
        <w:jc w:val="both"/>
        <w:rPr>
          <w:rFonts w:ascii="Times New Roman" w:hAnsi="Times New Roman" w:cs="Times New Roman"/>
          <w:sz w:val="24"/>
          <w:szCs w:val="24"/>
        </w:rPr>
      </w:pPr>
      <w:r w:rsidRPr="006451E8">
        <w:rPr>
          <w:rFonts w:ascii="Times New Roman" w:hAnsi="Times New Roman" w:cs="Times New Roman"/>
          <w:sz w:val="24"/>
          <w:szCs w:val="24"/>
        </w:rPr>
        <w:t>A kutatás eredményeit tudományos tanulmány formájában fogjuk közreadni 2015. végéig.  A kutatási tanulmányban a kutatásban részt vevő személyek név szerint nem kerülnek megemlítésre. A kérdőíveket az FC-PANNON Tanácsadó Kft. adatai között titkosan őrizzük, azokat harmadik s</w:t>
      </w:r>
      <w:r>
        <w:rPr>
          <w:rFonts w:ascii="Times New Roman" w:hAnsi="Times New Roman" w:cs="Times New Roman"/>
          <w:sz w:val="24"/>
          <w:szCs w:val="24"/>
        </w:rPr>
        <w:t>zemélynek ki nem szolgáltatjuk.</w:t>
      </w:r>
    </w:p>
    <w:p w14:paraId="74E73120" w14:textId="77777777" w:rsidR="006451E8" w:rsidRDefault="006451E8" w:rsidP="006451E8">
      <w:pPr>
        <w:ind w:left="-284"/>
        <w:jc w:val="both"/>
        <w:rPr>
          <w:rFonts w:ascii="Times New Roman" w:hAnsi="Times New Roman" w:cs="Times New Roman"/>
          <w:sz w:val="24"/>
          <w:szCs w:val="24"/>
        </w:rPr>
      </w:pPr>
      <w:r w:rsidRPr="006451E8">
        <w:rPr>
          <w:rFonts w:ascii="Times New Roman" w:hAnsi="Times New Roman" w:cs="Times New Roman"/>
          <w:sz w:val="24"/>
          <w:szCs w:val="24"/>
        </w:rPr>
        <w:t xml:space="preserve">Kérjük, aláírásával igazolja, hogy a kutatással kapcsolatos információkat elolvasta. A részvétel önkéntes, és beleegyezését bármikor visszavonhatja. Ezúton kérem hozzájárulását a fenti kutatásban való részvételhez. Kérem, hogy ha kérdése van a kutatással kapcsolatban, keressen </w:t>
      </w:r>
      <w:r>
        <w:rPr>
          <w:rFonts w:ascii="Times New Roman" w:hAnsi="Times New Roman" w:cs="Times New Roman"/>
          <w:sz w:val="24"/>
          <w:szCs w:val="24"/>
        </w:rPr>
        <w:t>minket az alábbi elérhetőségen:</w:t>
      </w:r>
    </w:p>
    <w:p w14:paraId="645494EE" w14:textId="77777777" w:rsidR="006451E8" w:rsidRDefault="006451E8" w:rsidP="006451E8">
      <w:pPr>
        <w:ind w:left="-284"/>
        <w:jc w:val="both"/>
        <w:rPr>
          <w:rFonts w:ascii="Times New Roman" w:hAnsi="Times New Roman" w:cs="Times New Roman"/>
          <w:sz w:val="24"/>
          <w:szCs w:val="24"/>
        </w:rPr>
      </w:pPr>
    </w:p>
    <w:p w14:paraId="1BE2557D" w14:textId="77777777" w:rsidR="006451E8" w:rsidRDefault="006451E8" w:rsidP="006451E8">
      <w:pPr>
        <w:ind w:left="-284"/>
        <w:jc w:val="both"/>
        <w:rPr>
          <w:rFonts w:ascii="Times New Roman" w:hAnsi="Times New Roman" w:cs="Times New Roman"/>
          <w:sz w:val="24"/>
          <w:szCs w:val="24"/>
        </w:rPr>
      </w:pPr>
      <w:r>
        <w:rPr>
          <w:rFonts w:ascii="Times New Roman" w:hAnsi="Times New Roman" w:cs="Times New Roman"/>
          <w:sz w:val="24"/>
          <w:szCs w:val="24"/>
        </w:rPr>
        <w:t>Zákányi Zsófia</w:t>
      </w:r>
    </w:p>
    <w:p w14:paraId="54F66CE2" w14:textId="77777777" w:rsidR="006451E8" w:rsidRDefault="006451E8" w:rsidP="006451E8">
      <w:pPr>
        <w:ind w:left="-284"/>
        <w:jc w:val="both"/>
        <w:rPr>
          <w:rFonts w:ascii="Times New Roman" w:hAnsi="Times New Roman" w:cs="Times New Roman"/>
          <w:sz w:val="24"/>
          <w:szCs w:val="24"/>
        </w:rPr>
      </w:pPr>
      <w:r w:rsidRPr="006451E8">
        <w:rPr>
          <w:rFonts w:ascii="Times New Roman" w:hAnsi="Times New Roman" w:cs="Times New Roman"/>
          <w:sz w:val="24"/>
          <w:szCs w:val="24"/>
        </w:rPr>
        <w:t>Kuta</w:t>
      </w:r>
      <w:r>
        <w:rPr>
          <w:rFonts w:ascii="Times New Roman" w:hAnsi="Times New Roman" w:cs="Times New Roman"/>
          <w:sz w:val="24"/>
          <w:szCs w:val="24"/>
        </w:rPr>
        <w:t>tási koordinátor</w:t>
      </w:r>
    </w:p>
    <w:p w14:paraId="0CBBF717" w14:textId="77777777" w:rsidR="006451E8" w:rsidRDefault="006451E8" w:rsidP="006451E8">
      <w:pPr>
        <w:ind w:left="-284"/>
        <w:jc w:val="both"/>
        <w:rPr>
          <w:rFonts w:ascii="Times New Roman" w:hAnsi="Times New Roman" w:cs="Times New Roman"/>
          <w:sz w:val="24"/>
          <w:szCs w:val="24"/>
        </w:rPr>
      </w:pPr>
      <w:r>
        <w:rPr>
          <w:rFonts w:ascii="Times New Roman" w:hAnsi="Times New Roman" w:cs="Times New Roman"/>
          <w:sz w:val="24"/>
          <w:szCs w:val="24"/>
        </w:rPr>
        <w:t>FC-PANNON Tanácsadó Kft.</w:t>
      </w:r>
    </w:p>
    <w:p w14:paraId="2202F0CB" w14:textId="77777777" w:rsidR="006451E8" w:rsidRDefault="006451E8" w:rsidP="006451E8">
      <w:pPr>
        <w:ind w:left="-284"/>
        <w:jc w:val="both"/>
        <w:rPr>
          <w:rFonts w:ascii="Times New Roman" w:hAnsi="Times New Roman" w:cs="Times New Roman"/>
          <w:sz w:val="24"/>
          <w:szCs w:val="24"/>
        </w:rPr>
      </w:pPr>
      <w:r w:rsidRPr="006451E8">
        <w:rPr>
          <w:rFonts w:ascii="Times New Roman" w:hAnsi="Times New Roman" w:cs="Times New Roman"/>
          <w:sz w:val="24"/>
          <w:szCs w:val="24"/>
        </w:rPr>
        <w:lastRenderedPageBreak/>
        <w:t>11</w:t>
      </w:r>
      <w:r>
        <w:rPr>
          <w:rFonts w:ascii="Times New Roman" w:hAnsi="Times New Roman" w:cs="Times New Roman"/>
          <w:sz w:val="24"/>
          <w:szCs w:val="24"/>
        </w:rPr>
        <w:t>24, Budapest Németvölgyi út 64.</w:t>
      </w:r>
    </w:p>
    <w:p w14:paraId="65DC6181" w14:textId="77777777" w:rsidR="006451E8" w:rsidRDefault="006451E8" w:rsidP="006451E8">
      <w:pPr>
        <w:ind w:left="-284"/>
        <w:jc w:val="both"/>
        <w:rPr>
          <w:rFonts w:ascii="Times New Roman" w:hAnsi="Times New Roman" w:cs="Times New Roman"/>
          <w:sz w:val="24"/>
          <w:szCs w:val="24"/>
        </w:rPr>
      </w:pPr>
      <w:r>
        <w:rPr>
          <w:rFonts w:ascii="Times New Roman" w:hAnsi="Times New Roman" w:cs="Times New Roman"/>
          <w:sz w:val="24"/>
          <w:szCs w:val="24"/>
        </w:rPr>
        <w:t>+3630/403-4457</w:t>
      </w:r>
    </w:p>
    <w:p w14:paraId="52956FD3" w14:textId="77777777" w:rsidR="006451E8" w:rsidRDefault="006451E8" w:rsidP="006451E8">
      <w:pPr>
        <w:ind w:left="-284"/>
        <w:jc w:val="both"/>
        <w:rPr>
          <w:rFonts w:ascii="Times New Roman" w:hAnsi="Times New Roman" w:cs="Times New Roman"/>
          <w:sz w:val="24"/>
          <w:szCs w:val="24"/>
        </w:rPr>
      </w:pPr>
      <w:r>
        <w:rPr>
          <w:rFonts w:ascii="Times New Roman" w:hAnsi="Times New Roman" w:cs="Times New Roman"/>
          <w:sz w:val="24"/>
          <w:szCs w:val="24"/>
        </w:rPr>
        <w:t xml:space="preserve"> Köszönettel,</w:t>
      </w:r>
    </w:p>
    <w:p w14:paraId="49EFC2F3" w14:textId="77777777" w:rsidR="006451E8" w:rsidRDefault="006451E8" w:rsidP="006451E8">
      <w:pPr>
        <w:ind w:left="-284"/>
        <w:jc w:val="both"/>
        <w:rPr>
          <w:rFonts w:ascii="Times New Roman" w:hAnsi="Times New Roman" w:cs="Times New Roman"/>
          <w:sz w:val="24"/>
          <w:szCs w:val="24"/>
        </w:rPr>
      </w:pPr>
      <w:r>
        <w:rPr>
          <w:rFonts w:ascii="Times New Roman" w:hAnsi="Times New Roman" w:cs="Times New Roman"/>
          <w:sz w:val="24"/>
          <w:szCs w:val="24"/>
        </w:rPr>
        <w:t xml:space="preserve">dr. Jakab Julianna </w:t>
      </w:r>
    </w:p>
    <w:p w14:paraId="0E16C131" w14:textId="77777777" w:rsidR="006451E8" w:rsidRPr="006451E8" w:rsidRDefault="006451E8" w:rsidP="006451E8">
      <w:pPr>
        <w:ind w:left="-284"/>
        <w:jc w:val="both"/>
        <w:rPr>
          <w:rFonts w:ascii="Times New Roman" w:hAnsi="Times New Roman" w:cs="Times New Roman"/>
          <w:sz w:val="24"/>
          <w:szCs w:val="24"/>
        </w:rPr>
      </w:pPr>
      <w:r w:rsidRPr="006451E8">
        <w:rPr>
          <w:rFonts w:ascii="Times New Roman" w:hAnsi="Times New Roman" w:cs="Times New Roman"/>
          <w:sz w:val="24"/>
          <w:szCs w:val="24"/>
        </w:rPr>
        <w:t>Kutatásvezető</w:t>
      </w:r>
    </w:p>
    <w:p w14:paraId="19FE3145" w14:textId="77777777" w:rsidR="006451E8" w:rsidRDefault="006451E8" w:rsidP="006451E8">
      <w:pPr>
        <w:rPr>
          <w:rFonts w:ascii="Times New Roman" w:hAnsi="Times New Roman" w:cs="Times New Roman"/>
          <w:sz w:val="24"/>
          <w:szCs w:val="24"/>
        </w:rPr>
      </w:pPr>
    </w:p>
    <w:p w14:paraId="47B4EDF2" w14:textId="77777777" w:rsidR="006451E8" w:rsidRPr="006451E8" w:rsidRDefault="006451E8" w:rsidP="006451E8">
      <w:pPr>
        <w:jc w:val="center"/>
        <w:rPr>
          <w:rFonts w:ascii="Times New Roman" w:hAnsi="Times New Roman" w:cs="Times New Roman"/>
          <w:sz w:val="24"/>
          <w:szCs w:val="24"/>
        </w:rPr>
      </w:pPr>
      <w:r w:rsidRPr="006451E8">
        <w:rPr>
          <w:rFonts w:ascii="Times New Roman" w:hAnsi="Times New Roman" w:cs="Times New Roman"/>
          <w:b/>
          <w:sz w:val="24"/>
          <w:szCs w:val="24"/>
        </w:rPr>
        <w:t>Informált beleegyező nyilatkozat</w:t>
      </w:r>
    </w:p>
    <w:p w14:paraId="03193A81" w14:textId="77777777" w:rsidR="006451E8" w:rsidRPr="006451E8" w:rsidRDefault="006451E8" w:rsidP="006451E8">
      <w:pPr>
        <w:spacing w:line="360" w:lineRule="auto"/>
        <w:rPr>
          <w:rFonts w:ascii="Times New Roman" w:hAnsi="Times New Roman" w:cs="Times New Roman"/>
          <w:sz w:val="24"/>
          <w:szCs w:val="24"/>
        </w:rPr>
      </w:pPr>
    </w:p>
    <w:p w14:paraId="79E61551" w14:textId="77777777" w:rsidR="006451E8" w:rsidRDefault="006451E8" w:rsidP="006451E8">
      <w:pPr>
        <w:spacing w:line="360" w:lineRule="auto"/>
        <w:ind w:left="-284"/>
        <w:rPr>
          <w:rFonts w:ascii="Times New Roman" w:hAnsi="Times New Roman" w:cs="Times New Roman"/>
          <w:sz w:val="24"/>
          <w:szCs w:val="24"/>
        </w:rPr>
      </w:pPr>
      <w:r w:rsidRPr="006451E8">
        <w:rPr>
          <w:rFonts w:ascii="Times New Roman" w:hAnsi="Times New Roman" w:cs="Times New Roman"/>
          <w:sz w:val="24"/>
          <w:szCs w:val="24"/>
        </w:rPr>
        <w:t xml:space="preserve">Alulírott ………………………………………………………………………. hozzájárulok az FC-PANNON Tanácsadó Kft. Életrevaló fejlesztési folyamatának hatásvizsgálatáról szóló tudományos kutatásban való részvételhez. Igazolom, hogy megfelelő írásbeli tájékoztatásban részesültem a tervezett kutatással kapcsolatban. </w:t>
      </w:r>
    </w:p>
    <w:p w14:paraId="0ACCB5F3" w14:textId="77777777" w:rsidR="006451E8" w:rsidRDefault="006451E8" w:rsidP="006451E8">
      <w:pPr>
        <w:spacing w:line="360" w:lineRule="auto"/>
        <w:ind w:left="-284"/>
        <w:rPr>
          <w:rFonts w:ascii="Times New Roman" w:hAnsi="Times New Roman" w:cs="Times New Roman"/>
          <w:sz w:val="24"/>
          <w:szCs w:val="24"/>
        </w:rPr>
      </w:pPr>
      <w:r w:rsidRPr="006451E8">
        <w:rPr>
          <w:rFonts w:ascii="Times New Roman" w:hAnsi="Times New Roman" w:cs="Times New Roman"/>
          <w:sz w:val="24"/>
          <w:szCs w:val="24"/>
        </w:rPr>
        <w:t>Hozzájárulok ahhoz, hogy rögzített adataim névtelenül tudományos publikálásra kerülhessenek.</w:t>
      </w:r>
    </w:p>
    <w:p w14:paraId="6A6CD682" w14:textId="77777777" w:rsidR="006451E8" w:rsidRDefault="006451E8" w:rsidP="006451E8">
      <w:pPr>
        <w:spacing w:line="360" w:lineRule="auto"/>
        <w:ind w:left="-284"/>
        <w:rPr>
          <w:rFonts w:ascii="Times New Roman" w:hAnsi="Times New Roman" w:cs="Times New Roman"/>
          <w:sz w:val="24"/>
          <w:szCs w:val="24"/>
        </w:rPr>
      </w:pPr>
      <w:r w:rsidRPr="006451E8">
        <w:rPr>
          <w:rFonts w:ascii="Times New Roman" w:hAnsi="Times New Roman" w:cs="Times New Roman"/>
          <w:sz w:val="24"/>
          <w:szCs w:val="24"/>
        </w:rPr>
        <w:t>Kijelentem, hogy nem tartok igényt visszajelzésre személyes eredményeimmel kapcsolatban.</w:t>
      </w:r>
    </w:p>
    <w:p w14:paraId="6C6E3202" w14:textId="77777777" w:rsidR="006451E8" w:rsidRPr="006451E8" w:rsidRDefault="006451E8" w:rsidP="006451E8">
      <w:pPr>
        <w:spacing w:line="360" w:lineRule="auto"/>
        <w:ind w:left="-284"/>
        <w:rPr>
          <w:rFonts w:ascii="Times New Roman" w:hAnsi="Times New Roman" w:cs="Times New Roman"/>
          <w:sz w:val="24"/>
          <w:szCs w:val="24"/>
        </w:rPr>
      </w:pPr>
      <w:r w:rsidRPr="006451E8">
        <w:rPr>
          <w:rFonts w:ascii="Times New Roman" w:hAnsi="Times New Roman" w:cs="Times New Roman"/>
          <w:sz w:val="24"/>
          <w:szCs w:val="24"/>
        </w:rPr>
        <w:t>Dátum:</w:t>
      </w:r>
    </w:p>
    <w:p w14:paraId="5A816F6F" w14:textId="77777777" w:rsidR="006451E8" w:rsidRDefault="006451E8" w:rsidP="006451E8">
      <w:pPr>
        <w:spacing w:line="360" w:lineRule="auto"/>
      </w:pPr>
    </w:p>
    <w:p w14:paraId="329CE724" w14:textId="77777777" w:rsidR="006451E8" w:rsidRDefault="006451E8" w:rsidP="006451E8">
      <w:pPr>
        <w:spacing w:line="360" w:lineRule="auto"/>
        <w:ind w:left="5664" w:firstLine="708"/>
      </w:pPr>
    </w:p>
    <w:p w14:paraId="485C268C" w14:textId="77777777" w:rsidR="006451E8" w:rsidRPr="006451E8" w:rsidRDefault="006451E8" w:rsidP="006451E8">
      <w:pPr>
        <w:spacing w:line="360" w:lineRule="auto"/>
        <w:ind w:left="3540" w:firstLine="708"/>
        <w:rPr>
          <w:rFonts w:ascii="Times New Roman" w:hAnsi="Times New Roman" w:cs="Times New Roman"/>
          <w:sz w:val="24"/>
          <w:szCs w:val="24"/>
        </w:rPr>
      </w:pPr>
      <w:r w:rsidRPr="006451E8">
        <w:rPr>
          <w:rFonts w:ascii="Times New Roman" w:hAnsi="Times New Roman" w:cs="Times New Roman"/>
          <w:sz w:val="24"/>
          <w:szCs w:val="24"/>
        </w:rPr>
        <w:t>Aláírás:</w:t>
      </w:r>
    </w:p>
    <w:p w14:paraId="123F93DE" w14:textId="77777777" w:rsidR="006451E8" w:rsidRPr="006451E8" w:rsidRDefault="006451E8" w:rsidP="006451E8">
      <w:pPr>
        <w:spacing w:line="360" w:lineRule="auto"/>
        <w:rPr>
          <w:rFonts w:ascii="Times New Roman" w:hAnsi="Times New Roman" w:cs="Times New Roman"/>
          <w:sz w:val="24"/>
          <w:szCs w:val="24"/>
        </w:rPr>
      </w:pPr>
    </w:p>
    <w:p w14:paraId="2C18584F" w14:textId="77777777" w:rsidR="006451E8" w:rsidRDefault="006451E8" w:rsidP="006451E8">
      <w:pPr>
        <w:spacing w:line="360" w:lineRule="auto"/>
        <w:ind w:left="4248"/>
        <w:rPr>
          <w:rFonts w:ascii="Times New Roman" w:hAnsi="Times New Roman" w:cs="Times New Roman"/>
          <w:sz w:val="24"/>
          <w:szCs w:val="24"/>
        </w:rPr>
      </w:pPr>
      <w:r w:rsidRPr="006451E8">
        <w:rPr>
          <w:rFonts w:ascii="Times New Roman" w:hAnsi="Times New Roman" w:cs="Times New Roman"/>
          <w:sz w:val="24"/>
          <w:szCs w:val="24"/>
        </w:rPr>
        <w:t>Nyomtatott név:</w:t>
      </w:r>
    </w:p>
    <w:p w14:paraId="3D008C11" w14:textId="77777777" w:rsidR="00A3724C" w:rsidRDefault="00A3724C" w:rsidP="006451E8">
      <w:pPr>
        <w:spacing w:line="360" w:lineRule="auto"/>
        <w:ind w:left="4248"/>
        <w:rPr>
          <w:rFonts w:ascii="Times New Roman" w:hAnsi="Times New Roman" w:cs="Times New Roman"/>
          <w:sz w:val="24"/>
          <w:szCs w:val="24"/>
        </w:rPr>
      </w:pPr>
    </w:p>
    <w:p w14:paraId="590A38F3" w14:textId="77777777" w:rsidR="00A3724C" w:rsidRDefault="00A3724C" w:rsidP="006451E8">
      <w:pPr>
        <w:spacing w:line="360" w:lineRule="auto"/>
        <w:ind w:left="4248"/>
        <w:rPr>
          <w:rFonts w:ascii="Times New Roman" w:hAnsi="Times New Roman" w:cs="Times New Roman"/>
          <w:sz w:val="24"/>
          <w:szCs w:val="24"/>
        </w:rPr>
      </w:pPr>
    </w:p>
    <w:p w14:paraId="783794C5" w14:textId="77777777" w:rsidR="00A3724C" w:rsidRDefault="00A3724C" w:rsidP="006451E8">
      <w:pPr>
        <w:spacing w:line="360" w:lineRule="auto"/>
        <w:ind w:left="4248"/>
        <w:rPr>
          <w:rFonts w:ascii="Times New Roman" w:hAnsi="Times New Roman" w:cs="Times New Roman"/>
          <w:sz w:val="24"/>
          <w:szCs w:val="24"/>
        </w:rPr>
      </w:pPr>
    </w:p>
    <w:p w14:paraId="0753493F" w14:textId="77777777" w:rsidR="00A3724C" w:rsidRDefault="00A3724C" w:rsidP="006451E8">
      <w:pPr>
        <w:spacing w:line="360" w:lineRule="auto"/>
        <w:ind w:left="4248"/>
        <w:rPr>
          <w:rFonts w:ascii="Times New Roman" w:hAnsi="Times New Roman" w:cs="Times New Roman"/>
          <w:sz w:val="24"/>
          <w:szCs w:val="24"/>
        </w:rPr>
      </w:pPr>
    </w:p>
    <w:p w14:paraId="212DBD25" w14:textId="77777777" w:rsidR="00A3724C" w:rsidRDefault="00A3724C" w:rsidP="006451E8">
      <w:pPr>
        <w:spacing w:line="360" w:lineRule="auto"/>
        <w:ind w:left="4248"/>
        <w:rPr>
          <w:rFonts w:ascii="Times New Roman" w:hAnsi="Times New Roman" w:cs="Times New Roman"/>
          <w:sz w:val="24"/>
          <w:szCs w:val="24"/>
        </w:rPr>
      </w:pPr>
    </w:p>
    <w:p w14:paraId="72BE0450" w14:textId="77777777" w:rsidR="006376FD" w:rsidRDefault="009F7DA0" w:rsidP="00C16971">
      <w:pPr>
        <w:pStyle w:val="Listaszerbekezds"/>
        <w:numPr>
          <w:ilvl w:val="0"/>
          <w:numId w:val="21"/>
        </w:num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Melléklet:</w:t>
      </w:r>
      <w:r w:rsidR="006376FD">
        <w:rPr>
          <w:rFonts w:ascii="Times New Roman" w:hAnsi="Times New Roman" w:cs="Times New Roman"/>
          <w:b/>
          <w:sz w:val="24"/>
          <w:szCs w:val="24"/>
        </w:rPr>
        <w:t xml:space="preserve"> A pedagógusok 360 fokos kérdőíve</w:t>
      </w:r>
    </w:p>
    <w:p w14:paraId="7EB86306" w14:textId="77777777" w:rsidR="006376FD" w:rsidRPr="0026276A" w:rsidRDefault="006376FD" w:rsidP="006376FD">
      <w:pPr>
        <w:pStyle w:val="NormlWeb"/>
        <w:spacing w:after="240"/>
        <w:rPr>
          <w:rFonts w:ascii="Times New Roman" w:hAnsi="Times New Roman"/>
          <w:b/>
          <w:bCs/>
          <w:sz w:val="28"/>
          <w:szCs w:val="28"/>
          <w:u w:val="single"/>
        </w:rPr>
      </w:pPr>
      <w:r w:rsidRPr="0026276A">
        <w:rPr>
          <w:rFonts w:ascii="Times New Roman" w:hAnsi="Times New Roman"/>
          <w:b/>
          <w:bCs/>
          <w:sz w:val="28"/>
          <w:szCs w:val="28"/>
          <w:u w:val="single"/>
        </w:rPr>
        <w:t>7H EREDMÉNYES PEDAGÓGUS</w:t>
      </w:r>
      <w:r w:rsidRPr="0026276A">
        <w:rPr>
          <w:rFonts w:ascii="Times New Roman" w:hAnsi="Times New Roman"/>
          <w:b/>
          <w:bCs/>
          <w:sz w:val="28"/>
          <w:szCs w:val="28"/>
          <w:u w:val="single"/>
        </w:rPr>
        <w:tab/>
      </w:r>
      <w:r w:rsidRPr="0026276A">
        <w:rPr>
          <w:rFonts w:ascii="Times New Roman" w:hAnsi="Times New Roman"/>
          <w:b/>
          <w:bCs/>
          <w:sz w:val="28"/>
          <w:szCs w:val="28"/>
          <w:u w:val="single"/>
        </w:rPr>
        <w:tab/>
      </w:r>
      <w:r w:rsidRPr="0026276A">
        <w:rPr>
          <w:rFonts w:ascii="Times New Roman" w:hAnsi="Times New Roman"/>
          <w:b/>
          <w:bCs/>
          <w:sz w:val="28"/>
          <w:szCs w:val="28"/>
          <w:u w:val="single"/>
        </w:rPr>
        <w:tab/>
      </w:r>
      <w:r w:rsidRPr="0026276A">
        <w:rPr>
          <w:rFonts w:ascii="Times New Roman" w:hAnsi="Times New Roman"/>
          <w:b/>
          <w:bCs/>
          <w:sz w:val="28"/>
          <w:szCs w:val="28"/>
          <w:u w:val="single"/>
        </w:rPr>
        <w:tab/>
        <w:t>360 Profile kérdések</w:t>
      </w:r>
    </w:p>
    <w:p w14:paraId="02BBE807" w14:textId="77777777" w:rsidR="006376FD" w:rsidRDefault="006376FD" w:rsidP="006376FD">
      <w:pPr>
        <w:pStyle w:val="NormlWeb"/>
        <w:spacing w:after="240"/>
        <w:jc w:val="both"/>
        <w:rPr>
          <w:rFonts w:ascii="Times New Roman" w:hAnsi="Times New Roman"/>
          <w:bCs/>
          <w:sz w:val="24"/>
          <w:szCs w:val="24"/>
        </w:rPr>
      </w:pPr>
      <w:r>
        <w:rPr>
          <w:rFonts w:ascii="Times New Roman" w:hAnsi="Times New Roman"/>
          <w:bCs/>
          <w:sz w:val="24"/>
          <w:szCs w:val="24"/>
        </w:rPr>
        <w:t xml:space="preserve">Az alábbi kérdéssor a 7 Szokás által érintett területeket vizsgálja. Kérjük, hogy töltse ki a kérdéseket önmagára vonatkozóan, úgy </w:t>
      </w:r>
      <w:r w:rsidRPr="00295745">
        <w:rPr>
          <w:rFonts w:ascii="Times New Roman" w:hAnsi="Times New Roman"/>
          <w:bCs/>
          <w:sz w:val="24"/>
          <w:szCs w:val="24"/>
        </w:rPr>
        <w:t>hogy</w:t>
      </w:r>
      <w:r>
        <w:rPr>
          <w:rFonts w:ascii="Times New Roman" w:hAnsi="Times New Roman"/>
          <w:bCs/>
          <w:sz w:val="24"/>
          <w:szCs w:val="24"/>
        </w:rPr>
        <w:t xml:space="preserve"> a legjellemzőbb választ jelöli</w:t>
      </w:r>
      <w:r w:rsidRPr="00295745">
        <w:rPr>
          <w:rFonts w:ascii="Times New Roman" w:hAnsi="Times New Roman"/>
          <w:bCs/>
          <w:sz w:val="24"/>
          <w:szCs w:val="24"/>
        </w:rPr>
        <w:t xml:space="preserve"> be 1 és 10 között, ahol 1 – Erősen nem ért egyet 10 – Erősen egyetért.</w:t>
      </w:r>
    </w:p>
    <w:p w14:paraId="7DC0F7FB" w14:textId="77777777" w:rsidR="006376FD" w:rsidRDefault="006376FD" w:rsidP="006376FD">
      <w:pPr>
        <w:pStyle w:val="NormlWeb"/>
        <w:spacing w:before="0" w:after="0"/>
        <w:jc w:val="right"/>
        <w:rPr>
          <w:rFonts w:ascii="Times New Roman" w:hAnsi="Times New Roman"/>
          <w:bCs/>
          <w:sz w:val="24"/>
          <w:szCs w:val="24"/>
        </w:rPr>
      </w:pPr>
      <w:r>
        <w:rPr>
          <w:rFonts w:ascii="Times New Roman" w:hAnsi="Times New Roman"/>
          <w:bCs/>
          <w:sz w:val="24"/>
          <w:szCs w:val="24"/>
        </w:rPr>
        <w:t>Iskola neve:  _______________________________</w:t>
      </w:r>
    </w:p>
    <w:p w14:paraId="6EF6552A" w14:textId="77777777" w:rsidR="006376FD" w:rsidRDefault="006376FD" w:rsidP="006376FD">
      <w:pPr>
        <w:pStyle w:val="NormlWeb"/>
        <w:spacing w:before="0" w:after="0"/>
        <w:jc w:val="right"/>
        <w:rPr>
          <w:rFonts w:ascii="Times New Roman" w:hAnsi="Times New Roman"/>
          <w:bCs/>
          <w:sz w:val="24"/>
          <w:szCs w:val="24"/>
        </w:rPr>
      </w:pPr>
      <w:r>
        <w:rPr>
          <w:rFonts w:ascii="Times New Roman" w:hAnsi="Times New Roman"/>
          <w:bCs/>
          <w:sz w:val="24"/>
          <w:szCs w:val="24"/>
        </w:rPr>
        <w:t>Jelige: ____________________________________</w:t>
      </w:r>
    </w:p>
    <w:p w14:paraId="7B2E1C46" w14:textId="77777777" w:rsidR="006376FD" w:rsidRDefault="006376FD" w:rsidP="006376FD">
      <w:pPr>
        <w:pStyle w:val="NormlWeb"/>
        <w:spacing w:after="240"/>
        <w:rPr>
          <w:rFonts w:ascii="Times New Roman" w:hAnsi="Times New Roman"/>
          <w:sz w:val="24"/>
          <w:szCs w:val="24"/>
        </w:rPr>
      </w:pPr>
    </w:p>
    <w:p w14:paraId="32FF988D" w14:textId="77777777" w:rsidR="006376FD" w:rsidRDefault="006376FD" w:rsidP="006376FD">
      <w:pPr>
        <w:pStyle w:val="NormlWeb"/>
        <w:spacing w:after="240"/>
        <w:rPr>
          <w:rFonts w:ascii="Times New Roman" w:hAnsi="Times New Roman"/>
          <w:sz w:val="24"/>
          <w:szCs w:val="24"/>
        </w:rPr>
      </w:pPr>
      <w:r>
        <w:rPr>
          <w:rFonts w:ascii="Times New Roman" w:hAnsi="Times New Roman"/>
          <w:sz w:val="24"/>
          <w:szCs w:val="24"/>
        </w:rPr>
        <w:t>1. Szívesen segít másoknak</w:t>
      </w:r>
    </w:p>
    <w:p w14:paraId="128C1B16"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23F7E7DF" w14:textId="77777777" w:rsidR="006376FD" w:rsidRDefault="006376FD" w:rsidP="006376FD">
      <w:pPr>
        <w:pStyle w:val="NormlWeb"/>
        <w:spacing w:after="240"/>
        <w:rPr>
          <w:rFonts w:ascii="Times New Roman" w:hAnsi="Times New Roman"/>
          <w:sz w:val="24"/>
          <w:szCs w:val="24"/>
        </w:rPr>
      </w:pPr>
      <w:r>
        <w:rPr>
          <w:rFonts w:ascii="Times New Roman" w:hAnsi="Times New Roman"/>
          <w:sz w:val="24"/>
          <w:szCs w:val="24"/>
        </w:rPr>
        <w:t>2. Elvégzi, amit vállalt</w:t>
      </w:r>
    </w:p>
    <w:p w14:paraId="7887176C"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719A7A06"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3.</w:t>
      </w:r>
      <w:r>
        <w:rPr>
          <w:rFonts w:ascii="Times New Roman" w:hAnsi="Times New Roman"/>
          <w:sz w:val="24"/>
          <w:szCs w:val="24"/>
        </w:rPr>
        <w:t xml:space="preserve"> Másokkal udvariasan viselkedik</w:t>
      </w:r>
    </w:p>
    <w:p w14:paraId="4E4838AE"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43B358D5"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 xml:space="preserve">4. Lojális a távollévők iránt (vagyis másokat nem </w:t>
      </w:r>
      <w:r>
        <w:rPr>
          <w:rFonts w:ascii="Times New Roman" w:hAnsi="Times New Roman"/>
          <w:sz w:val="24"/>
          <w:szCs w:val="24"/>
        </w:rPr>
        <w:t xml:space="preserve">kritizál a hátuk mögött) </w:t>
      </w:r>
    </w:p>
    <w:p w14:paraId="5263B340" w14:textId="77777777" w:rsidR="006376FD" w:rsidRPr="005004AA"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55E09037" w14:textId="77777777" w:rsidR="006376FD" w:rsidRDefault="006376FD" w:rsidP="006376FD">
      <w:pPr>
        <w:pStyle w:val="NormlWeb"/>
        <w:spacing w:after="240"/>
        <w:rPr>
          <w:rFonts w:ascii="Times New Roman" w:hAnsi="Times New Roman"/>
          <w:sz w:val="24"/>
          <w:szCs w:val="24"/>
        </w:rPr>
      </w:pPr>
      <w:r>
        <w:rPr>
          <w:rFonts w:ascii="Times New Roman" w:hAnsi="Times New Roman"/>
          <w:sz w:val="24"/>
          <w:szCs w:val="24"/>
        </w:rPr>
        <w:t>5. Őszinte az emberekkel</w:t>
      </w:r>
    </w:p>
    <w:p w14:paraId="23097263"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3C7602BA"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6. Beismeri a</w:t>
      </w:r>
      <w:r>
        <w:rPr>
          <w:rFonts w:ascii="Times New Roman" w:hAnsi="Times New Roman"/>
          <w:sz w:val="24"/>
          <w:szCs w:val="24"/>
        </w:rPr>
        <w:t xml:space="preserve"> hibáit és elnézést kér miattuk</w:t>
      </w:r>
    </w:p>
    <w:p w14:paraId="16536D58"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19967F4B"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7</w:t>
      </w:r>
      <w:r>
        <w:rPr>
          <w:rFonts w:ascii="Times New Roman" w:hAnsi="Times New Roman"/>
          <w:sz w:val="24"/>
          <w:szCs w:val="24"/>
        </w:rPr>
        <w:t>. Magas színvonalú munkát végez</w:t>
      </w:r>
    </w:p>
    <w:p w14:paraId="3D9E2E2C" w14:textId="77777777" w:rsidR="006376FD" w:rsidRPr="005004AA"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785E2439"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8. Az erőforrásokat költséghatékony</w:t>
      </w:r>
      <w:r>
        <w:rPr>
          <w:rFonts w:ascii="Times New Roman" w:hAnsi="Times New Roman"/>
          <w:sz w:val="24"/>
          <w:szCs w:val="24"/>
        </w:rPr>
        <w:t xml:space="preserve"> módon használja</w:t>
      </w:r>
    </w:p>
    <w:p w14:paraId="4EA0A188" w14:textId="77777777" w:rsidR="006376FD" w:rsidRPr="005004AA"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0361BDF2" w14:textId="77777777" w:rsidR="006376FD" w:rsidRDefault="006376FD" w:rsidP="006376FD">
      <w:pPr>
        <w:pStyle w:val="NormlWeb"/>
        <w:spacing w:after="240"/>
        <w:rPr>
          <w:rFonts w:ascii="Times New Roman" w:hAnsi="Times New Roman"/>
          <w:sz w:val="24"/>
          <w:szCs w:val="24"/>
        </w:rPr>
      </w:pPr>
      <w:r>
        <w:rPr>
          <w:rFonts w:ascii="Times New Roman" w:hAnsi="Times New Roman"/>
          <w:sz w:val="24"/>
          <w:szCs w:val="24"/>
        </w:rPr>
        <w:t>9. Keményen dolgozik</w:t>
      </w:r>
    </w:p>
    <w:p w14:paraId="57C090BB"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117D2908"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10. Az általános hatékonyság javítása érdekében egyensúlyban tartja életének fő területeit</w:t>
      </w:r>
      <w:r>
        <w:rPr>
          <w:rFonts w:ascii="Times New Roman" w:hAnsi="Times New Roman"/>
          <w:sz w:val="24"/>
          <w:szCs w:val="24"/>
        </w:rPr>
        <w:t xml:space="preserve"> (pl. munka, szabadidő, család)</w:t>
      </w:r>
    </w:p>
    <w:p w14:paraId="099BDC3F" w14:textId="77777777" w:rsidR="006376FD" w:rsidRPr="005004AA"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3B5D032D"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lastRenderedPageBreak/>
        <w:t>11. Kezdeményezően lép fe</w:t>
      </w:r>
      <w:r>
        <w:rPr>
          <w:rFonts w:ascii="Times New Roman" w:hAnsi="Times New Roman"/>
          <w:sz w:val="24"/>
          <w:szCs w:val="24"/>
        </w:rPr>
        <w:t>l a dolgok elintézése érdekében</w:t>
      </w:r>
    </w:p>
    <w:p w14:paraId="7A4FA837"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5CF54223"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12. A problémákat megoldani és nem kikerü</w:t>
      </w:r>
      <w:r>
        <w:rPr>
          <w:rFonts w:ascii="Times New Roman" w:hAnsi="Times New Roman"/>
          <w:sz w:val="24"/>
          <w:szCs w:val="24"/>
        </w:rPr>
        <w:t>lni igyekszik</w:t>
      </w:r>
    </w:p>
    <w:p w14:paraId="47F711CE" w14:textId="77777777" w:rsidR="006376FD" w:rsidRPr="0026276A"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6C72E48C"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13. Azokkal a dolgokkal foglalkozik leginkább</w:t>
      </w:r>
      <w:r>
        <w:rPr>
          <w:rFonts w:ascii="Times New Roman" w:hAnsi="Times New Roman"/>
          <w:sz w:val="24"/>
          <w:szCs w:val="24"/>
        </w:rPr>
        <w:t>,</w:t>
      </w:r>
      <w:r w:rsidRPr="005004AA">
        <w:rPr>
          <w:rFonts w:ascii="Times New Roman" w:hAnsi="Times New Roman"/>
          <w:sz w:val="24"/>
          <w:szCs w:val="24"/>
        </w:rPr>
        <w:t xml:space="preserve"> amelyekre hatással van, nem pedig azokra</w:t>
      </w:r>
      <w:r>
        <w:rPr>
          <w:rFonts w:ascii="Times New Roman" w:hAnsi="Times New Roman"/>
          <w:sz w:val="24"/>
          <w:szCs w:val="24"/>
        </w:rPr>
        <w:t>, amelyeken nem tud változtatni</w:t>
      </w:r>
    </w:p>
    <w:p w14:paraId="0EB6D176" w14:textId="77777777" w:rsidR="006376FD" w:rsidRPr="005004AA"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168E666C"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14. Még nehéz vagy érzelmileg megterhelő hel</w:t>
      </w:r>
      <w:r>
        <w:rPr>
          <w:rFonts w:ascii="Times New Roman" w:hAnsi="Times New Roman"/>
          <w:sz w:val="24"/>
          <w:szCs w:val="24"/>
        </w:rPr>
        <w:t xml:space="preserve">yzetekben is megőrzi önuralmát </w:t>
      </w:r>
    </w:p>
    <w:p w14:paraId="6FFC0CCE" w14:textId="77777777" w:rsidR="006376FD" w:rsidRPr="005004AA"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3384374B"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15. Kifogások helyett vállalja a felelősséget a cselekedeteiért</w:t>
      </w:r>
    </w:p>
    <w:p w14:paraId="724A06D8"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1CF57B11"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 xml:space="preserve">16. A negatív véleményeket defenzív magatartás </w:t>
      </w:r>
      <w:r>
        <w:rPr>
          <w:rFonts w:ascii="Times New Roman" w:hAnsi="Times New Roman"/>
          <w:sz w:val="24"/>
          <w:szCs w:val="24"/>
        </w:rPr>
        <w:t>nélkül fogadja</w:t>
      </w:r>
    </w:p>
    <w:p w14:paraId="107EF28D"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712BC79D"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17. A projektek kezdetekor tisztába</w:t>
      </w:r>
      <w:r>
        <w:rPr>
          <w:rFonts w:ascii="Times New Roman" w:hAnsi="Times New Roman"/>
          <w:sz w:val="24"/>
          <w:szCs w:val="24"/>
        </w:rPr>
        <w:t>n van az elérni kívánt célokkal</w:t>
      </w:r>
    </w:p>
    <w:p w14:paraId="3795BB4F"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063FA77C"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1</w:t>
      </w:r>
      <w:r>
        <w:rPr>
          <w:rFonts w:ascii="Times New Roman" w:hAnsi="Times New Roman"/>
          <w:sz w:val="24"/>
          <w:szCs w:val="24"/>
        </w:rPr>
        <w:t xml:space="preserve">8. Látszik, hogy van életcélja </w:t>
      </w:r>
    </w:p>
    <w:p w14:paraId="5308F518"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19AF8AA3"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 xml:space="preserve">19. Nem csak a gyorstalpaló megoldások érdeklik, hanem a hosszú távú </w:t>
      </w:r>
      <w:r>
        <w:rPr>
          <w:rFonts w:ascii="Times New Roman" w:hAnsi="Times New Roman"/>
          <w:sz w:val="24"/>
          <w:szCs w:val="24"/>
        </w:rPr>
        <w:t>előnyöket is meg akarja ragadni</w:t>
      </w:r>
    </w:p>
    <w:p w14:paraId="7E665EC9"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384F417A"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 xml:space="preserve">20. Előre tervez, hogy ne </w:t>
      </w:r>
      <w:r>
        <w:rPr>
          <w:rFonts w:ascii="Times New Roman" w:hAnsi="Times New Roman"/>
          <w:sz w:val="24"/>
          <w:szCs w:val="24"/>
        </w:rPr>
        <w:t>kelljen tűzoltással foglalkozni</w:t>
      </w:r>
    </w:p>
    <w:p w14:paraId="538FB3EB" w14:textId="77777777" w:rsidR="006376FD" w:rsidRPr="005004AA"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4AF62CF7" w14:textId="77777777" w:rsidR="006376FD" w:rsidRDefault="006376FD" w:rsidP="006376FD">
      <w:pPr>
        <w:pStyle w:val="NormlWeb"/>
        <w:spacing w:after="240"/>
        <w:rPr>
          <w:rFonts w:ascii="Times New Roman" w:hAnsi="Times New Roman"/>
          <w:sz w:val="24"/>
          <w:szCs w:val="24"/>
        </w:rPr>
      </w:pPr>
    </w:p>
    <w:p w14:paraId="6127DD77"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21. Előre figyelembe veszi, hogy dö</w:t>
      </w:r>
      <w:r>
        <w:rPr>
          <w:rFonts w:ascii="Times New Roman" w:hAnsi="Times New Roman"/>
          <w:sz w:val="24"/>
          <w:szCs w:val="24"/>
        </w:rPr>
        <w:t>ntései hogyan érintenek másokat</w:t>
      </w:r>
    </w:p>
    <w:p w14:paraId="516800FC"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1DFAACD3"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22. Munkáját úgy rangsorolja, hogy a legfontosabb</w:t>
      </w:r>
      <w:r>
        <w:rPr>
          <w:rFonts w:ascii="Times New Roman" w:hAnsi="Times New Roman"/>
          <w:sz w:val="24"/>
          <w:szCs w:val="24"/>
        </w:rPr>
        <w:t xml:space="preserve"> kérdésekkel tudjon foglalkozni</w:t>
      </w:r>
    </w:p>
    <w:p w14:paraId="34C4D5FF" w14:textId="77777777" w:rsidR="006376FD" w:rsidRPr="005004AA"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7E526C14"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23. Pontos (vagyis találkozókon, értek</w:t>
      </w:r>
      <w:r>
        <w:rPr>
          <w:rFonts w:ascii="Times New Roman" w:hAnsi="Times New Roman"/>
          <w:sz w:val="24"/>
          <w:szCs w:val="24"/>
        </w:rPr>
        <w:t>ezleteken pontosan jelenik meg)</w:t>
      </w:r>
    </w:p>
    <w:p w14:paraId="3B09304E"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lastRenderedPageBreak/>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6A8EEFAF"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24. Terveit fegyelmezetten hajtja végre (v</w:t>
      </w:r>
      <w:r>
        <w:rPr>
          <w:rFonts w:ascii="Times New Roman" w:hAnsi="Times New Roman"/>
          <w:sz w:val="24"/>
          <w:szCs w:val="24"/>
        </w:rPr>
        <w:t>agyis nem vesztegeti az idejét)</w:t>
      </w:r>
    </w:p>
    <w:p w14:paraId="088DF421" w14:textId="77777777" w:rsidR="006376FD" w:rsidRPr="000D39A5"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48DB4A83"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 xml:space="preserve">25. Tiszteli az emberek idejét (vagyis nem vesztegeti mások </w:t>
      </w:r>
      <w:r>
        <w:rPr>
          <w:rFonts w:ascii="Times New Roman" w:hAnsi="Times New Roman"/>
          <w:sz w:val="24"/>
          <w:szCs w:val="24"/>
        </w:rPr>
        <w:t>idejét jelentéktelen dolgokkal)</w:t>
      </w:r>
    </w:p>
    <w:p w14:paraId="1FC66A18"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19E0E0C8" w14:textId="77777777" w:rsidR="006376FD" w:rsidRDefault="006376FD" w:rsidP="006376FD">
      <w:pPr>
        <w:pStyle w:val="NormlWeb"/>
        <w:spacing w:after="240"/>
        <w:rPr>
          <w:rFonts w:ascii="Times New Roman" w:hAnsi="Times New Roman"/>
          <w:sz w:val="24"/>
          <w:szCs w:val="24"/>
        </w:rPr>
      </w:pPr>
      <w:r>
        <w:rPr>
          <w:rFonts w:ascii="Times New Roman" w:hAnsi="Times New Roman"/>
          <w:sz w:val="24"/>
          <w:szCs w:val="24"/>
        </w:rPr>
        <w:t>26. Kérésekre időben reagál</w:t>
      </w:r>
    </w:p>
    <w:p w14:paraId="631C05C3"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4515F104"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27. Szervezetten tud egyszerre több</w:t>
      </w:r>
      <w:r>
        <w:rPr>
          <w:rFonts w:ascii="Times New Roman" w:hAnsi="Times New Roman"/>
          <w:sz w:val="24"/>
          <w:szCs w:val="24"/>
        </w:rPr>
        <w:t xml:space="preserve"> projektet és feladatot kezelni</w:t>
      </w:r>
    </w:p>
    <w:p w14:paraId="75CC04DC"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2EE36708"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28. Személyes é</w:t>
      </w:r>
      <w:r>
        <w:rPr>
          <w:rFonts w:ascii="Times New Roman" w:hAnsi="Times New Roman"/>
          <w:sz w:val="24"/>
          <w:szCs w:val="24"/>
        </w:rPr>
        <w:t xml:space="preserve">rdekei miatt nem támad másokat </w:t>
      </w:r>
    </w:p>
    <w:p w14:paraId="64F4622A"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0E66D14F"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29. A győzni-győzni meg</w:t>
      </w:r>
      <w:r>
        <w:rPr>
          <w:rFonts w:ascii="Times New Roman" w:hAnsi="Times New Roman"/>
          <w:sz w:val="24"/>
          <w:szCs w:val="24"/>
        </w:rPr>
        <w:t>oldások megtalálására törekszik</w:t>
      </w:r>
    </w:p>
    <w:p w14:paraId="19787455"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3D138FEF"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30. Azt teszi, ami az egész szervezetnek jó, ne</w:t>
      </w:r>
      <w:r>
        <w:rPr>
          <w:rFonts w:ascii="Times New Roman" w:hAnsi="Times New Roman"/>
          <w:sz w:val="24"/>
          <w:szCs w:val="24"/>
        </w:rPr>
        <w:t>m csak saját érdekeivel törődik</w:t>
      </w:r>
    </w:p>
    <w:p w14:paraId="3285A05D"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4B65CFC6"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31. Van bátorsága nemet mondani akkor, ha a helyzet ezt kívánja</w:t>
      </w:r>
    </w:p>
    <w:p w14:paraId="1BE0BD6B"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17CF6739"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32. Megosztja másokkal a sikerér</w:t>
      </w:r>
      <w:r>
        <w:rPr>
          <w:rFonts w:ascii="Times New Roman" w:hAnsi="Times New Roman"/>
          <w:sz w:val="24"/>
          <w:szCs w:val="24"/>
        </w:rPr>
        <w:t>t kapott elismerést és bizalmat</w:t>
      </w:r>
    </w:p>
    <w:p w14:paraId="0AB7B5C6"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44C52C05"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33. Félbeszak</w:t>
      </w:r>
      <w:r>
        <w:rPr>
          <w:rFonts w:ascii="Times New Roman" w:hAnsi="Times New Roman"/>
          <w:sz w:val="24"/>
          <w:szCs w:val="24"/>
        </w:rPr>
        <w:t>ítás nélkül hallgat meg másokat</w:t>
      </w:r>
    </w:p>
    <w:p w14:paraId="5B369368"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57C1E395"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34. Tekin</w:t>
      </w:r>
      <w:r>
        <w:rPr>
          <w:rFonts w:ascii="Times New Roman" w:hAnsi="Times New Roman"/>
          <w:sz w:val="24"/>
          <w:szCs w:val="24"/>
        </w:rPr>
        <w:t>tetbe veszi az emberek érzéseit</w:t>
      </w:r>
    </w:p>
    <w:p w14:paraId="4444AD0F"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19B001CD"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35. Arra törekszik, h</w:t>
      </w:r>
      <w:r>
        <w:rPr>
          <w:rFonts w:ascii="Times New Roman" w:hAnsi="Times New Roman"/>
          <w:sz w:val="24"/>
          <w:szCs w:val="24"/>
        </w:rPr>
        <w:t>ogy megértse mások álláspontját</w:t>
      </w:r>
    </w:p>
    <w:p w14:paraId="1041D7CA"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49000A58"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36. Igyekszik</w:t>
      </w:r>
      <w:r>
        <w:rPr>
          <w:rFonts w:ascii="Times New Roman" w:hAnsi="Times New Roman"/>
          <w:sz w:val="24"/>
          <w:szCs w:val="24"/>
        </w:rPr>
        <w:t>,</w:t>
      </w:r>
      <w:r w:rsidRPr="005004AA">
        <w:rPr>
          <w:rFonts w:ascii="Times New Roman" w:hAnsi="Times New Roman"/>
          <w:sz w:val="24"/>
          <w:szCs w:val="24"/>
        </w:rPr>
        <w:t xml:space="preserve"> megismerni s problémá</w:t>
      </w:r>
      <w:r>
        <w:rPr>
          <w:rFonts w:ascii="Times New Roman" w:hAnsi="Times New Roman"/>
          <w:sz w:val="24"/>
          <w:szCs w:val="24"/>
        </w:rPr>
        <w:t>kat mielőtt megoldást javasolna</w:t>
      </w:r>
    </w:p>
    <w:p w14:paraId="2199A105"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1DC3087F"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lastRenderedPageBreak/>
        <w:t>37. Világos</w:t>
      </w:r>
      <w:r>
        <w:rPr>
          <w:rFonts w:ascii="Times New Roman" w:hAnsi="Times New Roman"/>
          <w:sz w:val="24"/>
          <w:szCs w:val="24"/>
        </w:rPr>
        <w:t>an és lényegretörően kommunikál</w:t>
      </w:r>
    </w:p>
    <w:p w14:paraId="5E29B525"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01173173"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38. Nem</w:t>
      </w:r>
      <w:r>
        <w:rPr>
          <w:rFonts w:ascii="Times New Roman" w:hAnsi="Times New Roman"/>
          <w:sz w:val="24"/>
          <w:szCs w:val="24"/>
        </w:rPr>
        <w:t xml:space="preserve"> uralkodik el a beszélgetéseken</w:t>
      </w:r>
    </w:p>
    <w:p w14:paraId="71D0B68E"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6EF8651D"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39. Áll</w:t>
      </w:r>
      <w:r>
        <w:rPr>
          <w:rFonts w:ascii="Times New Roman" w:hAnsi="Times New Roman"/>
          <w:sz w:val="24"/>
          <w:szCs w:val="24"/>
        </w:rPr>
        <w:t>áspontját magabiztosan fejti ki</w:t>
      </w:r>
    </w:p>
    <w:p w14:paraId="4A4BF4C2"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5EF98D9E"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40. Ha kommuni</w:t>
      </w:r>
      <w:r>
        <w:rPr>
          <w:rFonts w:ascii="Times New Roman" w:hAnsi="Times New Roman"/>
          <w:sz w:val="24"/>
          <w:szCs w:val="24"/>
        </w:rPr>
        <w:t>kál, másokra is tekintettel van</w:t>
      </w:r>
    </w:p>
    <w:p w14:paraId="26BAC9C1"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66DAC568"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41</w:t>
      </w:r>
      <w:r>
        <w:rPr>
          <w:rFonts w:ascii="Times New Roman" w:hAnsi="Times New Roman"/>
          <w:sz w:val="24"/>
          <w:szCs w:val="24"/>
        </w:rPr>
        <w:t>. Nyíltan, egyenesen kommunikál</w:t>
      </w:r>
    </w:p>
    <w:p w14:paraId="71D40DE1"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6F256E8A"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42. Ha el akar valamit intézni</w:t>
      </w:r>
      <w:r>
        <w:rPr>
          <w:rFonts w:ascii="Times New Roman" w:hAnsi="Times New Roman"/>
          <w:sz w:val="24"/>
          <w:szCs w:val="24"/>
        </w:rPr>
        <w:t>, támaszkodik mások erősségeire</w:t>
      </w:r>
    </w:p>
    <w:p w14:paraId="0A0EA371"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6EA0CA8A" w14:textId="77777777" w:rsidR="006376FD" w:rsidRDefault="006376FD" w:rsidP="006376FD">
      <w:pPr>
        <w:pStyle w:val="NormlWeb"/>
        <w:spacing w:after="240"/>
        <w:rPr>
          <w:rFonts w:ascii="Times New Roman" w:hAnsi="Times New Roman"/>
          <w:sz w:val="24"/>
          <w:szCs w:val="24"/>
        </w:rPr>
      </w:pPr>
    </w:p>
    <w:p w14:paraId="2986FB95"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 xml:space="preserve">43. Saját </w:t>
      </w:r>
      <w:r>
        <w:rPr>
          <w:rFonts w:ascii="Times New Roman" w:hAnsi="Times New Roman"/>
          <w:sz w:val="24"/>
          <w:szCs w:val="24"/>
        </w:rPr>
        <w:t>közvetlen kollégáin, csoportján</w:t>
      </w:r>
      <w:r w:rsidRPr="005004AA">
        <w:rPr>
          <w:rFonts w:ascii="Times New Roman" w:hAnsi="Times New Roman"/>
          <w:sz w:val="24"/>
          <w:szCs w:val="24"/>
        </w:rPr>
        <w:t xml:space="preserve"> kívüli</w:t>
      </w:r>
      <w:r>
        <w:rPr>
          <w:rFonts w:ascii="Times New Roman" w:hAnsi="Times New Roman"/>
          <w:sz w:val="24"/>
          <w:szCs w:val="24"/>
        </w:rPr>
        <w:t xml:space="preserve"> emberekkel is tart kapcsolatot</w:t>
      </w:r>
    </w:p>
    <w:p w14:paraId="3A6E48E3"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33EF0A6D"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44. Az új ötleteket ruga</w:t>
      </w:r>
      <w:r>
        <w:rPr>
          <w:rFonts w:ascii="Times New Roman" w:hAnsi="Times New Roman"/>
          <w:sz w:val="24"/>
          <w:szCs w:val="24"/>
        </w:rPr>
        <w:t>lmasan és nyitottan próbálja ki</w:t>
      </w:r>
    </w:p>
    <w:p w14:paraId="746FC8E4"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7F7AD619"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45. Értékeli az</w:t>
      </w:r>
      <w:r>
        <w:rPr>
          <w:rFonts w:ascii="Times New Roman" w:hAnsi="Times New Roman"/>
          <w:sz w:val="24"/>
          <w:szCs w:val="24"/>
        </w:rPr>
        <w:t xml:space="preserve"> emberek közötti különbségeket </w:t>
      </w:r>
    </w:p>
    <w:p w14:paraId="26748647"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5F501BBF"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46. Fontos számá</w:t>
      </w:r>
      <w:r>
        <w:rPr>
          <w:rFonts w:ascii="Times New Roman" w:hAnsi="Times New Roman"/>
          <w:sz w:val="24"/>
          <w:szCs w:val="24"/>
        </w:rPr>
        <w:t>ra az egészség és a jó közérzet</w:t>
      </w:r>
    </w:p>
    <w:p w14:paraId="1F4552F1"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418BB840"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47. Törődik másokkal, és tartós barátságokat igyekszik ki</w:t>
      </w:r>
      <w:r>
        <w:rPr>
          <w:rFonts w:ascii="Times New Roman" w:hAnsi="Times New Roman"/>
          <w:sz w:val="24"/>
          <w:szCs w:val="24"/>
        </w:rPr>
        <w:t>építeni</w:t>
      </w:r>
    </w:p>
    <w:p w14:paraId="28283AC8"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2A63C1BB"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48. Saját szakterületén megbízható tudással rendelkezik</w:t>
      </w:r>
    </w:p>
    <w:p w14:paraId="500BE9D1"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7415CA51"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49. Időt szán arra, hogy örömet és értelmet találjon az életben</w:t>
      </w:r>
    </w:p>
    <w:p w14:paraId="02FF8C00"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20AA982B"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lastRenderedPageBreak/>
        <w:t>50. Kikéri mások véleményét arról, hogy hol tudna javíta</w:t>
      </w:r>
      <w:r>
        <w:rPr>
          <w:rFonts w:ascii="Times New Roman" w:hAnsi="Times New Roman"/>
          <w:sz w:val="24"/>
          <w:szCs w:val="24"/>
        </w:rPr>
        <w:t>ni</w:t>
      </w:r>
    </w:p>
    <w:p w14:paraId="4B9C7DFE"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4D9A57FB" w14:textId="77777777" w:rsidR="006376FD" w:rsidRDefault="006376FD" w:rsidP="006376FD">
      <w:pPr>
        <w:pStyle w:val="NormlWeb"/>
        <w:spacing w:after="240"/>
        <w:rPr>
          <w:rFonts w:ascii="Times New Roman" w:hAnsi="Times New Roman"/>
          <w:sz w:val="24"/>
          <w:szCs w:val="24"/>
        </w:rPr>
      </w:pPr>
      <w:r w:rsidRPr="005004AA">
        <w:rPr>
          <w:rFonts w:ascii="Times New Roman" w:hAnsi="Times New Roman"/>
          <w:sz w:val="24"/>
          <w:szCs w:val="24"/>
        </w:rPr>
        <w:t xml:space="preserve">51. Arra törekszik, hogy javítson </w:t>
      </w:r>
      <w:r>
        <w:rPr>
          <w:rFonts w:ascii="Times New Roman" w:hAnsi="Times New Roman"/>
          <w:sz w:val="24"/>
          <w:szCs w:val="24"/>
        </w:rPr>
        <w:t>intézményének a teljesítményén</w:t>
      </w:r>
    </w:p>
    <w:p w14:paraId="352E28CD" w14:textId="77777777" w:rsidR="006376FD" w:rsidRDefault="006376FD" w:rsidP="006376FD">
      <w:pPr>
        <w:pStyle w:val="NormlWeb"/>
        <w:spacing w:after="240"/>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2</w:t>
      </w:r>
      <w:r>
        <w:rPr>
          <w:rFonts w:ascii="Times New Roman" w:hAnsi="Times New Roman"/>
          <w:sz w:val="24"/>
          <w:szCs w:val="24"/>
        </w:rPr>
        <w:tab/>
        <w:t>3</w:t>
      </w:r>
      <w:r>
        <w:rPr>
          <w:rFonts w:ascii="Times New Roman" w:hAnsi="Times New Roman"/>
          <w:sz w:val="24"/>
          <w:szCs w:val="24"/>
        </w:rPr>
        <w:tab/>
        <w:t>4</w:t>
      </w:r>
      <w:r>
        <w:rPr>
          <w:rFonts w:ascii="Times New Roman" w:hAnsi="Times New Roman"/>
          <w:sz w:val="24"/>
          <w:szCs w:val="24"/>
        </w:rPr>
        <w:tab/>
        <w:t>5</w:t>
      </w:r>
      <w:r>
        <w:rPr>
          <w:rFonts w:ascii="Times New Roman" w:hAnsi="Times New Roman"/>
          <w:sz w:val="24"/>
          <w:szCs w:val="24"/>
        </w:rPr>
        <w:tab/>
        <w:t>6</w:t>
      </w:r>
      <w:r>
        <w:rPr>
          <w:rFonts w:ascii="Times New Roman" w:hAnsi="Times New Roman"/>
          <w:sz w:val="24"/>
          <w:szCs w:val="24"/>
        </w:rPr>
        <w:tab/>
        <w:t>7</w:t>
      </w:r>
      <w:r>
        <w:rPr>
          <w:rFonts w:ascii="Times New Roman" w:hAnsi="Times New Roman"/>
          <w:sz w:val="24"/>
          <w:szCs w:val="24"/>
        </w:rPr>
        <w:tab/>
        <w:t>8</w:t>
      </w:r>
      <w:r>
        <w:rPr>
          <w:rFonts w:ascii="Times New Roman" w:hAnsi="Times New Roman"/>
          <w:sz w:val="24"/>
          <w:szCs w:val="24"/>
        </w:rPr>
        <w:tab/>
        <w:t>9</w:t>
      </w:r>
      <w:r>
        <w:rPr>
          <w:rFonts w:ascii="Times New Roman" w:hAnsi="Times New Roman"/>
          <w:sz w:val="24"/>
          <w:szCs w:val="24"/>
        </w:rPr>
        <w:tab/>
        <w:t>10</w:t>
      </w:r>
    </w:p>
    <w:p w14:paraId="46E01A89" w14:textId="77777777" w:rsidR="006376FD" w:rsidRPr="005004AA" w:rsidRDefault="006376FD" w:rsidP="006376FD">
      <w:pPr>
        <w:pStyle w:val="NormlWeb"/>
        <w:spacing w:after="240"/>
        <w:rPr>
          <w:rFonts w:ascii="Times New Roman" w:hAnsi="Times New Roman"/>
          <w:sz w:val="24"/>
          <w:szCs w:val="24"/>
        </w:rPr>
      </w:pPr>
    </w:p>
    <w:p w14:paraId="1E66E059" w14:textId="77777777" w:rsidR="006376FD" w:rsidRDefault="006376FD" w:rsidP="006376FD">
      <w:pPr>
        <w:pStyle w:val="NormlWeb"/>
        <w:rPr>
          <w:rFonts w:ascii="Times New Roman" w:hAnsi="Times New Roman"/>
          <w:sz w:val="24"/>
          <w:szCs w:val="24"/>
        </w:rPr>
      </w:pPr>
      <w:r>
        <w:rPr>
          <w:rFonts w:ascii="Times New Roman" w:hAnsi="Times New Roman"/>
          <w:sz w:val="24"/>
          <w:szCs w:val="24"/>
        </w:rPr>
        <w:t xml:space="preserve">Sorolja fel </w:t>
      </w:r>
      <w:r w:rsidRPr="005004AA">
        <w:rPr>
          <w:rFonts w:ascii="Times New Roman" w:hAnsi="Times New Roman"/>
          <w:sz w:val="24"/>
          <w:szCs w:val="24"/>
        </w:rPr>
        <w:t xml:space="preserve">a hatékonyságával kapcsolatos három legerősebb vonását! </w:t>
      </w:r>
    </w:p>
    <w:p w14:paraId="6BB9835B" w14:textId="77777777" w:rsidR="006376FD" w:rsidRDefault="006376FD" w:rsidP="006376FD">
      <w:pPr>
        <w:pStyle w:val="NormlWeb"/>
        <w:rPr>
          <w:rFonts w:ascii="Times New Roman" w:hAnsi="Times New Roman"/>
          <w:sz w:val="24"/>
          <w:szCs w:val="24"/>
        </w:rPr>
      </w:pPr>
    </w:p>
    <w:p w14:paraId="46F12FC5" w14:textId="77777777" w:rsidR="006376FD" w:rsidRDefault="006376FD" w:rsidP="006376FD">
      <w:pPr>
        <w:pStyle w:val="NormlWeb"/>
        <w:rPr>
          <w:rFonts w:ascii="Times New Roman" w:hAnsi="Times New Roman"/>
          <w:sz w:val="24"/>
          <w:szCs w:val="24"/>
        </w:rPr>
      </w:pPr>
    </w:p>
    <w:p w14:paraId="2DC28032" w14:textId="77777777" w:rsidR="006376FD" w:rsidRDefault="006376FD" w:rsidP="006376FD">
      <w:pPr>
        <w:pStyle w:val="NormlWeb"/>
        <w:rPr>
          <w:rFonts w:ascii="Times New Roman" w:hAnsi="Times New Roman"/>
          <w:sz w:val="24"/>
          <w:szCs w:val="24"/>
        </w:rPr>
      </w:pPr>
    </w:p>
    <w:p w14:paraId="19BCB9A9" w14:textId="77777777" w:rsidR="007744BC" w:rsidRDefault="006376FD" w:rsidP="006376FD">
      <w:pPr>
        <w:spacing w:line="360" w:lineRule="auto"/>
        <w:ind w:left="-284"/>
        <w:rPr>
          <w:rFonts w:ascii="Times New Roman" w:hAnsi="Times New Roman"/>
          <w:sz w:val="24"/>
          <w:szCs w:val="24"/>
        </w:rPr>
      </w:pPr>
      <w:r w:rsidRPr="005004AA">
        <w:rPr>
          <w:rFonts w:ascii="Times New Roman" w:hAnsi="Times New Roman"/>
          <w:sz w:val="24"/>
          <w:szCs w:val="24"/>
        </w:rPr>
        <w:t xml:space="preserve">Mi az a három legfontosabb dolog, amit </w:t>
      </w:r>
      <w:r>
        <w:rPr>
          <w:rFonts w:ascii="Times New Roman" w:hAnsi="Times New Roman"/>
          <w:sz w:val="24"/>
          <w:szCs w:val="24"/>
        </w:rPr>
        <w:t>Ön</w:t>
      </w:r>
      <w:r w:rsidRPr="005004AA">
        <w:rPr>
          <w:rFonts w:ascii="Times New Roman" w:hAnsi="Times New Roman"/>
          <w:sz w:val="24"/>
          <w:szCs w:val="24"/>
        </w:rPr>
        <w:t xml:space="preserve"> megtehetne hatékonyságának javítása érdekében?</w:t>
      </w:r>
    </w:p>
    <w:p w14:paraId="782B4469" w14:textId="77777777" w:rsidR="007744BC" w:rsidRDefault="007744BC" w:rsidP="006376FD">
      <w:pPr>
        <w:spacing w:line="360" w:lineRule="auto"/>
        <w:ind w:left="-284"/>
        <w:rPr>
          <w:rFonts w:ascii="Times New Roman" w:hAnsi="Times New Roman"/>
          <w:sz w:val="24"/>
          <w:szCs w:val="24"/>
        </w:rPr>
      </w:pPr>
    </w:p>
    <w:p w14:paraId="2EEC5CF1" w14:textId="77777777" w:rsidR="007744BC" w:rsidRPr="007744BC" w:rsidRDefault="007744BC" w:rsidP="00C16971">
      <w:pPr>
        <w:pStyle w:val="Listaszerbekezds"/>
        <w:numPr>
          <w:ilvl w:val="0"/>
          <w:numId w:val="21"/>
        </w:numPr>
        <w:spacing w:line="360" w:lineRule="auto"/>
        <w:rPr>
          <w:rFonts w:ascii="Times New Roman" w:hAnsi="Times New Roman" w:cs="Times New Roman"/>
          <w:b/>
          <w:sz w:val="24"/>
          <w:szCs w:val="24"/>
        </w:rPr>
      </w:pPr>
      <w:r>
        <w:rPr>
          <w:rFonts w:ascii="Times New Roman" w:hAnsi="Times New Roman"/>
          <w:b/>
          <w:sz w:val="24"/>
          <w:szCs w:val="24"/>
        </w:rPr>
        <w:t>melléklet: a Handy-féle szervezeti profil kérdőív</w:t>
      </w:r>
    </w:p>
    <w:p w14:paraId="3CB65980" w14:textId="77777777" w:rsidR="00783A67" w:rsidRPr="00783A67" w:rsidRDefault="00783A67" w:rsidP="00783A67">
      <w:pPr>
        <w:pStyle w:val="Cm"/>
        <w:jc w:val="left"/>
        <w:rPr>
          <w:b/>
          <w:sz w:val="24"/>
          <w:szCs w:val="24"/>
        </w:rPr>
      </w:pPr>
      <w:r w:rsidRPr="00783A67">
        <w:rPr>
          <w:b/>
          <w:sz w:val="24"/>
          <w:szCs w:val="24"/>
        </w:rPr>
        <w:t>Iskola neve:</w:t>
      </w:r>
    </w:p>
    <w:p w14:paraId="3A945612" w14:textId="77777777" w:rsidR="00783A67" w:rsidRPr="00783A67" w:rsidRDefault="00783A67" w:rsidP="00783A67">
      <w:pPr>
        <w:pStyle w:val="Cm"/>
        <w:jc w:val="left"/>
        <w:rPr>
          <w:b/>
          <w:sz w:val="24"/>
          <w:szCs w:val="24"/>
        </w:rPr>
      </w:pPr>
    </w:p>
    <w:p w14:paraId="67B6D0D2" w14:textId="77777777" w:rsidR="00783A67" w:rsidRPr="00783A67" w:rsidRDefault="00783A67" w:rsidP="00783A67">
      <w:pPr>
        <w:pStyle w:val="Cm"/>
        <w:jc w:val="left"/>
        <w:rPr>
          <w:b/>
          <w:sz w:val="24"/>
          <w:szCs w:val="24"/>
        </w:rPr>
      </w:pPr>
    </w:p>
    <w:p w14:paraId="6B75F1C9" w14:textId="77777777" w:rsidR="00783A67" w:rsidRPr="00783A67" w:rsidRDefault="00783A67" w:rsidP="00783A67">
      <w:pPr>
        <w:pStyle w:val="Cm"/>
        <w:jc w:val="left"/>
        <w:rPr>
          <w:b/>
          <w:sz w:val="24"/>
          <w:szCs w:val="24"/>
        </w:rPr>
      </w:pPr>
    </w:p>
    <w:p w14:paraId="26C9A2A2" w14:textId="77777777" w:rsidR="00783A67" w:rsidRPr="00783A67" w:rsidRDefault="00783A67" w:rsidP="00783A67">
      <w:pPr>
        <w:pStyle w:val="Cm"/>
        <w:jc w:val="left"/>
        <w:rPr>
          <w:b/>
          <w:sz w:val="24"/>
          <w:szCs w:val="24"/>
        </w:rPr>
      </w:pPr>
      <w:r w:rsidRPr="00783A67">
        <w:rPr>
          <w:b/>
          <w:sz w:val="24"/>
          <w:szCs w:val="24"/>
        </w:rPr>
        <w:t>Jelige:</w:t>
      </w:r>
    </w:p>
    <w:p w14:paraId="2070E902" w14:textId="77777777" w:rsidR="00783A67" w:rsidRPr="00783A67" w:rsidRDefault="00783A67" w:rsidP="00783A67">
      <w:pPr>
        <w:pStyle w:val="Cm"/>
        <w:jc w:val="left"/>
        <w:rPr>
          <w:b/>
          <w:sz w:val="24"/>
          <w:szCs w:val="24"/>
        </w:rPr>
      </w:pPr>
    </w:p>
    <w:p w14:paraId="26A7C87F" w14:textId="77777777" w:rsidR="00783A67" w:rsidRPr="00783A67" w:rsidRDefault="00783A67" w:rsidP="00783A67">
      <w:pPr>
        <w:pStyle w:val="Cm"/>
        <w:rPr>
          <w:b/>
          <w:sz w:val="24"/>
          <w:szCs w:val="24"/>
        </w:rPr>
      </w:pPr>
    </w:p>
    <w:p w14:paraId="0DC370A7" w14:textId="77777777" w:rsidR="00783A67" w:rsidRPr="00783A67" w:rsidRDefault="00783A67" w:rsidP="00783A67">
      <w:pPr>
        <w:pStyle w:val="Cm"/>
        <w:rPr>
          <w:b/>
          <w:sz w:val="24"/>
          <w:szCs w:val="24"/>
        </w:rPr>
      </w:pPr>
      <w:r w:rsidRPr="00783A67">
        <w:rPr>
          <w:b/>
          <w:sz w:val="24"/>
          <w:szCs w:val="24"/>
        </w:rPr>
        <w:t>Iskolai profil</w:t>
      </w:r>
    </w:p>
    <w:p w14:paraId="1DC57935" w14:textId="77777777" w:rsidR="00783A67" w:rsidRPr="00783A67" w:rsidRDefault="00783A67" w:rsidP="00783A67">
      <w:pPr>
        <w:pStyle w:val="Cm"/>
        <w:rPr>
          <w:sz w:val="24"/>
          <w:szCs w:val="24"/>
        </w:rPr>
      </w:pPr>
    </w:p>
    <w:p w14:paraId="3BC7A51F" w14:textId="77777777" w:rsidR="00783A67" w:rsidRPr="00783A67" w:rsidRDefault="00783A67" w:rsidP="00783A67">
      <w:pPr>
        <w:pStyle w:val="Cm"/>
        <w:jc w:val="both"/>
        <w:rPr>
          <w:sz w:val="24"/>
          <w:szCs w:val="24"/>
        </w:rPr>
      </w:pPr>
      <w:r w:rsidRPr="00783A67">
        <w:rPr>
          <w:sz w:val="24"/>
          <w:szCs w:val="24"/>
        </w:rPr>
        <w:t xml:space="preserve">A kérdőív célja, hogy a képzési folyamat végén megismerhessük a 7 szokás tudásanyag hatását az iskola értékrendjére, szokásaira, kultúrájára, illetve annak jelenlegi állapotát felmérjük. </w:t>
      </w:r>
    </w:p>
    <w:p w14:paraId="751658F2" w14:textId="77777777" w:rsidR="00783A67" w:rsidRPr="00783A67" w:rsidRDefault="00783A67" w:rsidP="00783A67">
      <w:pPr>
        <w:pStyle w:val="Cm"/>
        <w:jc w:val="left"/>
        <w:rPr>
          <w:sz w:val="24"/>
          <w:szCs w:val="24"/>
        </w:rPr>
      </w:pPr>
      <w:r w:rsidRPr="00783A67">
        <w:rPr>
          <w:sz w:val="24"/>
          <w:szCs w:val="24"/>
        </w:rPr>
        <w:t xml:space="preserve">Kérjük, olvassa el és kövesse pontosan a teszt utasításait. </w:t>
      </w:r>
    </w:p>
    <w:p w14:paraId="755F2F13" w14:textId="77777777" w:rsidR="00783A67" w:rsidRPr="00783A67" w:rsidRDefault="00783A67" w:rsidP="00783A67">
      <w:pPr>
        <w:tabs>
          <w:tab w:val="left" w:pos="0"/>
          <w:tab w:val="right" w:pos="8953"/>
        </w:tabs>
        <w:spacing w:line="240" w:lineRule="atLeast"/>
        <w:jc w:val="both"/>
        <w:rPr>
          <w:rFonts w:ascii="Times New Roman" w:hAnsi="Times New Roman" w:cs="Times New Roman"/>
          <w:sz w:val="24"/>
          <w:szCs w:val="24"/>
        </w:rPr>
      </w:pPr>
    </w:p>
    <w:p w14:paraId="5F9DF325" w14:textId="77777777" w:rsidR="00783A67" w:rsidRPr="00783A67" w:rsidRDefault="00783A67" w:rsidP="00783A67">
      <w:pPr>
        <w:tabs>
          <w:tab w:val="left" w:pos="0"/>
          <w:tab w:val="right" w:pos="8953"/>
        </w:tabs>
        <w:spacing w:line="240" w:lineRule="atLeast"/>
        <w:jc w:val="both"/>
        <w:rPr>
          <w:rFonts w:ascii="Times New Roman" w:hAnsi="Times New Roman" w:cs="Times New Roman"/>
          <w:b/>
          <w:sz w:val="24"/>
          <w:szCs w:val="24"/>
        </w:rPr>
      </w:pPr>
      <w:r w:rsidRPr="00783A67">
        <w:rPr>
          <w:rFonts w:ascii="Times New Roman" w:hAnsi="Times New Roman" w:cs="Times New Roman"/>
          <w:b/>
          <w:sz w:val="24"/>
          <w:szCs w:val="24"/>
        </w:rPr>
        <w:t>KITÖLTÉS</w:t>
      </w:r>
    </w:p>
    <w:p w14:paraId="4985CD66" w14:textId="77777777" w:rsidR="00783A67" w:rsidRPr="00783A67" w:rsidRDefault="00783A67" w:rsidP="00783A67">
      <w:pPr>
        <w:tabs>
          <w:tab w:val="left" w:pos="0"/>
          <w:tab w:val="right" w:pos="8953"/>
        </w:tabs>
        <w:spacing w:line="240" w:lineRule="atLeast"/>
        <w:jc w:val="both"/>
        <w:rPr>
          <w:rFonts w:ascii="Times New Roman" w:hAnsi="Times New Roman" w:cs="Times New Roman"/>
          <w:sz w:val="24"/>
          <w:szCs w:val="24"/>
        </w:rPr>
      </w:pPr>
      <w:r w:rsidRPr="00783A67">
        <w:rPr>
          <w:rFonts w:ascii="Times New Roman" w:hAnsi="Times New Roman" w:cs="Times New Roman"/>
          <w:sz w:val="24"/>
          <w:szCs w:val="24"/>
        </w:rPr>
        <w:t>Kérem, olvassa el mindegyik kijelentést gondosan és döntse el, hogy egyetért, vagy nem ért egyet a kijelentéssel a saját tapasztalata alapján, azután pipálja ki a megfelelő négyzetet a kijelentés mellett. A saját iskolájára gondoljon mindvégig!</w:t>
      </w:r>
    </w:p>
    <w:p w14:paraId="2D259EAB" w14:textId="77777777" w:rsidR="00783A67" w:rsidRPr="00783A67" w:rsidRDefault="00783A67" w:rsidP="00783A67">
      <w:pPr>
        <w:tabs>
          <w:tab w:val="left" w:pos="0"/>
          <w:tab w:val="right" w:pos="8953"/>
        </w:tabs>
        <w:spacing w:line="240" w:lineRule="atLeast"/>
        <w:jc w:val="both"/>
        <w:rPr>
          <w:rFonts w:ascii="Times New Roman" w:hAnsi="Times New Roman" w:cs="Times New Roman"/>
          <w:sz w:val="24"/>
          <w:szCs w:val="24"/>
        </w:rPr>
      </w:pPr>
      <w:r w:rsidRPr="00783A67">
        <w:rPr>
          <w:rFonts w:ascii="Times New Roman" w:hAnsi="Times New Roman" w:cs="Times New Roman"/>
          <w:sz w:val="24"/>
          <w:szCs w:val="24"/>
        </w:rPr>
        <w:t>Nincsenek helyes vagy helytelen válaszok, és ez nem képesség vagy intelligencia vizsgálat. Így következetesen menjen végig a kérdéseken és kérjük, amennyire tud, legyen őszinte.</w:t>
      </w:r>
    </w:p>
    <w:p w14:paraId="1744CD15" w14:textId="77777777" w:rsidR="00783A67" w:rsidRPr="00783A67" w:rsidRDefault="00783A67" w:rsidP="00783A67">
      <w:pPr>
        <w:tabs>
          <w:tab w:val="left" w:pos="0"/>
          <w:tab w:val="right" w:pos="8953"/>
        </w:tabs>
        <w:spacing w:line="240" w:lineRule="atLeast"/>
        <w:jc w:val="both"/>
        <w:rPr>
          <w:rFonts w:ascii="Times New Roman" w:hAnsi="Times New Roman" w:cs="Times New Roman"/>
          <w:sz w:val="24"/>
          <w:szCs w:val="24"/>
        </w:rPr>
      </w:pPr>
    </w:p>
    <w:p w14:paraId="457C52A1"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A iskolánkban általában mindenki tudja, hogy mivel járul hozzá a közös célok egészéhez. </w:t>
      </w:r>
    </w:p>
    <w:p w14:paraId="4D7AC693"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7A20D84E"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59171F8C"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A vezetés nehezen megközelíthető.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67221766"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21E88038"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Az iskola  iránti </w:t>
      </w:r>
      <w:r w:rsidRPr="00783A67">
        <w:rPr>
          <w:rFonts w:ascii="Times New Roman" w:hAnsi="Times New Roman" w:cs="Times New Roman"/>
          <w:i/>
          <w:iCs/>
          <w:sz w:val="24"/>
          <w:szCs w:val="24"/>
        </w:rPr>
        <w:t xml:space="preserve">hűség </w:t>
      </w:r>
      <w:r w:rsidRPr="00783A67">
        <w:rPr>
          <w:rFonts w:ascii="Times New Roman" w:hAnsi="Times New Roman" w:cs="Times New Roman"/>
          <w:sz w:val="24"/>
          <w:szCs w:val="24"/>
        </w:rPr>
        <w:t xml:space="preserve">általában az első helyen áll.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6F8BA7DA"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5BB34949"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Mindenki örül, amikor az iskola sikeres.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080F4F5D"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4E644E18" w14:textId="77777777" w:rsidR="00783A67" w:rsidRPr="00783A67" w:rsidRDefault="00783A67" w:rsidP="00C16971">
      <w:pPr>
        <w:numPr>
          <w:ilvl w:val="0"/>
          <w:numId w:val="25"/>
        </w:numPr>
        <w:tabs>
          <w:tab w:val="left" w:pos="14"/>
          <w:tab w:val="left" w:pos="6312"/>
          <w:tab w:val="left" w:pos="6849"/>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Az emberek sok időt töltenek azzal, hogy másokat hibáztatnak saját hibákért. </w:t>
      </w:r>
    </w:p>
    <w:p w14:paraId="7914C81B" w14:textId="77777777" w:rsidR="00783A67" w:rsidRPr="00783A67" w:rsidRDefault="00783A67" w:rsidP="00783A67">
      <w:pPr>
        <w:tabs>
          <w:tab w:val="left" w:pos="14"/>
          <w:tab w:val="left" w:pos="6312"/>
          <w:tab w:val="left" w:pos="6849"/>
        </w:tabs>
        <w:spacing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2D4DA866" w14:textId="77777777" w:rsidR="00783A67" w:rsidRPr="00783A67" w:rsidRDefault="00783A67" w:rsidP="00783A67">
      <w:pPr>
        <w:tabs>
          <w:tab w:val="left" w:pos="14"/>
          <w:tab w:val="left" w:pos="6312"/>
          <w:tab w:val="left" w:pos="6849"/>
        </w:tabs>
        <w:spacing w:line="240" w:lineRule="atLeast"/>
        <w:jc w:val="both"/>
        <w:rPr>
          <w:rFonts w:ascii="Times New Roman" w:hAnsi="Times New Roman" w:cs="Times New Roman"/>
          <w:sz w:val="24"/>
          <w:szCs w:val="24"/>
        </w:rPr>
      </w:pPr>
    </w:p>
    <w:p w14:paraId="17421CCF"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Általában tudom, hová menjek, ha segítségre van szükségem.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5E57FD2D"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7098883A"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Azt mondják nekünk, hogy azért vagyunk itt, hogy utasításokat hajtsunk végre. </w:t>
      </w:r>
    </w:p>
    <w:p w14:paraId="26AF13F4"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259D4D49"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1EAAB49A"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Büszke vagyok az intézményem sikerére.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15DF2B93"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2D975FA6"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A döntések úgy tűnik, hogy mindig felülről jönnek.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233D3474"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7E12151D"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Úgy tűnik, hogy elég sok a súrlódás és nincs együttműködés az iskolában.           </w:t>
      </w:r>
    </w:p>
    <w:p w14:paraId="16C0E49C"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r w:rsidRPr="00783A67">
        <w:rPr>
          <w:rFonts w:ascii="Times New Roman" w:hAnsi="Times New Roman" w:cs="Times New Roman"/>
          <w:sz w:val="24"/>
          <w:szCs w:val="24"/>
        </w:rPr>
        <w:tab/>
        <w:t xml:space="preserve">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010EFDE2"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372E65F9"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A vezetés bátorítja a tantárgyfelelősöket, hogy beszéljék meg az új javaslatokat a kollégákkal.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0A0AD502"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5C9A5A9B"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Az emberek általában számításba veszik a cselekedeteiknek az egész iskolára gyakorolt hatását.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2892E4F2"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2665DC53"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A változásokról kizárólag híresztelés útján szerzünk tudomást.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2CC22FC6"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30AF8DAE"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Nem szokatlan, hogy ellentmondó parancsokat és utasításokat kapunk.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59DB2261"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46C2B8BB"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Egészében, az emberek nem nagyon érzik, hogy szabadon elmondhatják véleményüket.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3735C170"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244AC7EC"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Úgy tűnik, hogy az emberek jobban szeretnek a munkájukkal saját maguk megbirkózni.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63E4613A"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4B72ECA0"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lastRenderedPageBreak/>
        <w:t xml:space="preserve">Az emberek állása nem annyira eredményeiktől és tevékenységüktől függ, hanem attól, hogy milyen hatalmi pozíciót tudnak maguknak megszerezni.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12EC87F3"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1728363E"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Általában a pedagógusoktól elvárják, hogy kérdés nélkül fogadja el a parancsokat.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7CB5AE81"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60F47DBA"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A pedagógusok a iskolában csak akkor jönnek össze és működnek együtt igazán, ha válsághelyzet van. </w:t>
      </w:r>
    </w:p>
    <w:p w14:paraId="1E8833F2"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6A3D898D"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55D2E0BB"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A vezetők értékesnek tartják a beosztottak véleményét.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16043F1A"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3BF581C4"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Nem nagyon tudom, hogy mit csinál a többi kollégám.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54801451"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509858A4"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Nem hiszem, hogy a vezetés alatt sok ember lenne, aki megérti a iskola célkitűzéseit.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7F8D7706"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711C0D26"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Gyakran nehezen tudom meg, hogy kihez forduljak információért.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5C316144"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6D6D4E49"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A tantárgyfelelősök úgy tűnik, jobban aggódnak a saját szűk érdekeiért, mint a tágabb iskolai érdekekért.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15612588"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4AE9922B"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A vezetés meglehetősen intoleráns a hibákkal kapcsolatban és nem nagyon hajlandó meghallgatni a magyarázatokat.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7D996B8F"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01C05B64"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Egészében, a kommunikáció az iskolában, úgy tűnik, hogy meglehetősen nyitott és szabad.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4B7ECA58"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5A256298"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A iskolánkban a beosztott pedagógusok nem félnek megmondani azt, amit gondolnak.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67443CC7"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3FDC9D26"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Az iskolánkat érintő ügyekben való széles körű részvételt a vezetés kívánatos célkitűzésnek tekinti.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0D858224"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55DE4F8E"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Túl gyakran senki sem tudja, hogy kollégája az iskola egy másik részében mit tesz olyan ügyekben, mely mindkettőjüket érinti.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4C9EE86E"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0747A8BE"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A vezetők hajlanak arra, hogy hatalmukat használják a beosztott pedagógusok kényszerítésére.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63214043"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0DAB2FDF"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lastRenderedPageBreak/>
        <w:t xml:space="preserve">Az iskolánkban – azt hiszem –, a beosztottak igen nagy mértékben befolyásolják főnökeiket.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7B583634"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022471F0" w14:textId="77777777" w:rsidR="00783A67" w:rsidRDefault="00783A67" w:rsidP="00783A67">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A legtöbb embernek elég jó a véleménye az iskoláról.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4B33C034" w14:textId="77777777" w:rsidR="00A3724C" w:rsidRDefault="00A3724C" w:rsidP="00A3724C">
      <w:pPr>
        <w:pStyle w:val="Listaszerbekezds"/>
        <w:rPr>
          <w:rFonts w:ascii="Times New Roman" w:hAnsi="Times New Roman" w:cs="Times New Roman"/>
          <w:sz w:val="24"/>
          <w:szCs w:val="24"/>
        </w:rPr>
      </w:pPr>
    </w:p>
    <w:p w14:paraId="1B6177B1" w14:textId="77777777" w:rsidR="00A3724C" w:rsidRPr="00A3724C" w:rsidRDefault="00A3724C" w:rsidP="00A3724C">
      <w:pPr>
        <w:tabs>
          <w:tab w:val="left" w:pos="14"/>
          <w:tab w:val="left" w:pos="6326"/>
          <w:tab w:val="left" w:pos="6863"/>
        </w:tabs>
        <w:autoSpaceDE w:val="0"/>
        <w:autoSpaceDN w:val="0"/>
        <w:spacing w:after="0" w:line="240" w:lineRule="atLeast"/>
        <w:ind w:left="360"/>
        <w:jc w:val="both"/>
        <w:rPr>
          <w:rFonts w:ascii="Times New Roman" w:hAnsi="Times New Roman" w:cs="Times New Roman"/>
          <w:sz w:val="24"/>
          <w:szCs w:val="24"/>
        </w:rPr>
      </w:pPr>
    </w:p>
    <w:p w14:paraId="053981E5"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A vezetés igencsak hajlik arra, hogy megbeszélje javaslatait a beosztott pedagógusokkal. </w:t>
      </w:r>
    </w:p>
    <w:p w14:paraId="0A38D156"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40C38AFC"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28B7CEF9"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A beosztott pedagógusokat, úgy tűnik, nem nagyon vonják be a munkájukkal kapcsolatos döntésekbe.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2E8BEFBD"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4978F1DD"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Csak a tapasztalata segíti abban, hogy rájöjjön, hogy a megfelelő emberhez fordul-e.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3FE37AB6"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14E76047"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A főnökök úgy tűnik, hogy megbeszélés nélkül változtatják véleményüket. </w:t>
      </w:r>
    </w:p>
    <w:p w14:paraId="0B653433"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4490490A"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6E4EED88"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Úgy érződik, hogy nálunk a jobb eredményeket azzal érik el, hogy mindenkit bevonnak a problémákba.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64FB5FA2"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1A90B2FB"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A kommunikáció általános iránya úgy tűnik, hogy inkább csak lefelé tendál. </w:t>
      </w:r>
    </w:p>
    <w:p w14:paraId="3C2EF497"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706A218A"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32959F6C"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A csapatmunka a mindennapi élet jellemzője.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3111C87A"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1244CCC9" w14:textId="77777777" w:rsidR="00783A67" w:rsidRP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Úgy tűnik, hogy iskolánkban rengeteg a nem hivatalos és önkéntes együttműködés az emberek között.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7470F409" w14:textId="77777777" w:rsidR="00783A67" w:rsidRPr="00783A67" w:rsidRDefault="00783A67" w:rsidP="00783A67">
      <w:pPr>
        <w:tabs>
          <w:tab w:val="left" w:pos="14"/>
          <w:tab w:val="left" w:pos="6326"/>
          <w:tab w:val="left" w:pos="6863"/>
        </w:tabs>
        <w:spacing w:line="240" w:lineRule="atLeast"/>
        <w:jc w:val="both"/>
        <w:rPr>
          <w:rFonts w:ascii="Times New Roman" w:hAnsi="Times New Roman" w:cs="Times New Roman"/>
          <w:sz w:val="24"/>
          <w:szCs w:val="24"/>
        </w:rPr>
      </w:pPr>
    </w:p>
    <w:p w14:paraId="2C4F063D" w14:textId="77777777" w:rsidR="00783A67" w:rsidRDefault="00783A67" w:rsidP="00C16971">
      <w:pPr>
        <w:numPr>
          <w:ilvl w:val="0"/>
          <w:numId w:val="25"/>
        </w:numPr>
        <w:tabs>
          <w:tab w:val="left" w:pos="14"/>
          <w:tab w:val="left" w:pos="6326"/>
          <w:tab w:val="left" w:pos="6863"/>
        </w:tabs>
        <w:autoSpaceDE w:val="0"/>
        <w:autoSpaceDN w:val="0"/>
        <w:spacing w:after="0" w:line="240" w:lineRule="atLeast"/>
        <w:jc w:val="both"/>
        <w:rPr>
          <w:rFonts w:ascii="Times New Roman" w:hAnsi="Times New Roman" w:cs="Times New Roman"/>
          <w:sz w:val="24"/>
          <w:szCs w:val="24"/>
        </w:rPr>
      </w:pPr>
      <w:r w:rsidRPr="00783A67">
        <w:rPr>
          <w:rFonts w:ascii="Times New Roman" w:hAnsi="Times New Roman" w:cs="Times New Roman"/>
          <w:sz w:val="24"/>
          <w:szCs w:val="24"/>
        </w:rPr>
        <w:t xml:space="preserve">Önt nem azért fizetik, hogy gondolkodjon az intézménynél. IGEN </w:t>
      </w:r>
      <w:r w:rsidRPr="00783A67">
        <w:rPr>
          <w:rFonts w:ascii="Times New Roman" w:hAnsi="Times New Roman" w:cs="Times New Roman"/>
          <w:sz w:val="24"/>
          <w:szCs w:val="24"/>
        </w:rPr>
        <w:sym w:font="Symbol" w:char="F07F"/>
      </w:r>
      <w:r w:rsidRPr="00783A67">
        <w:rPr>
          <w:rFonts w:ascii="Times New Roman" w:hAnsi="Times New Roman" w:cs="Times New Roman"/>
          <w:sz w:val="24"/>
          <w:szCs w:val="24"/>
        </w:rPr>
        <w:t xml:space="preserve">  NEM </w:t>
      </w:r>
      <w:r w:rsidRPr="00783A67">
        <w:rPr>
          <w:rFonts w:ascii="Times New Roman" w:hAnsi="Times New Roman" w:cs="Times New Roman"/>
          <w:sz w:val="24"/>
          <w:szCs w:val="24"/>
        </w:rPr>
        <w:sym w:font="Symbol" w:char="F07F"/>
      </w:r>
    </w:p>
    <w:p w14:paraId="6EAF2D7F" w14:textId="77777777" w:rsidR="00783A67" w:rsidRDefault="00783A67" w:rsidP="00783A67">
      <w:pPr>
        <w:pStyle w:val="Listaszerbekezds"/>
        <w:rPr>
          <w:rFonts w:ascii="Times New Roman" w:hAnsi="Times New Roman" w:cs="Times New Roman"/>
          <w:sz w:val="24"/>
          <w:szCs w:val="24"/>
        </w:rPr>
      </w:pPr>
    </w:p>
    <w:p w14:paraId="51714B16" w14:textId="77777777" w:rsidR="00A3724C" w:rsidRDefault="00A3724C" w:rsidP="00783A67">
      <w:pPr>
        <w:pStyle w:val="Listaszerbekezds"/>
        <w:rPr>
          <w:rFonts w:ascii="Times New Roman" w:hAnsi="Times New Roman" w:cs="Times New Roman"/>
          <w:sz w:val="24"/>
          <w:szCs w:val="24"/>
        </w:rPr>
      </w:pPr>
    </w:p>
    <w:p w14:paraId="025A5ED7" w14:textId="77777777" w:rsidR="00A3724C" w:rsidRDefault="00A3724C" w:rsidP="00783A67">
      <w:pPr>
        <w:pStyle w:val="Listaszerbekezds"/>
        <w:rPr>
          <w:rFonts w:ascii="Times New Roman" w:hAnsi="Times New Roman" w:cs="Times New Roman"/>
          <w:sz w:val="24"/>
          <w:szCs w:val="24"/>
        </w:rPr>
      </w:pPr>
    </w:p>
    <w:p w14:paraId="5FF51B65" w14:textId="77777777" w:rsidR="00A3724C" w:rsidRDefault="00A3724C" w:rsidP="00783A67">
      <w:pPr>
        <w:pStyle w:val="Listaszerbekezds"/>
        <w:rPr>
          <w:rFonts w:ascii="Times New Roman" w:hAnsi="Times New Roman" w:cs="Times New Roman"/>
          <w:sz w:val="24"/>
          <w:szCs w:val="24"/>
        </w:rPr>
      </w:pPr>
    </w:p>
    <w:p w14:paraId="5928E1DC" w14:textId="77777777" w:rsidR="00A3724C" w:rsidRDefault="00A3724C" w:rsidP="00783A67">
      <w:pPr>
        <w:pStyle w:val="Listaszerbekezds"/>
        <w:rPr>
          <w:rFonts w:ascii="Times New Roman" w:hAnsi="Times New Roman" w:cs="Times New Roman"/>
          <w:sz w:val="24"/>
          <w:szCs w:val="24"/>
        </w:rPr>
      </w:pPr>
    </w:p>
    <w:p w14:paraId="106DA28C" w14:textId="77777777" w:rsidR="00A3724C" w:rsidRDefault="00A3724C" w:rsidP="00783A67">
      <w:pPr>
        <w:pStyle w:val="Listaszerbekezds"/>
        <w:rPr>
          <w:rFonts w:ascii="Times New Roman" w:hAnsi="Times New Roman" w:cs="Times New Roman"/>
          <w:sz w:val="24"/>
          <w:szCs w:val="24"/>
        </w:rPr>
      </w:pPr>
    </w:p>
    <w:p w14:paraId="59017E5E" w14:textId="77777777" w:rsidR="00A3724C" w:rsidRDefault="00A3724C" w:rsidP="00783A67">
      <w:pPr>
        <w:pStyle w:val="Listaszerbekezds"/>
        <w:rPr>
          <w:rFonts w:ascii="Times New Roman" w:hAnsi="Times New Roman" w:cs="Times New Roman"/>
          <w:sz w:val="24"/>
          <w:szCs w:val="24"/>
        </w:rPr>
      </w:pPr>
    </w:p>
    <w:p w14:paraId="2959CE1E" w14:textId="77777777" w:rsidR="00A3724C" w:rsidRDefault="00A3724C" w:rsidP="00783A67">
      <w:pPr>
        <w:pStyle w:val="Listaszerbekezds"/>
        <w:rPr>
          <w:rFonts w:ascii="Times New Roman" w:hAnsi="Times New Roman" w:cs="Times New Roman"/>
          <w:sz w:val="24"/>
          <w:szCs w:val="24"/>
        </w:rPr>
      </w:pPr>
    </w:p>
    <w:p w14:paraId="754512F0" w14:textId="77777777" w:rsidR="00A3724C" w:rsidRDefault="00A3724C" w:rsidP="00783A67">
      <w:pPr>
        <w:pStyle w:val="Listaszerbekezds"/>
        <w:rPr>
          <w:rFonts w:ascii="Times New Roman" w:hAnsi="Times New Roman" w:cs="Times New Roman"/>
          <w:sz w:val="24"/>
          <w:szCs w:val="24"/>
        </w:rPr>
      </w:pPr>
    </w:p>
    <w:p w14:paraId="75F46A4F" w14:textId="77777777" w:rsidR="00A3724C" w:rsidRDefault="00A3724C" w:rsidP="00783A67">
      <w:pPr>
        <w:pStyle w:val="Listaszerbekezds"/>
        <w:rPr>
          <w:rFonts w:ascii="Times New Roman" w:hAnsi="Times New Roman" w:cs="Times New Roman"/>
          <w:sz w:val="24"/>
          <w:szCs w:val="24"/>
        </w:rPr>
      </w:pPr>
    </w:p>
    <w:p w14:paraId="3C9F52E8" w14:textId="77777777" w:rsidR="006376FD" w:rsidRDefault="00783A67" w:rsidP="00C16971">
      <w:pPr>
        <w:pStyle w:val="Listaszerbekezds"/>
        <w:numPr>
          <w:ilvl w:val="0"/>
          <w:numId w:val="21"/>
        </w:num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melléklet: A fókuszcsoport félig strukturált kérdéssora</w:t>
      </w:r>
    </w:p>
    <w:p w14:paraId="473C7203" w14:textId="77777777" w:rsidR="0095467F" w:rsidRPr="00A3724C" w:rsidRDefault="0095467F" w:rsidP="0095467F">
      <w:pPr>
        <w:spacing w:line="360" w:lineRule="auto"/>
        <w:rPr>
          <w:b/>
          <w:sz w:val="28"/>
          <w:szCs w:val="28"/>
        </w:rPr>
      </w:pPr>
      <w:r w:rsidRPr="00312297">
        <w:rPr>
          <w:b/>
          <w:sz w:val="28"/>
          <w:szCs w:val="28"/>
        </w:rPr>
        <w:t>TLIM Kutatás, Fóku</w:t>
      </w:r>
      <w:r w:rsidR="00A3724C">
        <w:rPr>
          <w:b/>
          <w:sz w:val="28"/>
          <w:szCs w:val="28"/>
        </w:rPr>
        <w:t>szcsoport strukturált kérdések:</w:t>
      </w:r>
    </w:p>
    <w:p w14:paraId="74EEADDC" w14:textId="77777777" w:rsidR="0095467F" w:rsidRPr="00650B03" w:rsidRDefault="0095467F" w:rsidP="00C16971">
      <w:pPr>
        <w:pStyle w:val="Listaszerbekezds"/>
        <w:numPr>
          <w:ilvl w:val="0"/>
          <w:numId w:val="26"/>
        </w:numPr>
        <w:spacing w:line="360" w:lineRule="auto"/>
        <w:rPr>
          <w:b/>
          <w:sz w:val="24"/>
          <w:szCs w:val="24"/>
          <w:u w:val="single"/>
        </w:rPr>
      </w:pPr>
      <w:r w:rsidRPr="00650B03">
        <w:rPr>
          <w:b/>
          <w:sz w:val="24"/>
          <w:szCs w:val="24"/>
          <w:u w:val="single"/>
        </w:rPr>
        <w:t>Az iskola a TLIM bevezetése előtt</w:t>
      </w:r>
    </w:p>
    <w:p w14:paraId="0390C9C9" w14:textId="77777777" w:rsidR="0095467F" w:rsidRPr="00312297" w:rsidRDefault="0095467F" w:rsidP="00C16971">
      <w:pPr>
        <w:pStyle w:val="Listaszerbekezds"/>
        <w:numPr>
          <w:ilvl w:val="0"/>
          <w:numId w:val="29"/>
        </w:numPr>
        <w:spacing w:line="360" w:lineRule="auto"/>
        <w:rPr>
          <w:sz w:val="24"/>
          <w:szCs w:val="24"/>
        </w:rPr>
      </w:pPr>
      <w:r w:rsidRPr="00312297">
        <w:rPr>
          <w:sz w:val="24"/>
          <w:szCs w:val="24"/>
        </w:rPr>
        <w:t xml:space="preserve">Mik </w:t>
      </w:r>
      <w:r>
        <w:rPr>
          <w:sz w:val="24"/>
          <w:szCs w:val="24"/>
        </w:rPr>
        <w:t>voltak a legnagyobb nehézségek az iskola</w:t>
      </w:r>
      <w:r w:rsidRPr="00312297">
        <w:rPr>
          <w:sz w:val="24"/>
          <w:szCs w:val="24"/>
        </w:rPr>
        <w:t xml:space="preserve"> életében?</w:t>
      </w:r>
    </w:p>
    <w:p w14:paraId="6499D70B" w14:textId="77777777" w:rsidR="0095467F" w:rsidRPr="00650B03" w:rsidRDefault="0095467F" w:rsidP="00C16971">
      <w:pPr>
        <w:pStyle w:val="Listaszerbekezds"/>
        <w:numPr>
          <w:ilvl w:val="0"/>
          <w:numId w:val="29"/>
        </w:numPr>
        <w:spacing w:line="360" w:lineRule="auto"/>
        <w:rPr>
          <w:b/>
          <w:sz w:val="24"/>
          <w:szCs w:val="24"/>
        </w:rPr>
      </w:pPr>
      <w:r w:rsidRPr="00650B03">
        <w:rPr>
          <w:b/>
          <w:sz w:val="24"/>
          <w:szCs w:val="24"/>
        </w:rPr>
        <w:t>Mit érzett a legnagyobb akadálynak saját munkája hatékony végzésében?</w:t>
      </w:r>
    </w:p>
    <w:p w14:paraId="7CDBB595" w14:textId="77777777" w:rsidR="0095467F" w:rsidRPr="00312297" w:rsidRDefault="0095467F" w:rsidP="00C16971">
      <w:pPr>
        <w:pStyle w:val="Listaszerbekezds"/>
        <w:numPr>
          <w:ilvl w:val="0"/>
          <w:numId w:val="29"/>
        </w:numPr>
        <w:spacing w:line="360" w:lineRule="auto"/>
        <w:rPr>
          <w:sz w:val="24"/>
          <w:szCs w:val="24"/>
        </w:rPr>
      </w:pPr>
      <w:r w:rsidRPr="00312297">
        <w:rPr>
          <w:sz w:val="24"/>
          <w:szCs w:val="24"/>
        </w:rPr>
        <w:t>Milyen volt a kollégák egymással való kapcsolata (kommunikáció hatékonysága, együttműködés minősége)?</w:t>
      </w:r>
    </w:p>
    <w:p w14:paraId="13D2073F" w14:textId="77777777" w:rsidR="0095467F" w:rsidRPr="00312297" w:rsidRDefault="0095467F" w:rsidP="00C16971">
      <w:pPr>
        <w:pStyle w:val="Listaszerbekezds"/>
        <w:numPr>
          <w:ilvl w:val="0"/>
          <w:numId w:val="29"/>
        </w:numPr>
        <w:spacing w:line="360" w:lineRule="auto"/>
        <w:rPr>
          <w:sz w:val="24"/>
          <w:szCs w:val="24"/>
        </w:rPr>
      </w:pPr>
      <w:r w:rsidRPr="00312297">
        <w:rPr>
          <w:sz w:val="24"/>
          <w:szCs w:val="24"/>
        </w:rPr>
        <w:t>Mit tekintett a legnagyobb pedagógiai szakmai kérdésének?</w:t>
      </w:r>
    </w:p>
    <w:p w14:paraId="7B6CC7F0" w14:textId="77777777" w:rsidR="0095467F" w:rsidRPr="00312297" w:rsidRDefault="0095467F" w:rsidP="00C16971">
      <w:pPr>
        <w:pStyle w:val="Listaszerbekezds"/>
        <w:numPr>
          <w:ilvl w:val="0"/>
          <w:numId w:val="29"/>
        </w:numPr>
        <w:spacing w:line="360" w:lineRule="auto"/>
        <w:rPr>
          <w:sz w:val="24"/>
          <w:szCs w:val="24"/>
        </w:rPr>
      </w:pPr>
      <w:r w:rsidRPr="00312297">
        <w:rPr>
          <w:sz w:val="24"/>
          <w:szCs w:val="24"/>
        </w:rPr>
        <w:t>Milyennek érezte a diákokkal való kapcsolatát?</w:t>
      </w:r>
    </w:p>
    <w:p w14:paraId="173F2A0A" w14:textId="77777777" w:rsidR="0095467F" w:rsidRPr="00312297" w:rsidRDefault="0095467F" w:rsidP="0095467F">
      <w:pPr>
        <w:pStyle w:val="Listaszerbekezds"/>
        <w:spacing w:line="360" w:lineRule="auto"/>
        <w:ind w:left="1080"/>
        <w:rPr>
          <w:sz w:val="24"/>
          <w:szCs w:val="24"/>
        </w:rPr>
      </w:pPr>
    </w:p>
    <w:p w14:paraId="6D3C922E" w14:textId="77777777" w:rsidR="0095467F" w:rsidRPr="00650B03" w:rsidRDefault="0095467F" w:rsidP="00C16971">
      <w:pPr>
        <w:pStyle w:val="Listaszerbekezds"/>
        <w:numPr>
          <w:ilvl w:val="0"/>
          <w:numId w:val="26"/>
        </w:numPr>
        <w:spacing w:line="360" w:lineRule="auto"/>
        <w:rPr>
          <w:b/>
          <w:sz w:val="24"/>
          <w:szCs w:val="24"/>
          <w:u w:val="single"/>
        </w:rPr>
      </w:pPr>
      <w:r w:rsidRPr="00650B03">
        <w:rPr>
          <w:b/>
          <w:sz w:val="24"/>
          <w:szCs w:val="24"/>
          <w:u w:val="single"/>
        </w:rPr>
        <w:t>Kezdeti érzésem, megéléseim</w:t>
      </w:r>
    </w:p>
    <w:p w14:paraId="47C0D2AA" w14:textId="77777777" w:rsidR="0095467F" w:rsidRPr="00312297" w:rsidRDefault="0095467F" w:rsidP="00C16971">
      <w:pPr>
        <w:pStyle w:val="Listaszerbekezds"/>
        <w:numPr>
          <w:ilvl w:val="0"/>
          <w:numId w:val="29"/>
        </w:numPr>
        <w:spacing w:line="360" w:lineRule="auto"/>
        <w:rPr>
          <w:sz w:val="24"/>
          <w:szCs w:val="24"/>
        </w:rPr>
      </w:pPr>
      <w:r w:rsidRPr="00312297">
        <w:rPr>
          <w:sz w:val="24"/>
          <w:szCs w:val="24"/>
        </w:rPr>
        <w:t>Milyen attitűddel, motivációkkal került a programba?</w:t>
      </w:r>
    </w:p>
    <w:p w14:paraId="4B5EA996" w14:textId="77777777" w:rsidR="0095467F" w:rsidRPr="00650B03" w:rsidRDefault="0095467F" w:rsidP="00C16971">
      <w:pPr>
        <w:pStyle w:val="Listaszerbekezds"/>
        <w:numPr>
          <w:ilvl w:val="0"/>
          <w:numId w:val="29"/>
        </w:numPr>
        <w:spacing w:line="360" w:lineRule="auto"/>
        <w:rPr>
          <w:b/>
          <w:sz w:val="24"/>
          <w:szCs w:val="24"/>
        </w:rPr>
      </w:pPr>
      <w:r w:rsidRPr="00650B03">
        <w:rPr>
          <w:b/>
          <w:sz w:val="24"/>
          <w:szCs w:val="24"/>
        </w:rPr>
        <w:t>Mi volt a legelső benyomása a 7 szokás programról a képzés után?</w:t>
      </w:r>
    </w:p>
    <w:p w14:paraId="099CB391" w14:textId="77777777" w:rsidR="0095467F" w:rsidRPr="00312297" w:rsidRDefault="0095467F" w:rsidP="00C16971">
      <w:pPr>
        <w:pStyle w:val="Listaszerbekezds"/>
        <w:numPr>
          <w:ilvl w:val="0"/>
          <w:numId w:val="29"/>
        </w:numPr>
        <w:spacing w:line="360" w:lineRule="auto"/>
        <w:rPr>
          <w:sz w:val="24"/>
          <w:szCs w:val="24"/>
        </w:rPr>
      </w:pPr>
      <w:r w:rsidRPr="00312297">
        <w:rPr>
          <w:sz w:val="24"/>
          <w:szCs w:val="24"/>
        </w:rPr>
        <w:t>Volt-e benne</w:t>
      </w:r>
      <w:r>
        <w:rPr>
          <w:sz w:val="24"/>
          <w:szCs w:val="24"/>
        </w:rPr>
        <w:t xml:space="preserve"> fenntartás a programmal kapcsolatban? Ha igen, mivel kapcsolatban</w:t>
      </w:r>
      <w:r w:rsidRPr="00312297">
        <w:rPr>
          <w:sz w:val="24"/>
          <w:szCs w:val="24"/>
        </w:rPr>
        <w:t>?</w:t>
      </w:r>
      <w:r>
        <w:rPr>
          <w:sz w:val="24"/>
          <w:szCs w:val="24"/>
        </w:rPr>
        <w:t xml:space="preserve"> Miért?</w:t>
      </w:r>
      <w:r w:rsidRPr="00312297">
        <w:rPr>
          <w:sz w:val="24"/>
          <w:szCs w:val="24"/>
        </w:rPr>
        <w:t xml:space="preserve"> (kezdeti ellenállás feltérképezése)</w:t>
      </w:r>
    </w:p>
    <w:p w14:paraId="5BA16D82" w14:textId="77777777" w:rsidR="0095467F" w:rsidRPr="00312297" w:rsidRDefault="0095467F" w:rsidP="00C16971">
      <w:pPr>
        <w:pStyle w:val="Listaszerbekezds"/>
        <w:numPr>
          <w:ilvl w:val="0"/>
          <w:numId w:val="29"/>
        </w:numPr>
        <w:spacing w:line="360" w:lineRule="auto"/>
        <w:rPr>
          <w:sz w:val="24"/>
          <w:szCs w:val="24"/>
        </w:rPr>
      </w:pPr>
      <w:r w:rsidRPr="00312297">
        <w:rPr>
          <w:sz w:val="24"/>
          <w:szCs w:val="24"/>
        </w:rPr>
        <w:t>Megszűntek-e kezdeti fenntartásai</w:t>
      </w:r>
      <w:r>
        <w:rPr>
          <w:sz w:val="24"/>
          <w:szCs w:val="24"/>
        </w:rPr>
        <w:t>, aggályai</w:t>
      </w:r>
      <w:r w:rsidRPr="00312297">
        <w:rPr>
          <w:sz w:val="24"/>
          <w:szCs w:val="24"/>
        </w:rPr>
        <w:t>? Ha igen, mikor, hogyan, miért?</w:t>
      </w:r>
    </w:p>
    <w:p w14:paraId="5AF2F808" w14:textId="77777777" w:rsidR="0095467F" w:rsidRPr="00312297" w:rsidRDefault="0095467F" w:rsidP="0095467F">
      <w:pPr>
        <w:pStyle w:val="Listaszerbekezds"/>
        <w:spacing w:line="360" w:lineRule="auto"/>
        <w:ind w:left="1080"/>
        <w:rPr>
          <w:sz w:val="24"/>
          <w:szCs w:val="24"/>
        </w:rPr>
      </w:pPr>
    </w:p>
    <w:p w14:paraId="362222A6" w14:textId="77777777" w:rsidR="0095467F" w:rsidRPr="00650B03" w:rsidRDefault="0095467F" w:rsidP="00C16971">
      <w:pPr>
        <w:pStyle w:val="Listaszerbekezds"/>
        <w:numPr>
          <w:ilvl w:val="0"/>
          <w:numId w:val="26"/>
        </w:numPr>
        <w:spacing w:line="360" w:lineRule="auto"/>
        <w:rPr>
          <w:b/>
          <w:sz w:val="24"/>
          <w:szCs w:val="24"/>
          <w:u w:val="single"/>
        </w:rPr>
      </w:pPr>
      <w:r w:rsidRPr="00650B03">
        <w:rPr>
          <w:b/>
          <w:sz w:val="24"/>
          <w:szCs w:val="24"/>
          <w:u w:val="single"/>
        </w:rPr>
        <w:t>A bevezetés, megvalósítás</w:t>
      </w:r>
    </w:p>
    <w:p w14:paraId="569808AE" w14:textId="77777777" w:rsidR="0095467F" w:rsidRPr="0025170F" w:rsidRDefault="0095467F" w:rsidP="00C16971">
      <w:pPr>
        <w:pStyle w:val="Listaszerbekezds"/>
        <w:numPr>
          <w:ilvl w:val="0"/>
          <w:numId w:val="29"/>
        </w:numPr>
        <w:spacing w:line="360" w:lineRule="auto"/>
        <w:rPr>
          <w:sz w:val="24"/>
          <w:szCs w:val="24"/>
        </w:rPr>
      </w:pPr>
      <w:r w:rsidRPr="00312297">
        <w:rPr>
          <w:sz w:val="24"/>
          <w:szCs w:val="24"/>
        </w:rPr>
        <w:t>Mik voltak a legnagyobb kihívásaik a módszertan bevezetésével kapcsolatban? Mi volt a legnehezebb? (különösen fontos: vezetők és témaszakértők megélése)</w:t>
      </w:r>
    </w:p>
    <w:p w14:paraId="2191D4E7" w14:textId="77777777" w:rsidR="0095467F" w:rsidRDefault="0095467F" w:rsidP="00C16971">
      <w:pPr>
        <w:pStyle w:val="Listaszerbekezds"/>
        <w:numPr>
          <w:ilvl w:val="0"/>
          <w:numId w:val="29"/>
        </w:numPr>
        <w:spacing w:line="360" w:lineRule="auto"/>
        <w:rPr>
          <w:sz w:val="24"/>
          <w:szCs w:val="24"/>
        </w:rPr>
      </w:pPr>
      <w:r w:rsidRPr="00312297">
        <w:rPr>
          <w:sz w:val="24"/>
          <w:szCs w:val="24"/>
        </w:rPr>
        <w:t>Mi segített?</w:t>
      </w:r>
    </w:p>
    <w:p w14:paraId="72A165A6" w14:textId="77777777" w:rsidR="0095467F" w:rsidRDefault="0095467F" w:rsidP="00C16971">
      <w:pPr>
        <w:pStyle w:val="Listaszerbekezds"/>
        <w:numPr>
          <w:ilvl w:val="0"/>
          <w:numId w:val="29"/>
        </w:numPr>
        <w:spacing w:line="360" w:lineRule="auto"/>
        <w:rPr>
          <w:sz w:val="24"/>
          <w:szCs w:val="24"/>
        </w:rPr>
      </w:pPr>
      <w:r>
        <w:rPr>
          <w:sz w:val="24"/>
          <w:szCs w:val="24"/>
        </w:rPr>
        <w:t>Mit változtattak meg?</w:t>
      </w:r>
    </w:p>
    <w:p w14:paraId="34C5994D" w14:textId="77777777" w:rsidR="0095467F" w:rsidRDefault="0095467F" w:rsidP="00C16971">
      <w:pPr>
        <w:pStyle w:val="Listaszerbekezds"/>
        <w:numPr>
          <w:ilvl w:val="0"/>
          <w:numId w:val="29"/>
        </w:numPr>
        <w:spacing w:line="360" w:lineRule="auto"/>
        <w:rPr>
          <w:sz w:val="24"/>
          <w:szCs w:val="24"/>
        </w:rPr>
      </w:pPr>
      <w:r>
        <w:rPr>
          <w:sz w:val="24"/>
          <w:szCs w:val="24"/>
        </w:rPr>
        <w:t>Milyen új szokásokat, rendszereket vezettek be?</w:t>
      </w:r>
    </w:p>
    <w:p w14:paraId="1B96EC87" w14:textId="77777777" w:rsidR="0095467F" w:rsidRPr="00650B03" w:rsidRDefault="0095467F" w:rsidP="00C16971">
      <w:pPr>
        <w:pStyle w:val="Listaszerbekezds"/>
        <w:numPr>
          <w:ilvl w:val="0"/>
          <w:numId w:val="29"/>
        </w:numPr>
        <w:spacing w:line="360" w:lineRule="auto"/>
        <w:rPr>
          <w:b/>
          <w:sz w:val="24"/>
          <w:szCs w:val="24"/>
        </w:rPr>
      </w:pPr>
      <w:r w:rsidRPr="00650B03">
        <w:rPr>
          <w:b/>
          <w:sz w:val="24"/>
          <w:szCs w:val="24"/>
        </w:rPr>
        <w:t xml:space="preserve">Hogyan tudták integrálni a 7 szokás filozófiát az iskola mindennapjaiba? </w:t>
      </w:r>
    </w:p>
    <w:p w14:paraId="07FCAA73" w14:textId="77777777" w:rsidR="0095467F" w:rsidRPr="00F7073C" w:rsidRDefault="0095467F" w:rsidP="00C16971">
      <w:pPr>
        <w:pStyle w:val="Listaszerbekezds"/>
        <w:numPr>
          <w:ilvl w:val="0"/>
          <w:numId w:val="29"/>
        </w:numPr>
        <w:spacing w:line="360" w:lineRule="auto"/>
        <w:rPr>
          <w:sz w:val="24"/>
          <w:szCs w:val="24"/>
        </w:rPr>
      </w:pPr>
      <w:r w:rsidRPr="00312297">
        <w:rPr>
          <w:sz w:val="24"/>
          <w:szCs w:val="24"/>
        </w:rPr>
        <w:t xml:space="preserve">Hogyan </w:t>
      </w:r>
      <w:r>
        <w:rPr>
          <w:sz w:val="24"/>
          <w:szCs w:val="24"/>
        </w:rPr>
        <w:t>tudták óravázlataikat e</w:t>
      </w:r>
      <w:r w:rsidRPr="00312297">
        <w:rPr>
          <w:sz w:val="24"/>
          <w:szCs w:val="24"/>
        </w:rPr>
        <w:t xml:space="preserve"> gondolkodási keret mentén megalkotni?</w:t>
      </w:r>
    </w:p>
    <w:p w14:paraId="0323A21F" w14:textId="77777777" w:rsidR="0095467F" w:rsidRPr="007B5377" w:rsidRDefault="0095467F" w:rsidP="0095467F">
      <w:pPr>
        <w:pStyle w:val="Listaszerbekezds"/>
        <w:spacing w:line="360" w:lineRule="auto"/>
        <w:ind w:left="1080"/>
        <w:rPr>
          <w:sz w:val="24"/>
          <w:szCs w:val="24"/>
        </w:rPr>
      </w:pPr>
    </w:p>
    <w:p w14:paraId="090F366A" w14:textId="77777777" w:rsidR="0095467F" w:rsidRPr="00650B03" w:rsidRDefault="0095467F" w:rsidP="00C16971">
      <w:pPr>
        <w:pStyle w:val="Listaszerbekezds"/>
        <w:numPr>
          <w:ilvl w:val="0"/>
          <w:numId w:val="26"/>
        </w:numPr>
        <w:spacing w:line="360" w:lineRule="auto"/>
        <w:rPr>
          <w:b/>
          <w:sz w:val="24"/>
          <w:szCs w:val="24"/>
          <w:u w:val="single"/>
        </w:rPr>
      </w:pPr>
      <w:r w:rsidRPr="00650B03">
        <w:rPr>
          <w:b/>
          <w:sz w:val="24"/>
          <w:szCs w:val="24"/>
          <w:u w:val="single"/>
        </w:rPr>
        <w:t>Az iskola a TLIM bevezetése után</w:t>
      </w:r>
    </w:p>
    <w:p w14:paraId="27A72800" w14:textId="77777777" w:rsidR="0095467F" w:rsidRPr="00312297" w:rsidRDefault="0095467F" w:rsidP="0095467F">
      <w:pPr>
        <w:pStyle w:val="Listaszerbekezds"/>
        <w:spacing w:line="360" w:lineRule="auto"/>
        <w:rPr>
          <w:sz w:val="24"/>
          <w:szCs w:val="24"/>
        </w:rPr>
      </w:pPr>
    </w:p>
    <w:p w14:paraId="52B647E7" w14:textId="77777777" w:rsidR="0095467F" w:rsidRDefault="0095467F" w:rsidP="00C16971">
      <w:pPr>
        <w:pStyle w:val="Listaszerbekezds"/>
        <w:numPr>
          <w:ilvl w:val="0"/>
          <w:numId w:val="27"/>
        </w:numPr>
        <w:spacing w:line="360" w:lineRule="auto"/>
        <w:rPr>
          <w:i/>
          <w:sz w:val="24"/>
          <w:szCs w:val="24"/>
        </w:rPr>
      </w:pPr>
      <w:r w:rsidRPr="000F1A41">
        <w:rPr>
          <w:i/>
          <w:sz w:val="24"/>
          <w:szCs w:val="24"/>
        </w:rPr>
        <w:t>Diákok</w:t>
      </w:r>
    </w:p>
    <w:p w14:paraId="35F1578D" w14:textId="77777777" w:rsidR="0095467F" w:rsidRPr="00650B03" w:rsidRDefault="0095467F" w:rsidP="00C16971">
      <w:pPr>
        <w:pStyle w:val="Listaszerbekezds"/>
        <w:numPr>
          <w:ilvl w:val="0"/>
          <w:numId w:val="28"/>
        </w:numPr>
        <w:spacing w:line="360" w:lineRule="auto"/>
        <w:rPr>
          <w:b/>
          <w:sz w:val="24"/>
          <w:szCs w:val="24"/>
        </w:rPr>
      </w:pPr>
      <w:r w:rsidRPr="00650B03">
        <w:rPr>
          <w:b/>
          <w:sz w:val="24"/>
          <w:szCs w:val="24"/>
        </w:rPr>
        <w:lastRenderedPageBreak/>
        <w:t>Miben változtak a gyerekek és az osztály a 7 szokás tudás hatására?</w:t>
      </w:r>
    </w:p>
    <w:p w14:paraId="06B88A4D" w14:textId="77777777" w:rsidR="0095467F" w:rsidRPr="00312297" w:rsidRDefault="0095467F" w:rsidP="00C16971">
      <w:pPr>
        <w:pStyle w:val="Listaszerbekezds"/>
        <w:numPr>
          <w:ilvl w:val="0"/>
          <w:numId w:val="28"/>
        </w:numPr>
        <w:spacing w:line="360" w:lineRule="auto"/>
        <w:rPr>
          <w:sz w:val="24"/>
          <w:szCs w:val="24"/>
        </w:rPr>
      </w:pPr>
      <w:r w:rsidRPr="00312297">
        <w:rPr>
          <w:sz w:val="24"/>
          <w:szCs w:val="24"/>
        </w:rPr>
        <w:t>Hogyan alakult a diá</w:t>
      </w:r>
      <w:r>
        <w:rPr>
          <w:sz w:val="24"/>
          <w:szCs w:val="24"/>
        </w:rPr>
        <w:t>kok tanuláshoz való hozzáállása</w:t>
      </w:r>
      <w:r w:rsidRPr="00312297">
        <w:rPr>
          <w:sz w:val="24"/>
          <w:szCs w:val="24"/>
        </w:rPr>
        <w:t xml:space="preserve"> (tanulási eredmények, céltudatosság)</w:t>
      </w:r>
      <w:r>
        <w:rPr>
          <w:sz w:val="24"/>
          <w:szCs w:val="24"/>
        </w:rPr>
        <w:t>?</w:t>
      </w:r>
    </w:p>
    <w:p w14:paraId="709E69C9" w14:textId="77777777" w:rsidR="0095467F" w:rsidRPr="00312297" w:rsidRDefault="0095467F" w:rsidP="00C16971">
      <w:pPr>
        <w:pStyle w:val="Listaszerbekezds"/>
        <w:numPr>
          <w:ilvl w:val="0"/>
          <w:numId w:val="28"/>
        </w:numPr>
        <w:spacing w:line="360" w:lineRule="auto"/>
        <w:rPr>
          <w:sz w:val="24"/>
          <w:szCs w:val="24"/>
        </w:rPr>
      </w:pPr>
      <w:r w:rsidRPr="00312297">
        <w:rPr>
          <w:sz w:val="24"/>
          <w:szCs w:val="24"/>
        </w:rPr>
        <w:t>Hogyan alakult a di</w:t>
      </w:r>
      <w:r>
        <w:rPr>
          <w:sz w:val="24"/>
          <w:szCs w:val="24"/>
        </w:rPr>
        <w:t>ákok iskolához való hozzáállása</w:t>
      </w:r>
      <w:r w:rsidRPr="00312297">
        <w:rPr>
          <w:sz w:val="24"/>
          <w:szCs w:val="24"/>
        </w:rPr>
        <w:t xml:space="preserve"> (magatartási problémák, hiányzások, részvétel az iskola életében)</w:t>
      </w:r>
      <w:r>
        <w:rPr>
          <w:sz w:val="24"/>
          <w:szCs w:val="24"/>
        </w:rPr>
        <w:t>?</w:t>
      </w:r>
    </w:p>
    <w:p w14:paraId="084D3E9B" w14:textId="77777777" w:rsidR="0095467F" w:rsidRPr="00312297" w:rsidRDefault="0095467F" w:rsidP="00C16971">
      <w:pPr>
        <w:pStyle w:val="Listaszerbekezds"/>
        <w:numPr>
          <w:ilvl w:val="0"/>
          <w:numId w:val="28"/>
        </w:numPr>
        <w:spacing w:line="360" w:lineRule="auto"/>
        <w:rPr>
          <w:sz w:val="24"/>
          <w:szCs w:val="24"/>
        </w:rPr>
      </w:pPr>
      <w:r w:rsidRPr="00312297">
        <w:rPr>
          <w:sz w:val="24"/>
          <w:szCs w:val="24"/>
        </w:rPr>
        <w:t>Hogyan alakult</w:t>
      </w:r>
      <w:r>
        <w:rPr>
          <w:sz w:val="24"/>
          <w:szCs w:val="24"/>
        </w:rPr>
        <w:t xml:space="preserve"> a diákok személyisége</w:t>
      </w:r>
      <w:r w:rsidRPr="00312297">
        <w:rPr>
          <w:sz w:val="24"/>
          <w:szCs w:val="24"/>
        </w:rPr>
        <w:t xml:space="preserve"> (önbizalom, felelősségtudat, konfliktuskezelés, empátiás készség, nyitottság, másság elfogadása, kreativitás, önreflektivitás, egészségtudatosság)</w:t>
      </w:r>
      <w:r>
        <w:rPr>
          <w:sz w:val="24"/>
          <w:szCs w:val="24"/>
        </w:rPr>
        <w:t>?</w:t>
      </w:r>
    </w:p>
    <w:p w14:paraId="16677A15" w14:textId="77777777" w:rsidR="0095467F" w:rsidRPr="00312297" w:rsidRDefault="0095467F" w:rsidP="00C16971">
      <w:pPr>
        <w:pStyle w:val="Listaszerbekezds"/>
        <w:numPr>
          <w:ilvl w:val="0"/>
          <w:numId w:val="28"/>
        </w:numPr>
        <w:spacing w:line="360" w:lineRule="auto"/>
        <w:rPr>
          <w:sz w:val="24"/>
          <w:szCs w:val="24"/>
        </w:rPr>
      </w:pPr>
      <w:r w:rsidRPr="00312297">
        <w:rPr>
          <w:sz w:val="24"/>
          <w:szCs w:val="24"/>
        </w:rPr>
        <w:t xml:space="preserve">Hogyan alakult </w:t>
      </w:r>
      <w:r>
        <w:rPr>
          <w:sz w:val="24"/>
          <w:szCs w:val="24"/>
        </w:rPr>
        <w:t>az osztályközösség élete</w:t>
      </w:r>
      <w:r w:rsidRPr="00312297">
        <w:rPr>
          <w:sz w:val="24"/>
          <w:szCs w:val="24"/>
        </w:rPr>
        <w:t xml:space="preserve"> (osztálytermi konfliktusok mértéke, bullying mértéke, csoportos együttműködés minősége)</w:t>
      </w:r>
      <w:r>
        <w:rPr>
          <w:sz w:val="24"/>
          <w:szCs w:val="24"/>
        </w:rPr>
        <w:t>?</w:t>
      </w:r>
    </w:p>
    <w:p w14:paraId="1AC32CD5" w14:textId="77777777" w:rsidR="0095467F" w:rsidRPr="00312297" w:rsidRDefault="0095467F" w:rsidP="0095467F">
      <w:pPr>
        <w:pStyle w:val="Listaszerbekezds"/>
        <w:spacing w:line="360" w:lineRule="auto"/>
        <w:ind w:left="1440"/>
        <w:rPr>
          <w:sz w:val="24"/>
          <w:szCs w:val="24"/>
        </w:rPr>
      </w:pPr>
    </w:p>
    <w:p w14:paraId="4C9B9981" w14:textId="77777777" w:rsidR="0095467F" w:rsidRDefault="0095467F" w:rsidP="00C16971">
      <w:pPr>
        <w:pStyle w:val="Listaszerbekezds"/>
        <w:numPr>
          <w:ilvl w:val="0"/>
          <w:numId w:val="27"/>
        </w:numPr>
        <w:spacing w:line="360" w:lineRule="auto"/>
        <w:rPr>
          <w:i/>
          <w:sz w:val="24"/>
          <w:szCs w:val="24"/>
        </w:rPr>
      </w:pPr>
      <w:r w:rsidRPr="000F1A41">
        <w:rPr>
          <w:i/>
          <w:sz w:val="24"/>
          <w:szCs w:val="24"/>
        </w:rPr>
        <w:t>Tanárok</w:t>
      </w:r>
    </w:p>
    <w:p w14:paraId="085CD790" w14:textId="77777777" w:rsidR="0095467F" w:rsidRPr="00650B03" w:rsidRDefault="0095467F" w:rsidP="00C16971">
      <w:pPr>
        <w:pStyle w:val="Listaszerbekezds"/>
        <w:numPr>
          <w:ilvl w:val="0"/>
          <w:numId w:val="28"/>
        </w:numPr>
        <w:spacing w:line="360" w:lineRule="auto"/>
        <w:rPr>
          <w:b/>
          <w:sz w:val="24"/>
          <w:szCs w:val="24"/>
        </w:rPr>
      </w:pPr>
      <w:r w:rsidRPr="00650B03">
        <w:rPr>
          <w:b/>
          <w:sz w:val="24"/>
          <w:szCs w:val="24"/>
        </w:rPr>
        <w:t>Miben változtak ők személyesen és a tantestület a 7 szokás program hatására?</w:t>
      </w:r>
    </w:p>
    <w:p w14:paraId="6CC65FCA" w14:textId="77777777" w:rsidR="0095467F" w:rsidRPr="00312297" w:rsidRDefault="0095467F" w:rsidP="00C16971">
      <w:pPr>
        <w:pStyle w:val="Listaszerbekezds"/>
        <w:numPr>
          <w:ilvl w:val="0"/>
          <w:numId w:val="28"/>
        </w:numPr>
        <w:spacing w:line="360" w:lineRule="auto"/>
        <w:rPr>
          <w:sz w:val="24"/>
          <w:szCs w:val="24"/>
        </w:rPr>
      </w:pPr>
      <w:r w:rsidRPr="00312297">
        <w:rPr>
          <w:sz w:val="24"/>
          <w:szCs w:val="24"/>
        </w:rPr>
        <w:t>Hogyan alakult az egymással (kollégákkal) való kommunik</w:t>
      </w:r>
      <w:r>
        <w:rPr>
          <w:sz w:val="24"/>
          <w:szCs w:val="24"/>
        </w:rPr>
        <w:t>áció</w:t>
      </w:r>
      <w:r w:rsidRPr="00312297">
        <w:rPr>
          <w:sz w:val="24"/>
          <w:szCs w:val="24"/>
        </w:rPr>
        <w:t xml:space="preserve"> (meghallgatás képessége, proaktív hozzáállás a konfliktusos helyzetekben, win-win gondolkodásmód, szinergiára való törekvés)</w:t>
      </w:r>
      <w:r>
        <w:rPr>
          <w:sz w:val="24"/>
          <w:szCs w:val="24"/>
        </w:rPr>
        <w:t>?</w:t>
      </w:r>
    </w:p>
    <w:p w14:paraId="1155B63B" w14:textId="77777777" w:rsidR="0095467F" w:rsidRPr="00312297" w:rsidRDefault="0095467F" w:rsidP="00C16971">
      <w:pPr>
        <w:pStyle w:val="Listaszerbekezds"/>
        <w:numPr>
          <w:ilvl w:val="0"/>
          <w:numId w:val="28"/>
        </w:numPr>
        <w:spacing w:line="360" w:lineRule="auto"/>
        <w:rPr>
          <w:sz w:val="24"/>
          <w:szCs w:val="24"/>
        </w:rPr>
      </w:pPr>
      <w:r w:rsidRPr="00312297">
        <w:rPr>
          <w:sz w:val="24"/>
          <w:szCs w:val="24"/>
        </w:rPr>
        <w:t>Hogyan alaku</w:t>
      </w:r>
      <w:r>
        <w:rPr>
          <w:sz w:val="24"/>
          <w:szCs w:val="24"/>
        </w:rPr>
        <w:t>lt a diákokkal való kapcsolatuk</w:t>
      </w:r>
      <w:r w:rsidRPr="00312297">
        <w:rPr>
          <w:sz w:val="24"/>
          <w:szCs w:val="24"/>
        </w:rPr>
        <w:t xml:space="preserve"> (diákokkal való együttműködés, diákokkal való hatékony kommunikáció, diákok problémáinak kezelése, határtartás kérdése)</w:t>
      </w:r>
      <w:r>
        <w:rPr>
          <w:sz w:val="24"/>
          <w:szCs w:val="24"/>
        </w:rPr>
        <w:t>?</w:t>
      </w:r>
    </w:p>
    <w:p w14:paraId="203CB400" w14:textId="77777777" w:rsidR="0095467F" w:rsidRDefault="0095467F" w:rsidP="00C16971">
      <w:pPr>
        <w:pStyle w:val="Listaszerbekezds"/>
        <w:numPr>
          <w:ilvl w:val="0"/>
          <w:numId w:val="28"/>
        </w:numPr>
        <w:spacing w:line="360" w:lineRule="auto"/>
        <w:rPr>
          <w:sz w:val="24"/>
          <w:szCs w:val="24"/>
        </w:rPr>
      </w:pPr>
      <w:r w:rsidRPr="00312297">
        <w:rPr>
          <w:sz w:val="24"/>
          <w:szCs w:val="24"/>
        </w:rPr>
        <w:t>Hogyan ala</w:t>
      </w:r>
      <w:r>
        <w:rPr>
          <w:sz w:val="24"/>
          <w:szCs w:val="24"/>
        </w:rPr>
        <w:t>kult a szülőkkel való kapcsolat</w:t>
      </w:r>
      <w:r w:rsidRPr="00312297">
        <w:rPr>
          <w:sz w:val="24"/>
          <w:szCs w:val="24"/>
        </w:rPr>
        <w:t xml:space="preserve"> (kommunikációs- és együttműködési hatékonyság)</w:t>
      </w:r>
      <w:r>
        <w:rPr>
          <w:sz w:val="24"/>
          <w:szCs w:val="24"/>
        </w:rPr>
        <w:t>?</w:t>
      </w:r>
    </w:p>
    <w:p w14:paraId="53D2312D" w14:textId="77777777" w:rsidR="0095467F" w:rsidRPr="00312297" w:rsidRDefault="0095467F" w:rsidP="0095467F">
      <w:pPr>
        <w:pStyle w:val="Listaszerbekezds"/>
        <w:spacing w:line="360" w:lineRule="auto"/>
        <w:ind w:left="1440"/>
        <w:rPr>
          <w:sz w:val="24"/>
          <w:szCs w:val="24"/>
        </w:rPr>
      </w:pPr>
    </w:p>
    <w:p w14:paraId="41B568A2" w14:textId="77777777" w:rsidR="0095467F" w:rsidRDefault="0095467F" w:rsidP="00C16971">
      <w:pPr>
        <w:pStyle w:val="Listaszerbekezds"/>
        <w:numPr>
          <w:ilvl w:val="0"/>
          <w:numId w:val="27"/>
        </w:numPr>
        <w:spacing w:line="360" w:lineRule="auto"/>
        <w:rPr>
          <w:i/>
          <w:sz w:val="24"/>
          <w:szCs w:val="24"/>
        </w:rPr>
      </w:pPr>
      <w:r w:rsidRPr="000F1A41">
        <w:rPr>
          <w:i/>
          <w:sz w:val="24"/>
          <w:szCs w:val="24"/>
        </w:rPr>
        <w:t>Szülők:</w:t>
      </w:r>
    </w:p>
    <w:p w14:paraId="677BEE29" w14:textId="77777777" w:rsidR="0095467F" w:rsidRPr="00650B03" w:rsidRDefault="0095467F" w:rsidP="00C16971">
      <w:pPr>
        <w:pStyle w:val="Listaszerbekezds"/>
        <w:numPr>
          <w:ilvl w:val="0"/>
          <w:numId w:val="28"/>
        </w:numPr>
        <w:spacing w:line="360" w:lineRule="auto"/>
        <w:rPr>
          <w:b/>
          <w:sz w:val="24"/>
          <w:szCs w:val="24"/>
        </w:rPr>
      </w:pPr>
      <w:r w:rsidRPr="00650B03">
        <w:rPr>
          <w:b/>
          <w:sz w:val="24"/>
          <w:szCs w:val="24"/>
        </w:rPr>
        <w:t>Hogyan reagálnak a szülők a 7 szokás programra?</w:t>
      </w:r>
    </w:p>
    <w:p w14:paraId="186C7689" w14:textId="77777777" w:rsidR="0095467F" w:rsidRPr="00312297" w:rsidRDefault="0095467F" w:rsidP="00C16971">
      <w:pPr>
        <w:pStyle w:val="Listaszerbekezds"/>
        <w:numPr>
          <w:ilvl w:val="0"/>
          <w:numId w:val="28"/>
        </w:numPr>
        <w:spacing w:line="360" w:lineRule="auto"/>
        <w:rPr>
          <w:sz w:val="24"/>
          <w:szCs w:val="24"/>
        </w:rPr>
      </w:pPr>
      <w:r w:rsidRPr="00312297">
        <w:rPr>
          <w:sz w:val="24"/>
          <w:szCs w:val="24"/>
        </w:rPr>
        <w:t>Hogyan kommunikálták a szülők felé a 7 szokás kultúrát?</w:t>
      </w:r>
    </w:p>
    <w:p w14:paraId="140C1EDE" w14:textId="77777777" w:rsidR="0095467F" w:rsidRPr="00312297" w:rsidRDefault="0095467F" w:rsidP="00C16971">
      <w:pPr>
        <w:pStyle w:val="Listaszerbekezds"/>
        <w:numPr>
          <w:ilvl w:val="0"/>
          <w:numId w:val="28"/>
        </w:numPr>
        <w:spacing w:line="360" w:lineRule="auto"/>
        <w:rPr>
          <w:sz w:val="24"/>
          <w:szCs w:val="24"/>
        </w:rPr>
      </w:pPr>
      <w:r w:rsidRPr="00312297">
        <w:rPr>
          <w:sz w:val="24"/>
          <w:szCs w:val="24"/>
        </w:rPr>
        <w:t>Mennyire értik a szülők a 7 szokást?</w:t>
      </w:r>
    </w:p>
    <w:p w14:paraId="3008EDDC" w14:textId="77777777" w:rsidR="0095467F" w:rsidRPr="00312297" w:rsidRDefault="0095467F" w:rsidP="00C16971">
      <w:pPr>
        <w:pStyle w:val="Listaszerbekezds"/>
        <w:numPr>
          <w:ilvl w:val="0"/>
          <w:numId w:val="28"/>
        </w:numPr>
        <w:spacing w:line="360" w:lineRule="auto"/>
        <w:rPr>
          <w:sz w:val="24"/>
          <w:szCs w:val="24"/>
        </w:rPr>
      </w:pPr>
      <w:r w:rsidRPr="00312297">
        <w:rPr>
          <w:sz w:val="24"/>
          <w:szCs w:val="24"/>
        </w:rPr>
        <w:t>Mennyire integrálták a családok a mindennapi életükbe a 7 szokás filozófiáját?</w:t>
      </w:r>
    </w:p>
    <w:p w14:paraId="6199E823" w14:textId="77777777" w:rsidR="0095467F" w:rsidRPr="00312297" w:rsidRDefault="0095467F" w:rsidP="0095467F">
      <w:pPr>
        <w:pStyle w:val="Listaszerbekezds"/>
        <w:spacing w:line="360" w:lineRule="auto"/>
        <w:ind w:left="1440"/>
        <w:rPr>
          <w:sz w:val="24"/>
          <w:szCs w:val="24"/>
        </w:rPr>
      </w:pPr>
    </w:p>
    <w:p w14:paraId="686B7109" w14:textId="77777777" w:rsidR="0095467F" w:rsidRDefault="0095467F" w:rsidP="00C16971">
      <w:pPr>
        <w:pStyle w:val="Listaszerbekezds"/>
        <w:numPr>
          <w:ilvl w:val="0"/>
          <w:numId w:val="27"/>
        </w:numPr>
        <w:spacing w:line="360" w:lineRule="auto"/>
        <w:rPr>
          <w:i/>
          <w:sz w:val="24"/>
          <w:szCs w:val="24"/>
        </w:rPr>
      </w:pPr>
      <w:r w:rsidRPr="000F1A41">
        <w:rPr>
          <w:i/>
          <w:sz w:val="24"/>
          <w:szCs w:val="24"/>
        </w:rPr>
        <w:t>A szervezeti kultúra:</w:t>
      </w:r>
    </w:p>
    <w:p w14:paraId="7CDC5CCD" w14:textId="77777777" w:rsidR="0095467F" w:rsidRPr="00650B03" w:rsidRDefault="0095467F" w:rsidP="00C16971">
      <w:pPr>
        <w:pStyle w:val="Listaszerbekezds"/>
        <w:numPr>
          <w:ilvl w:val="0"/>
          <w:numId w:val="28"/>
        </w:numPr>
        <w:spacing w:line="360" w:lineRule="auto"/>
        <w:rPr>
          <w:b/>
          <w:sz w:val="24"/>
          <w:szCs w:val="24"/>
        </w:rPr>
      </w:pPr>
      <w:r w:rsidRPr="00650B03">
        <w:rPr>
          <w:b/>
          <w:sz w:val="24"/>
          <w:szCs w:val="24"/>
        </w:rPr>
        <w:lastRenderedPageBreak/>
        <w:t>Milyen módon változtatta meg az iskola életét és értékrendjét a program?</w:t>
      </w:r>
    </w:p>
    <w:p w14:paraId="2CE13250" w14:textId="77777777" w:rsidR="0095467F" w:rsidRPr="00312297" w:rsidRDefault="0095467F" w:rsidP="00C16971">
      <w:pPr>
        <w:pStyle w:val="Listaszerbekezds"/>
        <w:numPr>
          <w:ilvl w:val="0"/>
          <w:numId w:val="28"/>
        </w:numPr>
        <w:spacing w:line="360" w:lineRule="auto"/>
        <w:rPr>
          <w:sz w:val="24"/>
          <w:szCs w:val="24"/>
        </w:rPr>
      </w:pPr>
      <w:r w:rsidRPr="00312297">
        <w:rPr>
          <w:sz w:val="24"/>
          <w:szCs w:val="24"/>
        </w:rPr>
        <w:t>Mi lett az iskola küldetésnyilatkozata?</w:t>
      </w:r>
    </w:p>
    <w:p w14:paraId="5653FB0E" w14:textId="77777777" w:rsidR="0095467F" w:rsidRPr="00312297" w:rsidRDefault="0095467F" w:rsidP="00C16971">
      <w:pPr>
        <w:pStyle w:val="Listaszerbekezds"/>
        <w:numPr>
          <w:ilvl w:val="0"/>
          <w:numId w:val="28"/>
        </w:numPr>
        <w:spacing w:line="360" w:lineRule="auto"/>
        <w:rPr>
          <w:sz w:val="24"/>
          <w:szCs w:val="24"/>
        </w:rPr>
      </w:pPr>
      <w:r w:rsidRPr="00312297">
        <w:rPr>
          <w:sz w:val="24"/>
          <w:szCs w:val="24"/>
        </w:rPr>
        <w:t>Milyen célokat határoztak meg?</w:t>
      </w:r>
    </w:p>
    <w:p w14:paraId="6ED339AD" w14:textId="77777777" w:rsidR="0095467F" w:rsidRDefault="0095467F" w:rsidP="00C16971">
      <w:pPr>
        <w:pStyle w:val="Listaszerbekezds"/>
        <w:numPr>
          <w:ilvl w:val="0"/>
          <w:numId w:val="28"/>
        </w:numPr>
        <w:spacing w:line="360" w:lineRule="auto"/>
        <w:rPr>
          <w:sz w:val="24"/>
          <w:szCs w:val="24"/>
        </w:rPr>
      </w:pPr>
      <w:r w:rsidRPr="00312297">
        <w:rPr>
          <w:sz w:val="24"/>
          <w:szCs w:val="24"/>
        </w:rPr>
        <w:t>Hogyan jelenik meg mindez</w:t>
      </w:r>
      <w:r>
        <w:rPr>
          <w:sz w:val="24"/>
          <w:szCs w:val="24"/>
        </w:rPr>
        <w:t xml:space="preserve"> a</w:t>
      </w:r>
      <w:r w:rsidRPr="00312297">
        <w:rPr>
          <w:sz w:val="24"/>
          <w:szCs w:val="24"/>
        </w:rPr>
        <w:t xml:space="preserve"> szervezeti életben (értekezletek, vezetői megbeszélések, rendezvények, munkaközösségek, külső partnerekkel és szervezetekkel való együttműködés)? </w:t>
      </w:r>
    </w:p>
    <w:p w14:paraId="385889C6" w14:textId="77777777" w:rsidR="0095467F" w:rsidRDefault="0095467F" w:rsidP="0095467F">
      <w:pPr>
        <w:pStyle w:val="Listaszerbekezds"/>
        <w:spacing w:line="360" w:lineRule="auto"/>
        <w:ind w:left="1440"/>
        <w:rPr>
          <w:sz w:val="24"/>
          <w:szCs w:val="24"/>
        </w:rPr>
      </w:pPr>
    </w:p>
    <w:p w14:paraId="37AA485F" w14:textId="77777777" w:rsidR="0095467F" w:rsidRPr="00D933A4" w:rsidRDefault="0095467F" w:rsidP="00C16971">
      <w:pPr>
        <w:pStyle w:val="Listaszerbekezds"/>
        <w:numPr>
          <w:ilvl w:val="0"/>
          <w:numId w:val="27"/>
        </w:numPr>
        <w:spacing w:line="360" w:lineRule="auto"/>
        <w:rPr>
          <w:i/>
          <w:sz w:val="24"/>
          <w:szCs w:val="24"/>
        </w:rPr>
      </w:pPr>
      <w:r w:rsidRPr="00D933A4">
        <w:rPr>
          <w:i/>
          <w:sz w:val="24"/>
          <w:szCs w:val="24"/>
        </w:rPr>
        <w:t>Jelenlegi nehézségeik, kihívásaik:</w:t>
      </w:r>
      <w:r>
        <w:rPr>
          <w:i/>
          <w:sz w:val="24"/>
          <w:szCs w:val="24"/>
        </w:rPr>
        <w:t xml:space="preserve"> (Ezt ne kérdezzük meg!)</w:t>
      </w:r>
    </w:p>
    <w:p w14:paraId="1AA73D61" w14:textId="77777777" w:rsidR="0095467F" w:rsidRDefault="0095467F" w:rsidP="00C16971">
      <w:pPr>
        <w:pStyle w:val="Listaszerbekezds"/>
        <w:numPr>
          <w:ilvl w:val="0"/>
          <w:numId w:val="28"/>
        </w:numPr>
        <w:spacing w:line="360" w:lineRule="auto"/>
        <w:rPr>
          <w:sz w:val="24"/>
          <w:szCs w:val="24"/>
        </w:rPr>
      </w:pPr>
      <w:r>
        <w:rPr>
          <w:sz w:val="24"/>
          <w:szCs w:val="24"/>
        </w:rPr>
        <w:t>Mit érez a személyes küldetésének?</w:t>
      </w:r>
    </w:p>
    <w:p w14:paraId="1CEA760D" w14:textId="77777777" w:rsidR="0095467F" w:rsidRDefault="0095467F" w:rsidP="00C16971">
      <w:pPr>
        <w:pStyle w:val="Listaszerbekezds"/>
        <w:numPr>
          <w:ilvl w:val="0"/>
          <w:numId w:val="28"/>
        </w:numPr>
        <w:spacing w:line="360" w:lineRule="auto"/>
        <w:rPr>
          <w:sz w:val="24"/>
          <w:szCs w:val="24"/>
        </w:rPr>
      </w:pPr>
      <w:r>
        <w:rPr>
          <w:sz w:val="24"/>
          <w:szCs w:val="24"/>
        </w:rPr>
        <w:t>Mi a legnagyobb pedagógiai, szakmai kérdése magához?</w:t>
      </w:r>
    </w:p>
    <w:p w14:paraId="69BF92F5" w14:textId="77777777" w:rsidR="0095467F" w:rsidRDefault="0095467F" w:rsidP="00C16971">
      <w:pPr>
        <w:pStyle w:val="Listaszerbekezds"/>
        <w:numPr>
          <w:ilvl w:val="0"/>
          <w:numId w:val="28"/>
        </w:numPr>
        <w:spacing w:line="360" w:lineRule="auto"/>
        <w:rPr>
          <w:sz w:val="24"/>
          <w:szCs w:val="24"/>
        </w:rPr>
      </w:pPr>
      <w:r>
        <w:rPr>
          <w:sz w:val="24"/>
          <w:szCs w:val="24"/>
        </w:rPr>
        <w:t>Milyen célokat akar elérni munkájában az elkövetkező 5 évben?</w:t>
      </w:r>
    </w:p>
    <w:p w14:paraId="7575B0B8" w14:textId="77777777" w:rsidR="0095467F" w:rsidRDefault="0095467F" w:rsidP="00C16971">
      <w:pPr>
        <w:pStyle w:val="Listaszerbekezds"/>
        <w:numPr>
          <w:ilvl w:val="0"/>
          <w:numId w:val="28"/>
        </w:numPr>
        <w:spacing w:line="360" w:lineRule="auto"/>
        <w:rPr>
          <w:sz w:val="24"/>
          <w:szCs w:val="24"/>
        </w:rPr>
      </w:pPr>
      <w:r>
        <w:rPr>
          <w:sz w:val="24"/>
          <w:szCs w:val="24"/>
        </w:rPr>
        <w:t>Vannak-e nehézségek az intézmény életében? Hogyan kezelik azokat? Milyen megoldási terveik vannak erre?</w:t>
      </w:r>
    </w:p>
    <w:p w14:paraId="3F097C61" w14:textId="77777777" w:rsidR="0095467F" w:rsidRDefault="0095467F" w:rsidP="0095467F">
      <w:pPr>
        <w:pStyle w:val="Listaszerbekezds"/>
        <w:spacing w:line="360" w:lineRule="auto"/>
        <w:ind w:left="1440"/>
        <w:rPr>
          <w:sz w:val="24"/>
          <w:szCs w:val="24"/>
        </w:rPr>
      </w:pPr>
    </w:p>
    <w:p w14:paraId="69F560B0" w14:textId="77777777" w:rsidR="0095467F" w:rsidRPr="00650B03" w:rsidRDefault="0095467F" w:rsidP="00C16971">
      <w:pPr>
        <w:pStyle w:val="Listaszerbekezds"/>
        <w:numPr>
          <w:ilvl w:val="0"/>
          <w:numId w:val="26"/>
        </w:numPr>
        <w:spacing w:line="360" w:lineRule="auto"/>
        <w:rPr>
          <w:b/>
          <w:sz w:val="24"/>
          <w:szCs w:val="24"/>
          <w:u w:val="single"/>
        </w:rPr>
      </w:pPr>
      <w:r w:rsidRPr="00650B03">
        <w:rPr>
          <w:b/>
          <w:sz w:val="24"/>
          <w:szCs w:val="24"/>
          <w:u w:val="single"/>
        </w:rPr>
        <w:t>Mire hat a program?</w:t>
      </w:r>
    </w:p>
    <w:p w14:paraId="058B3CC6" w14:textId="77777777" w:rsidR="0095467F" w:rsidRPr="00312297" w:rsidRDefault="0095467F" w:rsidP="0095467F">
      <w:pPr>
        <w:pStyle w:val="Listaszerbekezds"/>
        <w:spacing w:line="360" w:lineRule="auto"/>
        <w:ind w:left="1440"/>
        <w:rPr>
          <w:sz w:val="24"/>
          <w:szCs w:val="24"/>
        </w:rPr>
      </w:pPr>
    </w:p>
    <w:p w14:paraId="49A71C92" w14:textId="77777777" w:rsidR="0095467F" w:rsidRPr="000F1A41" w:rsidRDefault="0095467F" w:rsidP="00C16971">
      <w:pPr>
        <w:pStyle w:val="Listaszerbekezds"/>
        <w:numPr>
          <w:ilvl w:val="0"/>
          <w:numId w:val="26"/>
        </w:numPr>
        <w:spacing w:line="360" w:lineRule="auto"/>
        <w:rPr>
          <w:sz w:val="24"/>
          <w:szCs w:val="24"/>
          <w:u w:val="single"/>
        </w:rPr>
      </w:pPr>
      <w:r w:rsidRPr="000F1A41">
        <w:rPr>
          <w:sz w:val="24"/>
          <w:szCs w:val="24"/>
          <w:u w:val="single"/>
        </w:rPr>
        <w:t>Amit én személyesen kaptam a folyamattól…</w:t>
      </w:r>
    </w:p>
    <w:p w14:paraId="2AFFE010" w14:textId="77777777" w:rsidR="0095467F" w:rsidRPr="00312297" w:rsidRDefault="0095467F" w:rsidP="0095467F">
      <w:pPr>
        <w:pStyle w:val="Listaszerbekezds"/>
        <w:spacing w:line="360" w:lineRule="auto"/>
        <w:rPr>
          <w:sz w:val="24"/>
          <w:szCs w:val="24"/>
        </w:rPr>
      </w:pPr>
    </w:p>
    <w:p w14:paraId="3543832E" w14:textId="77777777" w:rsidR="0095467F" w:rsidRPr="000F1A41" w:rsidRDefault="0095467F" w:rsidP="00C16971">
      <w:pPr>
        <w:pStyle w:val="Listaszerbekezds"/>
        <w:numPr>
          <w:ilvl w:val="0"/>
          <w:numId w:val="26"/>
        </w:numPr>
        <w:spacing w:line="360" w:lineRule="auto"/>
        <w:rPr>
          <w:sz w:val="24"/>
          <w:szCs w:val="24"/>
          <w:u w:val="single"/>
        </w:rPr>
      </w:pPr>
      <w:r w:rsidRPr="000F1A41">
        <w:rPr>
          <w:sz w:val="24"/>
          <w:szCs w:val="24"/>
          <w:u w:val="single"/>
        </w:rPr>
        <w:t>A program 3 legnagyobb értéke:</w:t>
      </w:r>
    </w:p>
    <w:p w14:paraId="7A0C4C7B" w14:textId="77777777" w:rsidR="0095467F" w:rsidRPr="00312297" w:rsidRDefault="0095467F" w:rsidP="0095467F">
      <w:pPr>
        <w:pStyle w:val="Listaszerbekezds"/>
        <w:spacing w:line="360" w:lineRule="auto"/>
        <w:rPr>
          <w:sz w:val="24"/>
          <w:szCs w:val="24"/>
        </w:rPr>
      </w:pPr>
      <w:r w:rsidRPr="00312297">
        <w:rPr>
          <w:sz w:val="24"/>
          <w:szCs w:val="24"/>
        </w:rPr>
        <w:t>1.</w:t>
      </w:r>
    </w:p>
    <w:p w14:paraId="44DF038B" w14:textId="77777777" w:rsidR="0095467F" w:rsidRPr="00312297" w:rsidRDefault="0095467F" w:rsidP="0095467F">
      <w:pPr>
        <w:pStyle w:val="Listaszerbekezds"/>
        <w:spacing w:line="360" w:lineRule="auto"/>
        <w:rPr>
          <w:sz w:val="24"/>
          <w:szCs w:val="24"/>
        </w:rPr>
      </w:pPr>
      <w:r w:rsidRPr="00312297">
        <w:rPr>
          <w:sz w:val="24"/>
          <w:szCs w:val="24"/>
        </w:rPr>
        <w:t>2.</w:t>
      </w:r>
    </w:p>
    <w:p w14:paraId="3A97C4E3" w14:textId="77777777" w:rsidR="0095467F" w:rsidRPr="00312297" w:rsidRDefault="0095467F" w:rsidP="0095467F">
      <w:pPr>
        <w:pStyle w:val="Listaszerbekezds"/>
        <w:spacing w:line="360" w:lineRule="auto"/>
        <w:rPr>
          <w:sz w:val="24"/>
          <w:szCs w:val="24"/>
        </w:rPr>
      </w:pPr>
      <w:r w:rsidRPr="00312297">
        <w:rPr>
          <w:sz w:val="24"/>
          <w:szCs w:val="24"/>
        </w:rPr>
        <w:t>3.</w:t>
      </w:r>
    </w:p>
    <w:p w14:paraId="6B6906B0" w14:textId="77777777" w:rsidR="00A3724C" w:rsidRDefault="00A3724C" w:rsidP="00783A67">
      <w:pPr>
        <w:spacing w:line="360" w:lineRule="auto"/>
        <w:ind w:left="-284"/>
        <w:rPr>
          <w:rFonts w:ascii="Times New Roman" w:hAnsi="Times New Roman" w:cs="Times New Roman"/>
          <w:b/>
          <w:sz w:val="24"/>
          <w:szCs w:val="24"/>
        </w:rPr>
      </w:pPr>
    </w:p>
    <w:p w14:paraId="3732800E" w14:textId="77777777" w:rsidR="00A3724C" w:rsidRDefault="00A3724C" w:rsidP="00783A67">
      <w:pPr>
        <w:spacing w:line="360" w:lineRule="auto"/>
        <w:ind w:left="-284"/>
        <w:rPr>
          <w:rFonts w:ascii="Times New Roman" w:hAnsi="Times New Roman" w:cs="Times New Roman"/>
          <w:b/>
          <w:sz w:val="24"/>
          <w:szCs w:val="24"/>
        </w:rPr>
      </w:pPr>
    </w:p>
    <w:p w14:paraId="27676524" w14:textId="77777777" w:rsidR="00A3724C" w:rsidRDefault="00A3724C" w:rsidP="00783A67">
      <w:pPr>
        <w:spacing w:line="360" w:lineRule="auto"/>
        <w:ind w:left="-284"/>
        <w:rPr>
          <w:rFonts w:ascii="Times New Roman" w:hAnsi="Times New Roman" w:cs="Times New Roman"/>
          <w:b/>
          <w:sz w:val="24"/>
          <w:szCs w:val="24"/>
        </w:rPr>
      </w:pPr>
    </w:p>
    <w:p w14:paraId="449FD791" w14:textId="77777777" w:rsidR="00A3724C" w:rsidRDefault="00A3724C" w:rsidP="00783A67">
      <w:pPr>
        <w:spacing w:line="360" w:lineRule="auto"/>
        <w:ind w:left="-284"/>
        <w:rPr>
          <w:rFonts w:ascii="Times New Roman" w:hAnsi="Times New Roman" w:cs="Times New Roman"/>
          <w:b/>
          <w:sz w:val="24"/>
          <w:szCs w:val="24"/>
        </w:rPr>
      </w:pPr>
    </w:p>
    <w:p w14:paraId="431DA613" w14:textId="77777777" w:rsidR="00A3724C" w:rsidRDefault="00A3724C" w:rsidP="00783A67">
      <w:pPr>
        <w:spacing w:line="360" w:lineRule="auto"/>
        <w:ind w:left="-284"/>
        <w:rPr>
          <w:rFonts w:ascii="Times New Roman" w:hAnsi="Times New Roman" w:cs="Times New Roman"/>
          <w:b/>
          <w:sz w:val="24"/>
          <w:szCs w:val="24"/>
        </w:rPr>
      </w:pPr>
    </w:p>
    <w:p w14:paraId="6378FCEB" w14:textId="77777777" w:rsidR="00A3724C" w:rsidRDefault="00A3724C" w:rsidP="00783A67">
      <w:pPr>
        <w:spacing w:line="360" w:lineRule="auto"/>
        <w:ind w:left="-284"/>
        <w:rPr>
          <w:rFonts w:ascii="Times New Roman" w:hAnsi="Times New Roman" w:cs="Times New Roman"/>
          <w:b/>
          <w:sz w:val="24"/>
          <w:szCs w:val="24"/>
        </w:rPr>
      </w:pPr>
    </w:p>
    <w:p w14:paraId="338BB14B" w14:textId="77777777" w:rsidR="00A3724C" w:rsidRDefault="00A3724C" w:rsidP="00783A67">
      <w:pPr>
        <w:spacing w:line="360" w:lineRule="auto"/>
        <w:ind w:left="-284"/>
        <w:rPr>
          <w:rFonts w:ascii="Times New Roman" w:hAnsi="Times New Roman" w:cs="Times New Roman"/>
          <w:b/>
          <w:sz w:val="24"/>
          <w:szCs w:val="24"/>
        </w:rPr>
      </w:pPr>
    </w:p>
    <w:p w14:paraId="111D4FA2" w14:textId="77777777" w:rsidR="00783A67" w:rsidRDefault="0095467F" w:rsidP="00783A67">
      <w:pPr>
        <w:spacing w:line="360" w:lineRule="auto"/>
        <w:ind w:left="-284"/>
        <w:rPr>
          <w:rFonts w:ascii="Times New Roman" w:hAnsi="Times New Roman" w:cs="Times New Roman"/>
          <w:b/>
          <w:sz w:val="24"/>
          <w:szCs w:val="24"/>
        </w:rPr>
      </w:pPr>
      <w:r>
        <w:rPr>
          <w:rFonts w:ascii="Times New Roman" w:hAnsi="Times New Roman" w:cs="Times New Roman"/>
          <w:b/>
          <w:sz w:val="24"/>
          <w:szCs w:val="24"/>
        </w:rPr>
        <w:lastRenderedPageBreak/>
        <w:t>8. melléklet:</w:t>
      </w:r>
      <w:r w:rsidR="00AF3F57">
        <w:rPr>
          <w:rFonts w:ascii="Times New Roman" w:hAnsi="Times New Roman" w:cs="Times New Roman"/>
          <w:b/>
          <w:sz w:val="24"/>
          <w:szCs w:val="24"/>
        </w:rPr>
        <w:t xml:space="preserve"> A diákok együttműködési képességének méréséhez tartozó jelölőlap</w:t>
      </w:r>
    </w:p>
    <w:tbl>
      <w:tblPr>
        <w:tblStyle w:val="Rcsostblzat"/>
        <w:tblW w:w="10910" w:type="dxa"/>
        <w:jc w:val="center"/>
        <w:tblLook w:val="04A0" w:firstRow="1" w:lastRow="0" w:firstColumn="1" w:lastColumn="0" w:noHBand="0" w:noVBand="1"/>
      </w:tblPr>
      <w:tblGrid>
        <w:gridCol w:w="3970"/>
        <w:gridCol w:w="992"/>
        <w:gridCol w:w="992"/>
        <w:gridCol w:w="993"/>
        <w:gridCol w:w="992"/>
        <w:gridCol w:w="992"/>
        <w:gridCol w:w="1979"/>
      </w:tblGrid>
      <w:tr w:rsidR="00AF3F57" w:rsidRPr="008A4CBE" w14:paraId="5BBBE2C0" w14:textId="77777777" w:rsidTr="00AF3F57">
        <w:trPr>
          <w:trHeight w:val="274"/>
          <w:jc w:val="center"/>
        </w:trPr>
        <w:tc>
          <w:tcPr>
            <w:tcW w:w="3970" w:type="dxa"/>
            <w:tcBorders>
              <w:top w:val="single" w:sz="12" w:space="0" w:color="auto"/>
              <w:left w:val="single" w:sz="12" w:space="0" w:color="auto"/>
              <w:bottom w:val="single" w:sz="12" w:space="0" w:color="auto"/>
              <w:right w:val="single" w:sz="4" w:space="0" w:color="auto"/>
            </w:tcBorders>
          </w:tcPr>
          <w:p w14:paraId="2C84B4F9" w14:textId="77777777" w:rsidR="00AF3F57" w:rsidRPr="008A4CBE" w:rsidRDefault="00AF3F57" w:rsidP="00AF3F57">
            <w:pPr>
              <w:rPr>
                <w:sz w:val="16"/>
                <w:szCs w:val="16"/>
              </w:rPr>
            </w:pPr>
          </w:p>
        </w:tc>
        <w:tc>
          <w:tcPr>
            <w:tcW w:w="992" w:type="dxa"/>
            <w:tcBorders>
              <w:top w:val="single" w:sz="12" w:space="0" w:color="auto"/>
              <w:left w:val="single" w:sz="4" w:space="0" w:color="auto"/>
              <w:bottom w:val="single" w:sz="12" w:space="0" w:color="auto"/>
              <w:right w:val="single" w:sz="4" w:space="0" w:color="auto"/>
            </w:tcBorders>
          </w:tcPr>
          <w:p w14:paraId="7A1F73FE" w14:textId="77777777" w:rsidR="00AF3F57" w:rsidRPr="008A4CBE" w:rsidRDefault="00AF3F57" w:rsidP="00AF3F57">
            <w:pPr>
              <w:pStyle w:val="Listaszerbekezds"/>
              <w:rPr>
                <w:sz w:val="16"/>
                <w:szCs w:val="16"/>
              </w:rPr>
            </w:pPr>
          </w:p>
        </w:tc>
        <w:tc>
          <w:tcPr>
            <w:tcW w:w="992" w:type="dxa"/>
            <w:tcBorders>
              <w:top w:val="single" w:sz="12" w:space="0" w:color="auto"/>
              <w:left w:val="single" w:sz="4" w:space="0" w:color="auto"/>
              <w:bottom w:val="single" w:sz="12" w:space="0" w:color="auto"/>
              <w:right w:val="single" w:sz="4" w:space="0" w:color="auto"/>
            </w:tcBorders>
          </w:tcPr>
          <w:p w14:paraId="23B1D8AD" w14:textId="77777777" w:rsidR="00AF3F57" w:rsidRPr="008A4CBE" w:rsidRDefault="00AF3F57" w:rsidP="00AF3F57">
            <w:pPr>
              <w:pStyle w:val="Listaszerbekezds"/>
              <w:rPr>
                <w:sz w:val="16"/>
                <w:szCs w:val="16"/>
              </w:rPr>
            </w:pPr>
          </w:p>
        </w:tc>
        <w:tc>
          <w:tcPr>
            <w:tcW w:w="993" w:type="dxa"/>
            <w:tcBorders>
              <w:top w:val="single" w:sz="12" w:space="0" w:color="auto"/>
              <w:left w:val="single" w:sz="4" w:space="0" w:color="auto"/>
              <w:bottom w:val="single" w:sz="12" w:space="0" w:color="auto"/>
              <w:right w:val="single" w:sz="4" w:space="0" w:color="auto"/>
            </w:tcBorders>
          </w:tcPr>
          <w:p w14:paraId="78D232FF" w14:textId="77777777" w:rsidR="00AF3F57" w:rsidRPr="008A4CBE" w:rsidRDefault="00AF3F57" w:rsidP="00AF3F57">
            <w:pPr>
              <w:pStyle w:val="Listaszerbekezds"/>
              <w:rPr>
                <w:sz w:val="16"/>
                <w:szCs w:val="16"/>
              </w:rPr>
            </w:pPr>
          </w:p>
        </w:tc>
        <w:tc>
          <w:tcPr>
            <w:tcW w:w="992" w:type="dxa"/>
            <w:tcBorders>
              <w:top w:val="single" w:sz="12" w:space="0" w:color="auto"/>
              <w:left w:val="single" w:sz="4" w:space="0" w:color="auto"/>
              <w:bottom w:val="single" w:sz="12" w:space="0" w:color="auto"/>
              <w:right w:val="single" w:sz="4" w:space="0" w:color="auto"/>
            </w:tcBorders>
          </w:tcPr>
          <w:p w14:paraId="32FB4BC9" w14:textId="77777777" w:rsidR="00AF3F57" w:rsidRPr="008A4CBE" w:rsidRDefault="00AF3F57" w:rsidP="00AF3F57">
            <w:pPr>
              <w:pStyle w:val="Listaszerbekezds"/>
              <w:rPr>
                <w:sz w:val="16"/>
                <w:szCs w:val="16"/>
              </w:rPr>
            </w:pPr>
          </w:p>
        </w:tc>
        <w:tc>
          <w:tcPr>
            <w:tcW w:w="992" w:type="dxa"/>
            <w:tcBorders>
              <w:top w:val="single" w:sz="12" w:space="0" w:color="auto"/>
              <w:left w:val="single" w:sz="4" w:space="0" w:color="auto"/>
              <w:bottom w:val="single" w:sz="12" w:space="0" w:color="auto"/>
              <w:right w:val="single" w:sz="4" w:space="0" w:color="auto"/>
            </w:tcBorders>
          </w:tcPr>
          <w:p w14:paraId="6D972E44" w14:textId="77777777" w:rsidR="00AF3F57" w:rsidRPr="008A4CBE" w:rsidRDefault="00AF3F57" w:rsidP="00AF3F57">
            <w:pPr>
              <w:pStyle w:val="Listaszerbekezds"/>
              <w:rPr>
                <w:sz w:val="16"/>
                <w:szCs w:val="16"/>
              </w:rPr>
            </w:pPr>
          </w:p>
        </w:tc>
        <w:tc>
          <w:tcPr>
            <w:tcW w:w="1979" w:type="dxa"/>
            <w:tcBorders>
              <w:top w:val="single" w:sz="12" w:space="0" w:color="auto"/>
              <w:left w:val="single" w:sz="4" w:space="0" w:color="auto"/>
              <w:bottom w:val="single" w:sz="12" w:space="0" w:color="auto"/>
              <w:right w:val="single" w:sz="12" w:space="0" w:color="auto"/>
            </w:tcBorders>
          </w:tcPr>
          <w:p w14:paraId="5BD6D525" w14:textId="77777777" w:rsidR="00AF3F57" w:rsidRPr="008A4CBE" w:rsidRDefault="00AF3F57" w:rsidP="00AF3F57">
            <w:pPr>
              <w:pStyle w:val="Listaszerbekezds"/>
              <w:rPr>
                <w:sz w:val="16"/>
                <w:szCs w:val="16"/>
              </w:rPr>
            </w:pPr>
          </w:p>
        </w:tc>
      </w:tr>
      <w:tr w:rsidR="00AF3F57" w:rsidRPr="008A4CBE" w14:paraId="5F5C52E1" w14:textId="77777777" w:rsidTr="00AF3F57">
        <w:trPr>
          <w:jc w:val="center"/>
        </w:trPr>
        <w:tc>
          <w:tcPr>
            <w:tcW w:w="3970" w:type="dxa"/>
            <w:tcBorders>
              <w:top w:val="single" w:sz="12" w:space="0" w:color="auto"/>
              <w:left w:val="single" w:sz="12" w:space="0" w:color="auto"/>
            </w:tcBorders>
          </w:tcPr>
          <w:p w14:paraId="51F6D8AF" w14:textId="77777777" w:rsidR="00AF3F57" w:rsidRPr="008A4CBE" w:rsidRDefault="00AF3F57" w:rsidP="00AF3F57">
            <w:pPr>
              <w:rPr>
                <w:color w:val="70AD47" w:themeColor="accent6"/>
                <w:sz w:val="16"/>
                <w:szCs w:val="16"/>
              </w:rPr>
            </w:pPr>
            <w:r w:rsidRPr="008A4CBE">
              <w:rPr>
                <w:color w:val="70AD47" w:themeColor="accent6"/>
                <w:sz w:val="16"/>
                <w:szCs w:val="16"/>
              </w:rPr>
              <w:t>nyer-nyer együttműködést javasol (w-w)</w:t>
            </w:r>
          </w:p>
        </w:tc>
        <w:tc>
          <w:tcPr>
            <w:tcW w:w="992" w:type="dxa"/>
            <w:tcBorders>
              <w:top w:val="single" w:sz="12" w:space="0" w:color="auto"/>
            </w:tcBorders>
          </w:tcPr>
          <w:p w14:paraId="05E391DC" w14:textId="77777777" w:rsidR="00AF3F57" w:rsidRPr="008A4CBE" w:rsidRDefault="00AF3F57" w:rsidP="00AF3F57">
            <w:pPr>
              <w:rPr>
                <w:sz w:val="16"/>
                <w:szCs w:val="16"/>
              </w:rPr>
            </w:pPr>
          </w:p>
        </w:tc>
        <w:tc>
          <w:tcPr>
            <w:tcW w:w="992" w:type="dxa"/>
            <w:tcBorders>
              <w:top w:val="single" w:sz="12" w:space="0" w:color="auto"/>
            </w:tcBorders>
          </w:tcPr>
          <w:p w14:paraId="065F6810" w14:textId="77777777" w:rsidR="00AF3F57" w:rsidRPr="008A4CBE" w:rsidRDefault="00AF3F57" w:rsidP="00AF3F57">
            <w:pPr>
              <w:rPr>
                <w:sz w:val="16"/>
                <w:szCs w:val="16"/>
              </w:rPr>
            </w:pPr>
          </w:p>
        </w:tc>
        <w:tc>
          <w:tcPr>
            <w:tcW w:w="993" w:type="dxa"/>
            <w:tcBorders>
              <w:top w:val="single" w:sz="12" w:space="0" w:color="auto"/>
            </w:tcBorders>
          </w:tcPr>
          <w:p w14:paraId="1527D7B3" w14:textId="77777777" w:rsidR="00AF3F57" w:rsidRPr="008A4CBE" w:rsidRDefault="00AF3F57" w:rsidP="00AF3F57">
            <w:pPr>
              <w:rPr>
                <w:sz w:val="16"/>
                <w:szCs w:val="16"/>
              </w:rPr>
            </w:pPr>
          </w:p>
        </w:tc>
        <w:tc>
          <w:tcPr>
            <w:tcW w:w="992" w:type="dxa"/>
            <w:tcBorders>
              <w:top w:val="single" w:sz="12" w:space="0" w:color="auto"/>
            </w:tcBorders>
          </w:tcPr>
          <w:p w14:paraId="348AB61C" w14:textId="77777777" w:rsidR="00AF3F57" w:rsidRPr="008A4CBE" w:rsidRDefault="00AF3F57" w:rsidP="00AF3F57">
            <w:pPr>
              <w:rPr>
                <w:sz w:val="16"/>
                <w:szCs w:val="16"/>
              </w:rPr>
            </w:pPr>
          </w:p>
        </w:tc>
        <w:tc>
          <w:tcPr>
            <w:tcW w:w="992" w:type="dxa"/>
            <w:tcBorders>
              <w:top w:val="single" w:sz="12" w:space="0" w:color="auto"/>
            </w:tcBorders>
          </w:tcPr>
          <w:p w14:paraId="48791FF8" w14:textId="77777777" w:rsidR="00AF3F57" w:rsidRPr="008A4CBE" w:rsidRDefault="00AF3F57" w:rsidP="00AF3F57">
            <w:pPr>
              <w:rPr>
                <w:sz w:val="16"/>
                <w:szCs w:val="16"/>
              </w:rPr>
            </w:pPr>
          </w:p>
        </w:tc>
        <w:tc>
          <w:tcPr>
            <w:tcW w:w="1979" w:type="dxa"/>
            <w:tcBorders>
              <w:top w:val="single" w:sz="12" w:space="0" w:color="auto"/>
              <w:right w:val="single" w:sz="12" w:space="0" w:color="auto"/>
            </w:tcBorders>
          </w:tcPr>
          <w:p w14:paraId="69CC5817" w14:textId="77777777" w:rsidR="00AF3F57" w:rsidRPr="008A4CBE" w:rsidRDefault="00AF3F57" w:rsidP="00AF3F57">
            <w:pPr>
              <w:rPr>
                <w:sz w:val="16"/>
                <w:szCs w:val="16"/>
              </w:rPr>
            </w:pPr>
          </w:p>
        </w:tc>
      </w:tr>
      <w:tr w:rsidR="00AF3F57" w:rsidRPr="008A4CBE" w14:paraId="61CA7530" w14:textId="77777777" w:rsidTr="00AF3F57">
        <w:trPr>
          <w:jc w:val="center"/>
        </w:trPr>
        <w:tc>
          <w:tcPr>
            <w:tcW w:w="3970" w:type="dxa"/>
            <w:tcBorders>
              <w:left w:val="single" w:sz="12" w:space="0" w:color="auto"/>
            </w:tcBorders>
          </w:tcPr>
          <w:p w14:paraId="73E46A7C" w14:textId="77777777" w:rsidR="00AF3F57" w:rsidRPr="008A4CBE" w:rsidRDefault="00AF3F57" w:rsidP="00AF3F57">
            <w:pPr>
              <w:rPr>
                <w:color w:val="70AD47" w:themeColor="accent6"/>
                <w:sz w:val="16"/>
                <w:szCs w:val="16"/>
              </w:rPr>
            </w:pPr>
            <w:r w:rsidRPr="008A4CBE">
              <w:rPr>
                <w:color w:val="70AD47" w:themeColor="accent6"/>
                <w:sz w:val="16"/>
                <w:szCs w:val="16"/>
              </w:rPr>
              <w:t>nyer-veszít megoldást javasol (w-l)</w:t>
            </w:r>
          </w:p>
        </w:tc>
        <w:tc>
          <w:tcPr>
            <w:tcW w:w="992" w:type="dxa"/>
          </w:tcPr>
          <w:p w14:paraId="1CD614B4" w14:textId="77777777" w:rsidR="00AF3F57" w:rsidRPr="008A4CBE" w:rsidRDefault="00AF3F57" w:rsidP="00AF3F57">
            <w:pPr>
              <w:rPr>
                <w:sz w:val="16"/>
                <w:szCs w:val="16"/>
              </w:rPr>
            </w:pPr>
          </w:p>
        </w:tc>
        <w:tc>
          <w:tcPr>
            <w:tcW w:w="992" w:type="dxa"/>
          </w:tcPr>
          <w:p w14:paraId="5BE50864" w14:textId="77777777" w:rsidR="00AF3F57" w:rsidRPr="008A4CBE" w:rsidRDefault="00AF3F57" w:rsidP="00AF3F57">
            <w:pPr>
              <w:rPr>
                <w:sz w:val="16"/>
                <w:szCs w:val="16"/>
              </w:rPr>
            </w:pPr>
          </w:p>
        </w:tc>
        <w:tc>
          <w:tcPr>
            <w:tcW w:w="993" w:type="dxa"/>
          </w:tcPr>
          <w:p w14:paraId="7C7FDDB5" w14:textId="77777777" w:rsidR="00AF3F57" w:rsidRPr="008A4CBE" w:rsidRDefault="00AF3F57" w:rsidP="00AF3F57">
            <w:pPr>
              <w:rPr>
                <w:sz w:val="16"/>
                <w:szCs w:val="16"/>
              </w:rPr>
            </w:pPr>
          </w:p>
        </w:tc>
        <w:tc>
          <w:tcPr>
            <w:tcW w:w="992" w:type="dxa"/>
          </w:tcPr>
          <w:p w14:paraId="506972D9" w14:textId="77777777" w:rsidR="00AF3F57" w:rsidRPr="008A4CBE" w:rsidRDefault="00AF3F57" w:rsidP="00AF3F57">
            <w:pPr>
              <w:rPr>
                <w:sz w:val="16"/>
                <w:szCs w:val="16"/>
              </w:rPr>
            </w:pPr>
          </w:p>
        </w:tc>
        <w:tc>
          <w:tcPr>
            <w:tcW w:w="992" w:type="dxa"/>
          </w:tcPr>
          <w:p w14:paraId="7867BFAD" w14:textId="77777777" w:rsidR="00AF3F57" w:rsidRPr="008A4CBE" w:rsidRDefault="00AF3F57" w:rsidP="00AF3F57">
            <w:pPr>
              <w:rPr>
                <w:sz w:val="16"/>
                <w:szCs w:val="16"/>
              </w:rPr>
            </w:pPr>
          </w:p>
        </w:tc>
        <w:tc>
          <w:tcPr>
            <w:tcW w:w="1979" w:type="dxa"/>
            <w:tcBorders>
              <w:right w:val="single" w:sz="12" w:space="0" w:color="auto"/>
            </w:tcBorders>
          </w:tcPr>
          <w:p w14:paraId="3F314FAD" w14:textId="77777777" w:rsidR="00AF3F57" w:rsidRPr="008A4CBE" w:rsidRDefault="00AF3F57" w:rsidP="00AF3F57">
            <w:pPr>
              <w:rPr>
                <w:sz w:val="16"/>
                <w:szCs w:val="16"/>
              </w:rPr>
            </w:pPr>
          </w:p>
        </w:tc>
      </w:tr>
      <w:tr w:rsidR="00AF3F57" w:rsidRPr="008A4CBE" w14:paraId="0A04C407" w14:textId="77777777" w:rsidTr="00AF3F57">
        <w:trPr>
          <w:jc w:val="center"/>
        </w:trPr>
        <w:tc>
          <w:tcPr>
            <w:tcW w:w="3970" w:type="dxa"/>
            <w:tcBorders>
              <w:left w:val="single" w:sz="12" w:space="0" w:color="auto"/>
            </w:tcBorders>
          </w:tcPr>
          <w:p w14:paraId="2EFEAE5F" w14:textId="77777777" w:rsidR="00AF3F57" w:rsidRPr="008A4CBE" w:rsidRDefault="00AF3F57" w:rsidP="00AF3F57">
            <w:pPr>
              <w:rPr>
                <w:color w:val="70AD47" w:themeColor="accent6"/>
                <w:sz w:val="16"/>
                <w:szCs w:val="16"/>
              </w:rPr>
            </w:pPr>
            <w:r w:rsidRPr="008A4CBE">
              <w:rPr>
                <w:color w:val="70AD47" w:themeColor="accent6"/>
                <w:sz w:val="16"/>
                <w:szCs w:val="16"/>
              </w:rPr>
              <w:t>nyer-veszít javaslatot elfogad (l-w)</w:t>
            </w:r>
          </w:p>
        </w:tc>
        <w:tc>
          <w:tcPr>
            <w:tcW w:w="992" w:type="dxa"/>
          </w:tcPr>
          <w:p w14:paraId="7B74369E" w14:textId="77777777" w:rsidR="00AF3F57" w:rsidRPr="008A4CBE" w:rsidRDefault="00AF3F57" w:rsidP="00AF3F57">
            <w:pPr>
              <w:rPr>
                <w:sz w:val="16"/>
                <w:szCs w:val="16"/>
              </w:rPr>
            </w:pPr>
          </w:p>
        </w:tc>
        <w:tc>
          <w:tcPr>
            <w:tcW w:w="992" w:type="dxa"/>
          </w:tcPr>
          <w:p w14:paraId="34604FDF" w14:textId="77777777" w:rsidR="00AF3F57" w:rsidRPr="008A4CBE" w:rsidRDefault="00AF3F57" w:rsidP="00AF3F57">
            <w:pPr>
              <w:rPr>
                <w:sz w:val="16"/>
                <w:szCs w:val="16"/>
              </w:rPr>
            </w:pPr>
          </w:p>
        </w:tc>
        <w:tc>
          <w:tcPr>
            <w:tcW w:w="993" w:type="dxa"/>
          </w:tcPr>
          <w:p w14:paraId="6DE4FD3E" w14:textId="77777777" w:rsidR="00AF3F57" w:rsidRPr="008A4CBE" w:rsidRDefault="00AF3F57" w:rsidP="00AF3F57">
            <w:pPr>
              <w:rPr>
                <w:sz w:val="16"/>
                <w:szCs w:val="16"/>
              </w:rPr>
            </w:pPr>
          </w:p>
        </w:tc>
        <w:tc>
          <w:tcPr>
            <w:tcW w:w="992" w:type="dxa"/>
          </w:tcPr>
          <w:p w14:paraId="04D42E8F" w14:textId="77777777" w:rsidR="00AF3F57" w:rsidRPr="008A4CBE" w:rsidRDefault="00AF3F57" w:rsidP="00AF3F57">
            <w:pPr>
              <w:rPr>
                <w:sz w:val="16"/>
                <w:szCs w:val="16"/>
              </w:rPr>
            </w:pPr>
          </w:p>
        </w:tc>
        <w:tc>
          <w:tcPr>
            <w:tcW w:w="992" w:type="dxa"/>
          </w:tcPr>
          <w:p w14:paraId="5B0AE150" w14:textId="77777777" w:rsidR="00AF3F57" w:rsidRPr="008A4CBE" w:rsidRDefault="00AF3F57" w:rsidP="00AF3F57">
            <w:pPr>
              <w:rPr>
                <w:sz w:val="16"/>
                <w:szCs w:val="16"/>
              </w:rPr>
            </w:pPr>
          </w:p>
        </w:tc>
        <w:tc>
          <w:tcPr>
            <w:tcW w:w="1979" w:type="dxa"/>
            <w:tcBorders>
              <w:right w:val="single" w:sz="12" w:space="0" w:color="auto"/>
            </w:tcBorders>
          </w:tcPr>
          <w:p w14:paraId="4B72B133" w14:textId="77777777" w:rsidR="00AF3F57" w:rsidRPr="008A4CBE" w:rsidRDefault="00AF3F57" w:rsidP="00AF3F57">
            <w:pPr>
              <w:rPr>
                <w:sz w:val="16"/>
                <w:szCs w:val="16"/>
              </w:rPr>
            </w:pPr>
          </w:p>
        </w:tc>
      </w:tr>
      <w:tr w:rsidR="00AF3F57" w:rsidRPr="008A4CBE" w14:paraId="512A4543" w14:textId="77777777" w:rsidTr="00AF3F57">
        <w:trPr>
          <w:jc w:val="center"/>
        </w:trPr>
        <w:tc>
          <w:tcPr>
            <w:tcW w:w="3970" w:type="dxa"/>
            <w:tcBorders>
              <w:left w:val="single" w:sz="12" w:space="0" w:color="auto"/>
            </w:tcBorders>
          </w:tcPr>
          <w:p w14:paraId="73E0F37E" w14:textId="77777777" w:rsidR="00AF3F57" w:rsidRPr="008A4CBE" w:rsidRDefault="00AF3F57" w:rsidP="00AF3F57">
            <w:pPr>
              <w:spacing w:after="200" w:line="276" w:lineRule="auto"/>
              <w:rPr>
                <w:color w:val="70AD47" w:themeColor="accent6"/>
                <w:sz w:val="16"/>
                <w:szCs w:val="16"/>
              </w:rPr>
            </w:pPr>
            <w:r w:rsidRPr="008A4CBE">
              <w:rPr>
                <w:color w:val="70AD47" w:themeColor="accent6"/>
                <w:sz w:val="16"/>
                <w:szCs w:val="16"/>
              </w:rPr>
              <w:t>nyer-veszít javaslatot elutasít (w)</w:t>
            </w:r>
          </w:p>
        </w:tc>
        <w:tc>
          <w:tcPr>
            <w:tcW w:w="992" w:type="dxa"/>
          </w:tcPr>
          <w:p w14:paraId="17EA1665" w14:textId="77777777" w:rsidR="00AF3F57" w:rsidRPr="008A4CBE" w:rsidRDefault="00AF3F57" w:rsidP="00AF3F57">
            <w:pPr>
              <w:rPr>
                <w:sz w:val="16"/>
                <w:szCs w:val="16"/>
              </w:rPr>
            </w:pPr>
          </w:p>
        </w:tc>
        <w:tc>
          <w:tcPr>
            <w:tcW w:w="992" w:type="dxa"/>
          </w:tcPr>
          <w:p w14:paraId="0A69F0A5" w14:textId="77777777" w:rsidR="00AF3F57" w:rsidRPr="008A4CBE" w:rsidRDefault="00AF3F57" w:rsidP="00AF3F57">
            <w:pPr>
              <w:rPr>
                <w:sz w:val="16"/>
                <w:szCs w:val="16"/>
              </w:rPr>
            </w:pPr>
          </w:p>
        </w:tc>
        <w:tc>
          <w:tcPr>
            <w:tcW w:w="993" w:type="dxa"/>
          </w:tcPr>
          <w:p w14:paraId="1D419627" w14:textId="77777777" w:rsidR="00AF3F57" w:rsidRPr="008A4CBE" w:rsidRDefault="00AF3F57" w:rsidP="00AF3F57">
            <w:pPr>
              <w:rPr>
                <w:sz w:val="16"/>
                <w:szCs w:val="16"/>
              </w:rPr>
            </w:pPr>
          </w:p>
        </w:tc>
        <w:tc>
          <w:tcPr>
            <w:tcW w:w="992" w:type="dxa"/>
          </w:tcPr>
          <w:p w14:paraId="782A1016" w14:textId="77777777" w:rsidR="00AF3F57" w:rsidRPr="008A4CBE" w:rsidRDefault="00AF3F57" w:rsidP="00AF3F57">
            <w:pPr>
              <w:rPr>
                <w:sz w:val="16"/>
                <w:szCs w:val="16"/>
              </w:rPr>
            </w:pPr>
          </w:p>
        </w:tc>
        <w:tc>
          <w:tcPr>
            <w:tcW w:w="992" w:type="dxa"/>
          </w:tcPr>
          <w:p w14:paraId="00B8057F" w14:textId="77777777" w:rsidR="00AF3F57" w:rsidRPr="008A4CBE" w:rsidRDefault="00AF3F57" w:rsidP="00AF3F57">
            <w:pPr>
              <w:rPr>
                <w:sz w:val="16"/>
                <w:szCs w:val="16"/>
              </w:rPr>
            </w:pPr>
          </w:p>
        </w:tc>
        <w:tc>
          <w:tcPr>
            <w:tcW w:w="1979" w:type="dxa"/>
            <w:tcBorders>
              <w:right w:val="single" w:sz="12" w:space="0" w:color="auto"/>
            </w:tcBorders>
          </w:tcPr>
          <w:p w14:paraId="2EB78306" w14:textId="77777777" w:rsidR="00AF3F57" w:rsidRPr="008A4CBE" w:rsidRDefault="00AF3F57" w:rsidP="00AF3F57">
            <w:pPr>
              <w:rPr>
                <w:sz w:val="16"/>
                <w:szCs w:val="16"/>
              </w:rPr>
            </w:pPr>
          </w:p>
        </w:tc>
      </w:tr>
      <w:tr w:rsidR="00AF3F57" w:rsidRPr="008A4CBE" w14:paraId="602C1DDF" w14:textId="77777777" w:rsidTr="00AF3F57">
        <w:trPr>
          <w:jc w:val="center"/>
        </w:trPr>
        <w:tc>
          <w:tcPr>
            <w:tcW w:w="3970" w:type="dxa"/>
            <w:tcBorders>
              <w:left w:val="single" w:sz="12" w:space="0" w:color="auto"/>
            </w:tcBorders>
          </w:tcPr>
          <w:p w14:paraId="5DAFF6A3" w14:textId="77777777" w:rsidR="00AF3F57" w:rsidRPr="008A4CBE" w:rsidRDefault="00AF3F57" w:rsidP="00AF3F57">
            <w:pPr>
              <w:spacing w:after="200" w:line="276" w:lineRule="auto"/>
              <w:rPr>
                <w:color w:val="70AD47" w:themeColor="accent6"/>
                <w:sz w:val="16"/>
                <w:szCs w:val="16"/>
              </w:rPr>
            </w:pPr>
            <w:r w:rsidRPr="008A4CBE">
              <w:rPr>
                <w:color w:val="70AD47" w:themeColor="accent6"/>
                <w:sz w:val="16"/>
                <w:szCs w:val="16"/>
              </w:rPr>
              <w:t>nyer-nyer együttműködési javaslatot elfogad (w-w)</w:t>
            </w:r>
          </w:p>
          <w:p w14:paraId="4295C4E6" w14:textId="77777777" w:rsidR="00AF3F57" w:rsidRPr="008A4CBE" w:rsidRDefault="00AF3F57" w:rsidP="00AF3F57">
            <w:pPr>
              <w:rPr>
                <w:sz w:val="16"/>
                <w:szCs w:val="16"/>
              </w:rPr>
            </w:pPr>
          </w:p>
        </w:tc>
        <w:tc>
          <w:tcPr>
            <w:tcW w:w="992" w:type="dxa"/>
          </w:tcPr>
          <w:p w14:paraId="06AF84CC" w14:textId="77777777" w:rsidR="00AF3F57" w:rsidRPr="008A4CBE" w:rsidRDefault="00AF3F57" w:rsidP="00AF3F57">
            <w:pPr>
              <w:rPr>
                <w:sz w:val="16"/>
                <w:szCs w:val="16"/>
              </w:rPr>
            </w:pPr>
          </w:p>
        </w:tc>
        <w:tc>
          <w:tcPr>
            <w:tcW w:w="992" w:type="dxa"/>
          </w:tcPr>
          <w:p w14:paraId="16864667" w14:textId="77777777" w:rsidR="00AF3F57" w:rsidRPr="008A4CBE" w:rsidRDefault="00AF3F57" w:rsidP="00AF3F57">
            <w:pPr>
              <w:rPr>
                <w:sz w:val="16"/>
                <w:szCs w:val="16"/>
              </w:rPr>
            </w:pPr>
          </w:p>
        </w:tc>
        <w:tc>
          <w:tcPr>
            <w:tcW w:w="993" w:type="dxa"/>
          </w:tcPr>
          <w:p w14:paraId="38478B0D" w14:textId="77777777" w:rsidR="00AF3F57" w:rsidRPr="008A4CBE" w:rsidRDefault="00AF3F57" w:rsidP="00AF3F57">
            <w:pPr>
              <w:rPr>
                <w:sz w:val="16"/>
                <w:szCs w:val="16"/>
              </w:rPr>
            </w:pPr>
          </w:p>
        </w:tc>
        <w:tc>
          <w:tcPr>
            <w:tcW w:w="992" w:type="dxa"/>
          </w:tcPr>
          <w:p w14:paraId="2BAE3CF4" w14:textId="77777777" w:rsidR="00AF3F57" w:rsidRPr="008A4CBE" w:rsidRDefault="00AF3F57" w:rsidP="00AF3F57">
            <w:pPr>
              <w:rPr>
                <w:sz w:val="16"/>
                <w:szCs w:val="16"/>
              </w:rPr>
            </w:pPr>
          </w:p>
        </w:tc>
        <w:tc>
          <w:tcPr>
            <w:tcW w:w="992" w:type="dxa"/>
          </w:tcPr>
          <w:p w14:paraId="56651E34" w14:textId="77777777" w:rsidR="00AF3F57" w:rsidRPr="008A4CBE" w:rsidRDefault="00AF3F57" w:rsidP="00AF3F57">
            <w:pPr>
              <w:rPr>
                <w:sz w:val="16"/>
                <w:szCs w:val="16"/>
              </w:rPr>
            </w:pPr>
          </w:p>
        </w:tc>
        <w:tc>
          <w:tcPr>
            <w:tcW w:w="1979" w:type="dxa"/>
            <w:tcBorders>
              <w:right w:val="single" w:sz="12" w:space="0" w:color="auto"/>
            </w:tcBorders>
          </w:tcPr>
          <w:p w14:paraId="00448843" w14:textId="77777777" w:rsidR="00AF3F57" w:rsidRPr="008A4CBE" w:rsidRDefault="00AF3F57" w:rsidP="00AF3F57">
            <w:pPr>
              <w:rPr>
                <w:sz w:val="16"/>
                <w:szCs w:val="16"/>
              </w:rPr>
            </w:pPr>
          </w:p>
        </w:tc>
      </w:tr>
      <w:tr w:rsidR="00AF3F57" w:rsidRPr="008A4CBE" w14:paraId="5778DBF3" w14:textId="77777777" w:rsidTr="00AF3F57">
        <w:trPr>
          <w:jc w:val="center"/>
        </w:trPr>
        <w:tc>
          <w:tcPr>
            <w:tcW w:w="3970" w:type="dxa"/>
            <w:tcBorders>
              <w:left w:val="single" w:sz="12" w:space="0" w:color="auto"/>
            </w:tcBorders>
          </w:tcPr>
          <w:p w14:paraId="1782E24F" w14:textId="77777777" w:rsidR="00AF3F57" w:rsidRPr="008A4CBE" w:rsidRDefault="00AF3F57" w:rsidP="00AF3F57">
            <w:pPr>
              <w:spacing w:after="200" w:line="276" w:lineRule="auto"/>
              <w:rPr>
                <w:color w:val="ED7D31" w:themeColor="accent2"/>
                <w:sz w:val="16"/>
                <w:szCs w:val="16"/>
              </w:rPr>
            </w:pPr>
            <w:r w:rsidRPr="008A4CBE">
              <w:rPr>
                <w:color w:val="ED7D31" w:themeColor="accent2"/>
                <w:sz w:val="16"/>
                <w:szCs w:val="16"/>
              </w:rPr>
              <w:t>bead darabot és kivesz (w-w)</w:t>
            </w:r>
          </w:p>
        </w:tc>
        <w:tc>
          <w:tcPr>
            <w:tcW w:w="992" w:type="dxa"/>
          </w:tcPr>
          <w:p w14:paraId="1330C0F3" w14:textId="77777777" w:rsidR="00AF3F57" w:rsidRPr="008A4CBE" w:rsidRDefault="00AF3F57" w:rsidP="00AF3F57">
            <w:pPr>
              <w:rPr>
                <w:sz w:val="16"/>
                <w:szCs w:val="16"/>
              </w:rPr>
            </w:pPr>
          </w:p>
        </w:tc>
        <w:tc>
          <w:tcPr>
            <w:tcW w:w="992" w:type="dxa"/>
          </w:tcPr>
          <w:p w14:paraId="5066F25C" w14:textId="77777777" w:rsidR="00AF3F57" w:rsidRPr="008A4CBE" w:rsidRDefault="00AF3F57" w:rsidP="00AF3F57">
            <w:pPr>
              <w:rPr>
                <w:sz w:val="16"/>
                <w:szCs w:val="16"/>
              </w:rPr>
            </w:pPr>
          </w:p>
        </w:tc>
        <w:tc>
          <w:tcPr>
            <w:tcW w:w="993" w:type="dxa"/>
          </w:tcPr>
          <w:p w14:paraId="186C8339" w14:textId="77777777" w:rsidR="00AF3F57" w:rsidRPr="008A4CBE" w:rsidRDefault="00AF3F57" w:rsidP="00AF3F57">
            <w:pPr>
              <w:rPr>
                <w:sz w:val="16"/>
                <w:szCs w:val="16"/>
              </w:rPr>
            </w:pPr>
          </w:p>
        </w:tc>
        <w:tc>
          <w:tcPr>
            <w:tcW w:w="992" w:type="dxa"/>
          </w:tcPr>
          <w:p w14:paraId="15F2E658" w14:textId="77777777" w:rsidR="00AF3F57" w:rsidRPr="008A4CBE" w:rsidRDefault="00AF3F57" w:rsidP="00AF3F57">
            <w:pPr>
              <w:rPr>
                <w:sz w:val="16"/>
                <w:szCs w:val="16"/>
              </w:rPr>
            </w:pPr>
          </w:p>
        </w:tc>
        <w:tc>
          <w:tcPr>
            <w:tcW w:w="992" w:type="dxa"/>
          </w:tcPr>
          <w:p w14:paraId="227B8022" w14:textId="77777777" w:rsidR="00AF3F57" w:rsidRPr="008A4CBE" w:rsidRDefault="00AF3F57" w:rsidP="00AF3F57">
            <w:pPr>
              <w:rPr>
                <w:sz w:val="16"/>
                <w:szCs w:val="16"/>
              </w:rPr>
            </w:pPr>
          </w:p>
        </w:tc>
        <w:tc>
          <w:tcPr>
            <w:tcW w:w="1979" w:type="dxa"/>
            <w:tcBorders>
              <w:right w:val="single" w:sz="12" w:space="0" w:color="auto"/>
            </w:tcBorders>
          </w:tcPr>
          <w:p w14:paraId="76EF5ABC" w14:textId="77777777" w:rsidR="00AF3F57" w:rsidRPr="008A4CBE" w:rsidRDefault="00AF3F57" w:rsidP="00AF3F57">
            <w:pPr>
              <w:rPr>
                <w:sz w:val="16"/>
                <w:szCs w:val="16"/>
              </w:rPr>
            </w:pPr>
          </w:p>
        </w:tc>
      </w:tr>
      <w:tr w:rsidR="00AF3F57" w:rsidRPr="008A4CBE" w14:paraId="5603DACC" w14:textId="77777777" w:rsidTr="00AF3F57">
        <w:trPr>
          <w:jc w:val="center"/>
        </w:trPr>
        <w:tc>
          <w:tcPr>
            <w:tcW w:w="3970" w:type="dxa"/>
            <w:tcBorders>
              <w:left w:val="single" w:sz="12" w:space="0" w:color="auto"/>
            </w:tcBorders>
          </w:tcPr>
          <w:p w14:paraId="529AEAA5" w14:textId="77777777" w:rsidR="00AF3F57" w:rsidRPr="008A4CBE" w:rsidRDefault="00AF3F57" w:rsidP="00AF3F57">
            <w:pPr>
              <w:spacing w:after="200" w:line="276" w:lineRule="auto"/>
              <w:rPr>
                <w:color w:val="ED7D31" w:themeColor="accent2"/>
                <w:sz w:val="16"/>
                <w:szCs w:val="16"/>
              </w:rPr>
            </w:pPr>
            <w:r w:rsidRPr="008A4CBE">
              <w:rPr>
                <w:color w:val="ED7D31" w:themeColor="accent2"/>
                <w:sz w:val="16"/>
                <w:szCs w:val="16"/>
              </w:rPr>
              <w:t>bead darabot és nem vesz ki (l-w)</w:t>
            </w:r>
          </w:p>
        </w:tc>
        <w:tc>
          <w:tcPr>
            <w:tcW w:w="992" w:type="dxa"/>
          </w:tcPr>
          <w:p w14:paraId="1C288EF7" w14:textId="77777777" w:rsidR="00AF3F57" w:rsidRPr="008A4CBE" w:rsidRDefault="00AF3F57" w:rsidP="00AF3F57">
            <w:pPr>
              <w:rPr>
                <w:sz w:val="16"/>
                <w:szCs w:val="16"/>
              </w:rPr>
            </w:pPr>
          </w:p>
        </w:tc>
        <w:tc>
          <w:tcPr>
            <w:tcW w:w="992" w:type="dxa"/>
          </w:tcPr>
          <w:p w14:paraId="5B015718" w14:textId="77777777" w:rsidR="00AF3F57" w:rsidRPr="008A4CBE" w:rsidRDefault="00AF3F57" w:rsidP="00AF3F57">
            <w:pPr>
              <w:rPr>
                <w:sz w:val="16"/>
                <w:szCs w:val="16"/>
              </w:rPr>
            </w:pPr>
          </w:p>
        </w:tc>
        <w:tc>
          <w:tcPr>
            <w:tcW w:w="993" w:type="dxa"/>
          </w:tcPr>
          <w:p w14:paraId="5D772ADA" w14:textId="77777777" w:rsidR="00AF3F57" w:rsidRPr="008A4CBE" w:rsidRDefault="00AF3F57" w:rsidP="00AF3F57">
            <w:pPr>
              <w:rPr>
                <w:sz w:val="16"/>
                <w:szCs w:val="16"/>
              </w:rPr>
            </w:pPr>
          </w:p>
        </w:tc>
        <w:tc>
          <w:tcPr>
            <w:tcW w:w="992" w:type="dxa"/>
          </w:tcPr>
          <w:p w14:paraId="3FB3E60E" w14:textId="77777777" w:rsidR="00AF3F57" w:rsidRPr="008A4CBE" w:rsidRDefault="00AF3F57" w:rsidP="00AF3F57">
            <w:pPr>
              <w:rPr>
                <w:sz w:val="16"/>
                <w:szCs w:val="16"/>
              </w:rPr>
            </w:pPr>
          </w:p>
        </w:tc>
        <w:tc>
          <w:tcPr>
            <w:tcW w:w="992" w:type="dxa"/>
          </w:tcPr>
          <w:p w14:paraId="738D8066" w14:textId="77777777" w:rsidR="00AF3F57" w:rsidRPr="008A4CBE" w:rsidRDefault="00AF3F57" w:rsidP="00AF3F57">
            <w:pPr>
              <w:rPr>
                <w:sz w:val="16"/>
                <w:szCs w:val="16"/>
              </w:rPr>
            </w:pPr>
          </w:p>
        </w:tc>
        <w:tc>
          <w:tcPr>
            <w:tcW w:w="1979" w:type="dxa"/>
            <w:tcBorders>
              <w:right w:val="single" w:sz="12" w:space="0" w:color="auto"/>
            </w:tcBorders>
          </w:tcPr>
          <w:p w14:paraId="1683B6AD" w14:textId="77777777" w:rsidR="00AF3F57" w:rsidRPr="008A4CBE" w:rsidRDefault="00AF3F57" w:rsidP="00AF3F57">
            <w:pPr>
              <w:rPr>
                <w:sz w:val="16"/>
                <w:szCs w:val="16"/>
              </w:rPr>
            </w:pPr>
          </w:p>
        </w:tc>
      </w:tr>
      <w:tr w:rsidR="00AF3F57" w:rsidRPr="008A4CBE" w14:paraId="5FC2B412" w14:textId="77777777" w:rsidTr="00AF3F57">
        <w:trPr>
          <w:jc w:val="center"/>
        </w:trPr>
        <w:tc>
          <w:tcPr>
            <w:tcW w:w="3970" w:type="dxa"/>
            <w:tcBorders>
              <w:left w:val="single" w:sz="12" w:space="0" w:color="auto"/>
            </w:tcBorders>
          </w:tcPr>
          <w:p w14:paraId="6CED96AE" w14:textId="77777777" w:rsidR="00AF3F57" w:rsidRPr="008A4CBE" w:rsidRDefault="00AF3F57" w:rsidP="00AF3F57">
            <w:pPr>
              <w:rPr>
                <w:color w:val="ED7D31" w:themeColor="accent2"/>
                <w:sz w:val="16"/>
                <w:szCs w:val="16"/>
              </w:rPr>
            </w:pPr>
            <w:r w:rsidRPr="008A4CBE">
              <w:rPr>
                <w:color w:val="ED7D31" w:themeColor="accent2"/>
                <w:sz w:val="16"/>
                <w:szCs w:val="16"/>
              </w:rPr>
              <w:t>nem ad be darabot és kivesz (w-l)</w:t>
            </w:r>
          </w:p>
        </w:tc>
        <w:tc>
          <w:tcPr>
            <w:tcW w:w="992" w:type="dxa"/>
          </w:tcPr>
          <w:p w14:paraId="71BA717E" w14:textId="77777777" w:rsidR="00AF3F57" w:rsidRPr="008A4CBE" w:rsidRDefault="00AF3F57" w:rsidP="00AF3F57">
            <w:pPr>
              <w:rPr>
                <w:sz w:val="16"/>
                <w:szCs w:val="16"/>
              </w:rPr>
            </w:pPr>
          </w:p>
        </w:tc>
        <w:tc>
          <w:tcPr>
            <w:tcW w:w="992" w:type="dxa"/>
          </w:tcPr>
          <w:p w14:paraId="18A0D85A" w14:textId="77777777" w:rsidR="00AF3F57" w:rsidRPr="008A4CBE" w:rsidRDefault="00AF3F57" w:rsidP="00AF3F57">
            <w:pPr>
              <w:rPr>
                <w:sz w:val="16"/>
                <w:szCs w:val="16"/>
              </w:rPr>
            </w:pPr>
          </w:p>
        </w:tc>
        <w:tc>
          <w:tcPr>
            <w:tcW w:w="993" w:type="dxa"/>
          </w:tcPr>
          <w:p w14:paraId="6D98A59F" w14:textId="77777777" w:rsidR="00AF3F57" w:rsidRPr="008A4CBE" w:rsidRDefault="00AF3F57" w:rsidP="00AF3F57">
            <w:pPr>
              <w:rPr>
                <w:sz w:val="16"/>
                <w:szCs w:val="16"/>
              </w:rPr>
            </w:pPr>
          </w:p>
        </w:tc>
        <w:tc>
          <w:tcPr>
            <w:tcW w:w="992" w:type="dxa"/>
          </w:tcPr>
          <w:p w14:paraId="1416B60E" w14:textId="77777777" w:rsidR="00AF3F57" w:rsidRPr="008A4CBE" w:rsidRDefault="00AF3F57" w:rsidP="00AF3F57">
            <w:pPr>
              <w:rPr>
                <w:sz w:val="16"/>
                <w:szCs w:val="16"/>
              </w:rPr>
            </w:pPr>
          </w:p>
        </w:tc>
        <w:tc>
          <w:tcPr>
            <w:tcW w:w="992" w:type="dxa"/>
          </w:tcPr>
          <w:p w14:paraId="46530323" w14:textId="77777777" w:rsidR="00AF3F57" w:rsidRPr="008A4CBE" w:rsidRDefault="00AF3F57" w:rsidP="00AF3F57">
            <w:pPr>
              <w:rPr>
                <w:sz w:val="16"/>
                <w:szCs w:val="16"/>
              </w:rPr>
            </w:pPr>
          </w:p>
        </w:tc>
        <w:tc>
          <w:tcPr>
            <w:tcW w:w="1979" w:type="dxa"/>
            <w:tcBorders>
              <w:right w:val="single" w:sz="12" w:space="0" w:color="auto"/>
            </w:tcBorders>
          </w:tcPr>
          <w:p w14:paraId="79AC3D90" w14:textId="77777777" w:rsidR="00AF3F57" w:rsidRPr="008A4CBE" w:rsidRDefault="00AF3F57" w:rsidP="00AF3F57">
            <w:pPr>
              <w:rPr>
                <w:sz w:val="16"/>
                <w:szCs w:val="16"/>
              </w:rPr>
            </w:pPr>
          </w:p>
        </w:tc>
      </w:tr>
      <w:tr w:rsidR="00AF3F57" w:rsidRPr="008A4CBE" w14:paraId="2A46BE35" w14:textId="77777777" w:rsidTr="00AF3F57">
        <w:trPr>
          <w:jc w:val="center"/>
        </w:trPr>
        <w:tc>
          <w:tcPr>
            <w:tcW w:w="3970" w:type="dxa"/>
            <w:tcBorders>
              <w:left w:val="single" w:sz="12" w:space="0" w:color="auto"/>
            </w:tcBorders>
          </w:tcPr>
          <w:p w14:paraId="4B8312FF" w14:textId="77777777" w:rsidR="00AF3F57" w:rsidRPr="008A4CBE" w:rsidRDefault="00AF3F57" w:rsidP="00AF3F57">
            <w:pPr>
              <w:rPr>
                <w:color w:val="ED7D31" w:themeColor="accent2"/>
                <w:sz w:val="16"/>
                <w:szCs w:val="16"/>
              </w:rPr>
            </w:pPr>
            <w:r w:rsidRPr="008A4CBE">
              <w:rPr>
                <w:color w:val="ED7D31" w:themeColor="accent2"/>
                <w:sz w:val="16"/>
                <w:szCs w:val="16"/>
              </w:rPr>
              <w:t>nem ad be és nem vesz ki (l-l)</w:t>
            </w:r>
          </w:p>
        </w:tc>
        <w:tc>
          <w:tcPr>
            <w:tcW w:w="992" w:type="dxa"/>
          </w:tcPr>
          <w:p w14:paraId="7E7C8F28" w14:textId="77777777" w:rsidR="00AF3F57" w:rsidRPr="008A4CBE" w:rsidRDefault="00AF3F57" w:rsidP="00AF3F57">
            <w:pPr>
              <w:rPr>
                <w:sz w:val="16"/>
                <w:szCs w:val="16"/>
              </w:rPr>
            </w:pPr>
          </w:p>
        </w:tc>
        <w:tc>
          <w:tcPr>
            <w:tcW w:w="992" w:type="dxa"/>
          </w:tcPr>
          <w:p w14:paraId="0B8CFF86" w14:textId="77777777" w:rsidR="00AF3F57" w:rsidRPr="008A4CBE" w:rsidRDefault="00AF3F57" w:rsidP="00AF3F57">
            <w:pPr>
              <w:rPr>
                <w:sz w:val="16"/>
                <w:szCs w:val="16"/>
              </w:rPr>
            </w:pPr>
          </w:p>
        </w:tc>
        <w:tc>
          <w:tcPr>
            <w:tcW w:w="993" w:type="dxa"/>
          </w:tcPr>
          <w:p w14:paraId="3B337340" w14:textId="77777777" w:rsidR="00AF3F57" w:rsidRPr="008A4CBE" w:rsidRDefault="00AF3F57" w:rsidP="00AF3F57">
            <w:pPr>
              <w:rPr>
                <w:sz w:val="16"/>
                <w:szCs w:val="16"/>
              </w:rPr>
            </w:pPr>
          </w:p>
        </w:tc>
        <w:tc>
          <w:tcPr>
            <w:tcW w:w="992" w:type="dxa"/>
          </w:tcPr>
          <w:p w14:paraId="3FD9213C" w14:textId="77777777" w:rsidR="00AF3F57" w:rsidRPr="008A4CBE" w:rsidRDefault="00AF3F57" w:rsidP="00AF3F57">
            <w:pPr>
              <w:rPr>
                <w:sz w:val="16"/>
                <w:szCs w:val="16"/>
              </w:rPr>
            </w:pPr>
          </w:p>
        </w:tc>
        <w:tc>
          <w:tcPr>
            <w:tcW w:w="992" w:type="dxa"/>
          </w:tcPr>
          <w:p w14:paraId="07DCE37A" w14:textId="77777777" w:rsidR="00AF3F57" w:rsidRPr="008A4CBE" w:rsidRDefault="00AF3F57" w:rsidP="00AF3F57">
            <w:pPr>
              <w:rPr>
                <w:sz w:val="16"/>
                <w:szCs w:val="16"/>
              </w:rPr>
            </w:pPr>
          </w:p>
        </w:tc>
        <w:tc>
          <w:tcPr>
            <w:tcW w:w="1979" w:type="dxa"/>
            <w:tcBorders>
              <w:right w:val="single" w:sz="12" w:space="0" w:color="auto"/>
            </w:tcBorders>
          </w:tcPr>
          <w:p w14:paraId="400F6948" w14:textId="77777777" w:rsidR="00AF3F57" w:rsidRPr="008A4CBE" w:rsidRDefault="00AF3F57" w:rsidP="00AF3F57">
            <w:pPr>
              <w:rPr>
                <w:sz w:val="16"/>
                <w:szCs w:val="16"/>
              </w:rPr>
            </w:pPr>
          </w:p>
        </w:tc>
      </w:tr>
      <w:tr w:rsidR="00AF3F57" w:rsidRPr="008A4CBE" w14:paraId="0238BEB6" w14:textId="77777777" w:rsidTr="00AF3F57">
        <w:trPr>
          <w:jc w:val="center"/>
        </w:trPr>
        <w:tc>
          <w:tcPr>
            <w:tcW w:w="3970" w:type="dxa"/>
            <w:tcBorders>
              <w:left w:val="single" w:sz="12" w:space="0" w:color="auto"/>
            </w:tcBorders>
          </w:tcPr>
          <w:p w14:paraId="76FBC2EE" w14:textId="77777777" w:rsidR="00AF3F57" w:rsidRPr="008A4CBE" w:rsidRDefault="00AF3F57" w:rsidP="00AF3F57">
            <w:pPr>
              <w:rPr>
                <w:color w:val="ED7D31" w:themeColor="accent2"/>
                <w:sz w:val="16"/>
                <w:szCs w:val="16"/>
              </w:rPr>
            </w:pPr>
            <w:r w:rsidRPr="008A4CBE">
              <w:rPr>
                <w:color w:val="ED7D31" w:themeColor="accent2"/>
                <w:sz w:val="16"/>
                <w:szCs w:val="16"/>
              </w:rPr>
              <w:t>felajánl darabot (w-w)</w:t>
            </w:r>
          </w:p>
        </w:tc>
        <w:tc>
          <w:tcPr>
            <w:tcW w:w="992" w:type="dxa"/>
          </w:tcPr>
          <w:p w14:paraId="33720FD6" w14:textId="77777777" w:rsidR="00AF3F57" w:rsidRPr="008A4CBE" w:rsidRDefault="00AF3F57" w:rsidP="00AF3F57">
            <w:pPr>
              <w:rPr>
                <w:sz w:val="16"/>
                <w:szCs w:val="16"/>
              </w:rPr>
            </w:pPr>
          </w:p>
        </w:tc>
        <w:tc>
          <w:tcPr>
            <w:tcW w:w="992" w:type="dxa"/>
          </w:tcPr>
          <w:p w14:paraId="39D64375" w14:textId="77777777" w:rsidR="00AF3F57" w:rsidRPr="008A4CBE" w:rsidRDefault="00AF3F57" w:rsidP="00AF3F57">
            <w:pPr>
              <w:rPr>
                <w:sz w:val="16"/>
                <w:szCs w:val="16"/>
              </w:rPr>
            </w:pPr>
          </w:p>
        </w:tc>
        <w:tc>
          <w:tcPr>
            <w:tcW w:w="993" w:type="dxa"/>
          </w:tcPr>
          <w:p w14:paraId="6BE6BA9D" w14:textId="77777777" w:rsidR="00AF3F57" w:rsidRPr="008A4CBE" w:rsidRDefault="00AF3F57" w:rsidP="00AF3F57">
            <w:pPr>
              <w:rPr>
                <w:sz w:val="16"/>
                <w:szCs w:val="16"/>
              </w:rPr>
            </w:pPr>
          </w:p>
        </w:tc>
        <w:tc>
          <w:tcPr>
            <w:tcW w:w="992" w:type="dxa"/>
          </w:tcPr>
          <w:p w14:paraId="0D921472" w14:textId="77777777" w:rsidR="00AF3F57" w:rsidRPr="008A4CBE" w:rsidRDefault="00AF3F57" w:rsidP="00AF3F57">
            <w:pPr>
              <w:rPr>
                <w:sz w:val="16"/>
                <w:szCs w:val="16"/>
              </w:rPr>
            </w:pPr>
          </w:p>
        </w:tc>
        <w:tc>
          <w:tcPr>
            <w:tcW w:w="992" w:type="dxa"/>
          </w:tcPr>
          <w:p w14:paraId="3827132F" w14:textId="77777777" w:rsidR="00AF3F57" w:rsidRPr="008A4CBE" w:rsidRDefault="00AF3F57" w:rsidP="00AF3F57">
            <w:pPr>
              <w:rPr>
                <w:sz w:val="16"/>
                <w:szCs w:val="16"/>
              </w:rPr>
            </w:pPr>
          </w:p>
        </w:tc>
        <w:tc>
          <w:tcPr>
            <w:tcW w:w="1979" w:type="dxa"/>
            <w:tcBorders>
              <w:right w:val="single" w:sz="12" w:space="0" w:color="auto"/>
            </w:tcBorders>
          </w:tcPr>
          <w:p w14:paraId="4E17CDA3" w14:textId="77777777" w:rsidR="00AF3F57" w:rsidRPr="008A4CBE" w:rsidRDefault="00AF3F57" w:rsidP="00AF3F57">
            <w:pPr>
              <w:rPr>
                <w:sz w:val="16"/>
                <w:szCs w:val="16"/>
              </w:rPr>
            </w:pPr>
          </w:p>
        </w:tc>
      </w:tr>
      <w:tr w:rsidR="00AF3F57" w:rsidRPr="008A4CBE" w14:paraId="48BF7125" w14:textId="77777777" w:rsidTr="00AF3F57">
        <w:trPr>
          <w:jc w:val="center"/>
        </w:trPr>
        <w:tc>
          <w:tcPr>
            <w:tcW w:w="3970" w:type="dxa"/>
            <w:tcBorders>
              <w:left w:val="single" w:sz="12" w:space="0" w:color="auto"/>
            </w:tcBorders>
          </w:tcPr>
          <w:p w14:paraId="55F8ED16" w14:textId="77777777" w:rsidR="00AF3F57" w:rsidRPr="008A4CBE" w:rsidRDefault="00AF3F57" w:rsidP="00AF3F57">
            <w:pPr>
              <w:spacing w:after="200" w:line="276" w:lineRule="auto"/>
              <w:rPr>
                <w:color w:val="2F5496" w:themeColor="accent5" w:themeShade="BF"/>
                <w:sz w:val="16"/>
                <w:szCs w:val="16"/>
              </w:rPr>
            </w:pPr>
            <w:r w:rsidRPr="008A4CBE">
              <w:rPr>
                <w:color w:val="2F5496" w:themeColor="accent5" w:themeShade="BF"/>
                <w:sz w:val="16"/>
                <w:szCs w:val="16"/>
              </w:rPr>
              <w:t>másokat utasít, parancsol, amit követnek (w-l)</w:t>
            </w:r>
          </w:p>
        </w:tc>
        <w:tc>
          <w:tcPr>
            <w:tcW w:w="992" w:type="dxa"/>
          </w:tcPr>
          <w:p w14:paraId="49AC3BD6" w14:textId="77777777" w:rsidR="00AF3F57" w:rsidRPr="008A4CBE" w:rsidRDefault="00AF3F57" w:rsidP="00AF3F57">
            <w:pPr>
              <w:rPr>
                <w:sz w:val="16"/>
                <w:szCs w:val="16"/>
              </w:rPr>
            </w:pPr>
          </w:p>
        </w:tc>
        <w:tc>
          <w:tcPr>
            <w:tcW w:w="992" w:type="dxa"/>
          </w:tcPr>
          <w:p w14:paraId="6F805F39" w14:textId="77777777" w:rsidR="00AF3F57" w:rsidRPr="008A4CBE" w:rsidRDefault="00AF3F57" w:rsidP="00AF3F57">
            <w:pPr>
              <w:rPr>
                <w:sz w:val="16"/>
                <w:szCs w:val="16"/>
              </w:rPr>
            </w:pPr>
          </w:p>
        </w:tc>
        <w:tc>
          <w:tcPr>
            <w:tcW w:w="993" w:type="dxa"/>
          </w:tcPr>
          <w:p w14:paraId="2AD20FC9" w14:textId="77777777" w:rsidR="00AF3F57" w:rsidRPr="008A4CBE" w:rsidRDefault="00AF3F57" w:rsidP="00AF3F57">
            <w:pPr>
              <w:rPr>
                <w:sz w:val="16"/>
                <w:szCs w:val="16"/>
              </w:rPr>
            </w:pPr>
          </w:p>
        </w:tc>
        <w:tc>
          <w:tcPr>
            <w:tcW w:w="992" w:type="dxa"/>
          </w:tcPr>
          <w:p w14:paraId="57B45215" w14:textId="77777777" w:rsidR="00AF3F57" w:rsidRPr="008A4CBE" w:rsidRDefault="00AF3F57" w:rsidP="00AF3F57">
            <w:pPr>
              <w:rPr>
                <w:sz w:val="16"/>
                <w:szCs w:val="16"/>
              </w:rPr>
            </w:pPr>
          </w:p>
        </w:tc>
        <w:tc>
          <w:tcPr>
            <w:tcW w:w="992" w:type="dxa"/>
          </w:tcPr>
          <w:p w14:paraId="3BBDD515" w14:textId="77777777" w:rsidR="00AF3F57" w:rsidRPr="008A4CBE" w:rsidRDefault="00AF3F57" w:rsidP="00AF3F57">
            <w:pPr>
              <w:rPr>
                <w:sz w:val="16"/>
                <w:szCs w:val="16"/>
              </w:rPr>
            </w:pPr>
          </w:p>
        </w:tc>
        <w:tc>
          <w:tcPr>
            <w:tcW w:w="1979" w:type="dxa"/>
            <w:tcBorders>
              <w:right w:val="single" w:sz="12" w:space="0" w:color="auto"/>
            </w:tcBorders>
          </w:tcPr>
          <w:p w14:paraId="7CA45E37" w14:textId="77777777" w:rsidR="00AF3F57" w:rsidRPr="008A4CBE" w:rsidRDefault="00AF3F57" w:rsidP="00AF3F57">
            <w:pPr>
              <w:rPr>
                <w:sz w:val="16"/>
                <w:szCs w:val="16"/>
              </w:rPr>
            </w:pPr>
          </w:p>
        </w:tc>
      </w:tr>
      <w:tr w:rsidR="00AF3F57" w:rsidRPr="008A4CBE" w14:paraId="3E7C1631" w14:textId="77777777" w:rsidTr="00AF3F57">
        <w:trPr>
          <w:jc w:val="center"/>
        </w:trPr>
        <w:tc>
          <w:tcPr>
            <w:tcW w:w="3970" w:type="dxa"/>
            <w:tcBorders>
              <w:left w:val="single" w:sz="12" w:space="0" w:color="auto"/>
            </w:tcBorders>
          </w:tcPr>
          <w:p w14:paraId="73647A5F" w14:textId="77777777" w:rsidR="00AF3F57" w:rsidRPr="008A4CBE" w:rsidRDefault="00AF3F57" w:rsidP="00AF3F57">
            <w:pPr>
              <w:spacing w:after="200" w:line="276" w:lineRule="auto"/>
              <w:rPr>
                <w:color w:val="2F5496" w:themeColor="accent5" w:themeShade="BF"/>
                <w:sz w:val="16"/>
                <w:szCs w:val="16"/>
              </w:rPr>
            </w:pPr>
            <w:r w:rsidRPr="008A4CBE">
              <w:rPr>
                <w:color w:val="2F5496" w:themeColor="accent5" w:themeShade="BF"/>
                <w:sz w:val="16"/>
                <w:szCs w:val="16"/>
              </w:rPr>
              <w:t>parancsot ad, mit nem követnek (w-l)</w:t>
            </w:r>
          </w:p>
        </w:tc>
        <w:tc>
          <w:tcPr>
            <w:tcW w:w="992" w:type="dxa"/>
          </w:tcPr>
          <w:p w14:paraId="70B777DC" w14:textId="77777777" w:rsidR="00AF3F57" w:rsidRPr="008A4CBE" w:rsidRDefault="00AF3F57" w:rsidP="00AF3F57">
            <w:pPr>
              <w:rPr>
                <w:sz w:val="16"/>
                <w:szCs w:val="16"/>
              </w:rPr>
            </w:pPr>
          </w:p>
        </w:tc>
        <w:tc>
          <w:tcPr>
            <w:tcW w:w="992" w:type="dxa"/>
          </w:tcPr>
          <w:p w14:paraId="497E1BBF" w14:textId="77777777" w:rsidR="00AF3F57" w:rsidRPr="008A4CBE" w:rsidRDefault="00AF3F57" w:rsidP="00AF3F57">
            <w:pPr>
              <w:rPr>
                <w:sz w:val="16"/>
                <w:szCs w:val="16"/>
              </w:rPr>
            </w:pPr>
          </w:p>
        </w:tc>
        <w:tc>
          <w:tcPr>
            <w:tcW w:w="993" w:type="dxa"/>
          </w:tcPr>
          <w:p w14:paraId="05FB4CBA" w14:textId="77777777" w:rsidR="00AF3F57" w:rsidRPr="008A4CBE" w:rsidRDefault="00AF3F57" w:rsidP="00AF3F57">
            <w:pPr>
              <w:rPr>
                <w:sz w:val="16"/>
                <w:szCs w:val="16"/>
              </w:rPr>
            </w:pPr>
          </w:p>
        </w:tc>
        <w:tc>
          <w:tcPr>
            <w:tcW w:w="992" w:type="dxa"/>
          </w:tcPr>
          <w:p w14:paraId="14BB22FC" w14:textId="77777777" w:rsidR="00AF3F57" w:rsidRPr="008A4CBE" w:rsidRDefault="00AF3F57" w:rsidP="00AF3F57">
            <w:pPr>
              <w:rPr>
                <w:sz w:val="16"/>
                <w:szCs w:val="16"/>
              </w:rPr>
            </w:pPr>
          </w:p>
        </w:tc>
        <w:tc>
          <w:tcPr>
            <w:tcW w:w="992" w:type="dxa"/>
          </w:tcPr>
          <w:p w14:paraId="6A39E5DA" w14:textId="77777777" w:rsidR="00AF3F57" w:rsidRPr="008A4CBE" w:rsidRDefault="00AF3F57" w:rsidP="00AF3F57">
            <w:pPr>
              <w:rPr>
                <w:sz w:val="16"/>
                <w:szCs w:val="16"/>
              </w:rPr>
            </w:pPr>
          </w:p>
        </w:tc>
        <w:tc>
          <w:tcPr>
            <w:tcW w:w="1979" w:type="dxa"/>
            <w:tcBorders>
              <w:right w:val="single" w:sz="12" w:space="0" w:color="auto"/>
            </w:tcBorders>
          </w:tcPr>
          <w:p w14:paraId="4A33C0E6" w14:textId="77777777" w:rsidR="00AF3F57" w:rsidRPr="008A4CBE" w:rsidRDefault="00AF3F57" w:rsidP="00AF3F57">
            <w:pPr>
              <w:rPr>
                <w:sz w:val="16"/>
                <w:szCs w:val="16"/>
              </w:rPr>
            </w:pPr>
          </w:p>
        </w:tc>
      </w:tr>
      <w:tr w:rsidR="00AF3F57" w:rsidRPr="008A4CBE" w14:paraId="3B998E41" w14:textId="77777777" w:rsidTr="00AF3F57">
        <w:trPr>
          <w:jc w:val="center"/>
        </w:trPr>
        <w:tc>
          <w:tcPr>
            <w:tcW w:w="3970" w:type="dxa"/>
            <w:tcBorders>
              <w:left w:val="single" w:sz="12" w:space="0" w:color="auto"/>
            </w:tcBorders>
          </w:tcPr>
          <w:p w14:paraId="396C1916" w14:textId="77777777" w:rsidR="00AF3F57" w:rsidRPr="008A4CBE" w:rsidRDefault="00AF3F57" w:rsidP="00AF3F57">
            <w:pPr>
              <w:spacing w:after="200" w:line="276" w:lineRule="auto"/>
              <w:rPr>
                <w:color w:val="2F5496" w:themeColor="accent5" w:themeShade="BF"/>
                <w:sz w:val="16"/>
                <w:szCs w:val="16"/>
              </w:rPr>
            </w:pPr>
            <w:r w:rsidRPr="008A4CBE">
              <w:rPr>
                <w:color w:val="2F5496" w:themeColor="accent5" w:themeShade="BF"/>
                <w:sz w:val="16"/>
                <w:szCs w:val="16"/>
              </w:rPr>
              <w:t>utasítást, parancsot teljesít (l-w)</w:t>
            </w:r>
          </w:p>
        </w:tc>
        <w:tc>
          <w:tcPr>
            <w:tcW w:w="992" w:type="dxa"/>
          </w:tcPr>
          <w:p w14:paraId="030B3F2E" w14:textId="77777777" w:rsidR="00AF3F57" w:rsidRPr="008A4CBE" w:rsidRDefault="00AF3F57" w:rsidP="00AF3F57">
            <w:pPr>
              <w:rPr>
                <w:sz w:val="16"/>
                <w:szCs w:val="16"/>
              </w:rPr>
            </w:pPr>
          </w:p>
        </w:tc>
        <w:tc>
          <w:tcPr>
            <w:tcW w:w="992" w:type="dxa"/>
          </w:tcPr>
          <w:p w14:paraId="6183878C" w14:textId="77777777" w:rsidR="00AF3F57" w:rsidRPr="008A4CBE" w:rsidRDefault="00AF3F57" w:rsidP="00AF3F57">
            <w:pPr>
              <w:rPr>
                <w:sz w:val="16"/>
                <w:szCs w:val="16"/>
              </w:rPr>
            </w:pPr>
          </w:p>
        </w:tc>
        <w:tc>
          <w:tcPr>
            <w:tcW w:w="993" w:type="dxa"/>
          </w:tcPr>
          <w:p w14:paraId="0DF3FCC7" w14:textId="77777777" w:rsidR="00AF3F57" w:rsidRPr="008A4CBE" w:rsidRDefault="00AF3F57" w:rsidP="00AF3F57">
            <w:pPr>
              <w:rPr>
                <w:sz w:val="16"/>
                <w:szCs w:val="16"/>
              </w:rPr>
            </w:pPr>
          </w:p>
        </w:tc>
        <w:tc>
          <w:tcPr>
            <w:tcW w:w="992" w:type="dxa"/>
          </w:tcPr>
          <w:p w14:paraId="64350C86" w14:textId="77777777" w:rsidR="00AF3F57" w:rsidRPr="008A4CBE" w:rsidRDefault="00AF3F57" w:rsidP="00AF3F57">
            <w:pPr>
              <w:rPr>
                <w:sz w:val="16"/>
                <w:szCs w:val="16"/>
              </w:rPr>
            </w:pPr>
          </w:p>
        </w:tc>
        <w:tc>
          <w:tcPr>
            <w:tcW w:w="992" w:type="dxa"/>
          </w:tcPr>
          <w:p w14:paraId="622E4D4A" w14:textId="77777777" w:rsidR="00AF3F57" w:rsidRPr="008A4CBE" w:rsidRDefault="00AF3F57" w:rsidP="00AF3F57">
            <w:pPr>
              <w:rPr>
                <w:sz w:val="16"/>
                <w:szCs w:val="16"/>
              </w:rPr>
            </w:pPr>
          </w:p>
        </w:tc>
        <w:tc>
          <w:tcPr>
            <w:tcW w:w="1979" w:type="dxa"/>
            <w:tcBorders>
              <w:right w:val="single" w:sz="12" w:space="0" w:color="auto"/>
            </w:tcBorders>
          </w:tcPr>
          <w:p w14:paraId="2557FD35" w14:textId="77777777" w:rsidR="00AF3F57" w:rsidRPr="008A4CBE" w:rsidRDefault="00AF3F57" w:rsidP="00AF3F57">
            <w:pPr>
              <w:rPr>
                <w:sz w:val="16"/>
                <w:szCs w:val="16"/>
              </w:rPr>
            </w:pPr>
          </w:p>
        </w:tc>
      </w:tr>
      <w:tr w:rsidR="00AF3F57" w:rsidRPr="008A4CBE" w14:paraId="0EBFF79E" w14:textId="77777777" w:rsidTr="00AF3F57">
        <w:trPr>
          <w:jc w:val="center"/>
        </w:trPr>
        <w:tc>
          <w:tcPr>
            <w:tcW w:w="3970" w:type="dxa"/>
            <w:tcBorders>
              <w:left w:val="single" w:sz="12" w:space="0" w:color="auto"/>
            </w:tcBorders>
          </w:tcPr>
          <w:p w14:paraId="0CF32FB4" w14:textId="77777777" w:rsidR="00AF3F57" w:rsidRPr="008A4CBE" w:rsidRDefault="00AF3F57" w:rsidP="00AF3F57">
            <w:pPr>
              <w:rPr>
                <w:color w:val="2F5496" w:themeColor="accent5" w:themeShade="BF"/>
                <w:sz w:val="16"/>
                <w:szCs w:val="16"/>
              </w:rPr>
            </w:pPr>
            <w:r w:rsidRPr="008A4CBE">
              <w:rPr>
                <w:color w:val="2F5496" w:themeColor="accent5" w:themeShade="BF"/>
                <w:sz w:val="16"/>
                <w:szCs w:val="16"/>
              </w:rPr>
              <w:t>utasítást, parancsot nem teljesít és együttműködést ajánl (w-w)</w:t>
            </w:r>
          </w:p>
        </w:tc>
        <w:tc>
          <w:tcPr>
            <w:tcW w:w="992" w:type="dxa"/>
          </w:tcPr>
          <w:p w14:paraId="6879C8EE" w14:textId="77777777" w:rsidR="00AF3F57" w:rsidRPr="008A4CBE" w:rsidRDefault="00AF3F57" w:rsidP="00AF3F57">
            <w:pPr>
              <w:rPr>
                <w:sz w:val="16"/>
                <w:szCs w:val="16"/>
              </w:rPr>
            </w:pPr>
          </w:p>
        </w:tc>
        <w:tc>
          <w:tcPr>
            <w:tcW w:w="992" w:type="dxa"/>
          </w:tcPr>
          <w:p w14:paraId="231E49AD" w14:textId="77777777" w:rsidR="00AF3F57" w:rsidRPr="008A4CBE" w:rsidRDefault="00AF3F57" w:rsidP="00AF3F57">
            <w:pPr>
              <w:rPr>
                <w:sz w:val="16"/>
                <w:szCs w:val="16"/>
              </w:rPr>
            </w:pPr>
          </w:p>
        </w:tc>
        <w:tc>
          <w:tcPr>
            <w:tcW w:w="993" w:type="dxa"/>
          </w:tcPr>
          <w:p w14:paraId="5BFD24F3" w14:textId="77777777" w:rsidR="00AF3F57" w:rsidRPr="008A4CBE" w:rsidRDefault="00AF3F57" w:rsidP="00AF3F57">
            <w:pPr>
              <w:rPr>
                <w:sz w:val="16"/>
                <w:szCs w:val="16"/>
              </w:rPr>
            </w:pPr>
          </w:p>
        </w:tc>
        <w:tc>
          <w:tcPr>
            <w:tcW w:w="992" w:type="dxa"/>
          </w:tcPr>
          <w:p w14:paraId="197F5379" w14:textId="77777777" w:rsidR="00AF3F57" w:rsidRPr="008A4CBE" w:rsidRDefault="00AF3F57" w:rsidP="00AF3F57">
            <w:pPr>
              <w:rPr>
                <w:sz w:val="16"/>
                <w:szCs w:val="16"/>
              </w:rPr>
            </w:pPr>
          </w:p>
        </w:tc>
        <w:tc>
          <w:tcPr>
            <w:tcW w:w="992" w:type="dxa"/>
          </w:tcPr>
          <w:p w14:paraId="44B21097" w14:textId="77777777" w:rsidR="00AF3F57" w:rsidRPr="008A4CBE" w:rsidRDefault="00AF3F57" w:rsidP="00AF3F57">
            <w:pPr>
              <w:rPr>
                <w:sz w:val="16"/>
                <w:szCs w:val="16"/>
              </w:rPr>
            </w:pPr>
          </w:p>
        </w:tc>
        <w:tc>
          <w:tcPr>
            <w:tcW w:w="1979" w:type="dxa"/>
            <w:tcBorders>
              <w:right w:val="single" w:sz="12" w:space="0" w:color="auto"/>
            </w:tcBorders>
          </w:tcPr>
          <w:p w14:paraId="7E333D34" w14:textId="77777777" w:rsidR="00AF3F57" w:rsidRPr="008A4CBE" w:rsidRDefault="00AF3F57" w:rsidP="00AF3F57">
            <w:pPr>
              <w:rPr>
                <w:sz w:val="16"/>
                <w:szCs w:val="16"/>
              </w:rPr>
            </w:pPr>
          </w:p>
        </w:tc>
      </w:tr>
      <w:tr w:rsidR="00AF3F57" w:rsidRPr="008A4CBE" w14:paraId="723742D3" w14:textId="77777777" w:rsidTr="00AF3F57">
        <w:trPr>
          <w:jc w:val="center"/>
        </w:trPr>
        <w:tc>
          <w:tcPr>
            <w:tcW w:w="3970" w:type="dxa"/>
            <w:tcBorders>
              <w:left w:val="single" w:sz="12" w:space="0" w:color="auto"/>
            </w:tcBorders>
          </w:tcPr>
          <w:p w14:paraId="758B2876" w14:textId="77777777" w:rsidR="00AF3F57" w:rsidRPr="008A4CBE" w:rsidRDefault="00AF3F57" w:rsidP="00AF3F57">
            <w:pPr>
              <w:rPr>
                <w:color w:val="2F5496" w:themeColor="accent5" w:themeShade="BF"/>
                <w:sz w:val="16"/>
                <w:szCs w:val="16"/>
              </w:rPr>
            </w:pPr>
            <w:r w:rsidRPr="008A4CBE">
              <w:rPr>
                <w:color w:val="2F5496" w:themeColor="accent5" w:themeShade="BF"/>
                <w:sz w:val="16"/>
                <w:szCs w:val="16"/>
              </w:rPr>
              <w:t>utasítást, parancsot nem teljesít, és együttműködést nem ajánl (w)</w:t>
            </w:r>
          </w:p>
        </w:tc>
        <w:tc>
          <w:tcPr>
            <w:tcW w:w="992" w:type="dxa"/>
          </w:tcPr>
          <w:p w14:paraId="769C1C51" w14:textId="77777777" w:rsidR="00AF3F57" w:rsidRPr="008A4CBE" w:rsidRDefault="00AF3F57" w:rsidP="00AF3F57">
            <w:pPr>
              <w:rPr>
                <w:sz w:val="16"/>
                <w:szCs w:val="16"/>
              </w:rPr>
            </w:pPr>
          </w:p>
        </w:tc>
        <w:tc>
          <w:tcPr>
            <w:tcW w:w="992" w:type="dxa"/>
          </w:tcPr>
          <w:p w14:paraId="5DF74D87" w14:textId="77777777" w:rsidR="00AF3F57" w:rsidRPr="008A4CBE" w:rsidRDefault="00AF3F57" w:rsidP="00AF3F57">
            <w:pPr>
              <w:rPr>
                <w:sz w:val="16"/>
                <w:szCs w:val="16"/>
              </w:rPr>
            </w:pPr>
          </w:p>
        </w:tc>
        <w:tc>
          <w:tcPr>
            <w:tcW w:w="993" w:type="dxa"/>
          </w:tcPr>
          <w:p w14:paraId="736628DA" w14:textId="77777777" w:rsidR="00AF3F57" w:rsidRPr="008A4CBE" w:rsidRDefault="00AF3F57" w:rsidP="00AF3F57">
            <w:pPr>
              <w:rPr>
                <w:sz w:val="16"/>
                <w:szCs w:val="16"/>
              </w:rPr>
            </w:pPr>
          </w:p>
        </w:tc>
        <w:tc>
          <w:tcPr>
            <w:tcW w:w="992" w:type="dxa"/>
          </w:tcPr>
          <w:p w14:paraId="313A3A38" w14:textId="77777777" w:rsidR="00AF3F57" w:rsidRPr="008A4CBE" w:rsidRDefault="00AF3F57" w:rsidP="00AF3F57">
            <w:pPr>
              <w:rPr>
                <w:sz w:val="16"/>
                <w:szCs w:val="16"/>
              </w:rPr>
            </w:pPr>
          </w:p>
        </w:tc>
        <w:tc>
          <w:tcPr>
            <w:tcW w:w="992" w:type="dxa"/>
          </w:tcPr>
          <w:p w14:paraId="21D8361C" w14:textId="77777777" w:rsidR="00AF3F57" w:rsidRPr="008A4CBE" w:rsidRDefault="00AF3F57" w:rsidP="00AF3F57">
            <w:pPr>
              <w:rPr>
                <w:sz w:val="16"/>
                <w:szCs w:val="16"/>
              </w:rPr>
            </w:pPr>
          </w:p>
        </w:tc>
        <w:tc>
          <w:tcPr>
            <w:tcW w:w="1979" w:type="dxa"/>
            <w:tcBorders>
              <w:right w:val="single" w:sz="12" w:space="0" w:color="auto"/>
            </w:tcBorders>
          </w:tcPr>
          <w:p w14:paraId="7EA099BF" w14:textId="77777777" w:rsidR="00AF3F57" w:rsidRPr="008A4CBE" w:rsidRDefault="00AF3F57" w:rsidP="00AF3F57">
            <w:pPr>
              <w:rPr>
                <w:sz w:val="16"/>
                <w:szCs w:val="16"/>
              </w:rPr>
            </w:pPr>
          </w:p>
        </w:tc>
      </w:tr>
      <w:tr w:rsidR="00AF3F57" w:rsidRPr="008A4CBE" w14:paraId="354AFFB0" w14:textId="77777777" w:rsidTr="00AF3F57">
        <w:trPr>
          <w:jc w:val="center"/>
        </w:trPr>
        <w:tc>
          <w:tcPr>
            <w:tcW w:w="3970" w:type="dxa"/>
            <w:tcBorders>
              <w:left w:val="single" w:sz="12" w:space="0" w:color="auto"/>
            </w:tcBorders>
          </w:tcPr>
          <w:p w14:paraId="4D0B7E08" w14:textId="77777777" w:rsidR="00AF3F57" w:rsidRPr="008A4CBE" w:rsidRDefault="00AF3F57" w:rsidP="00AF3F57">
            <w:pPr>
              <w:spacing w:after="200" w:line="276" w:lineRule="auto"/>
              <w:rPr>
                <w:color w:val="2F5496" w:themeColor="accent5" w:themeShade="BF"/>
                <w:sz w:val="16"/>
                <w:szCs w:val="16"/>
              </w:rPr>
            </w:pPr>
            <w:r w:rsidRPr="008A4CBE">
              <w:rPr>
                <w:color w:val="2F5496" w:themeColor="accent5" w:themeShade="BF"/>
                <w:sz w:val="16"/>
                <w:szCs w:val="16"/>
              </w:rPr>
              <w:t>utasítást, parancsot nem teljesít, és szembeszáll (l-l)</w:t>
            </w:r>
          </w:p>
        </w:tc>
        <w:tc>
          <w:tcPr>
            <w:tcW w:w="992" w:type="dxa"/>
          </w:tcPr>
          <w:p w14:paraId="4CEEC99B" w14:textId="77777777" w:rsidR="00AF3F57" w:rsidRPr="008A4CBE" w:rsidRDefault="00AF3F57" w:rsidP="00AF3F57">
            <w:pPr>
              <w:rPr>
                <w:sz w:val="16"/>
                <w:szCs w:val="16"/>
              </w:rPr>
            </w:pPr>
          </w:p>
        </w:tc>
        <w:tc>
          <w:tcPr>
            <w:tcW w:w="992" w:type="dxa"/>
          </w:tcPr>
          <w:p w14:paraId="7FB90AD5" w14:textId="77777777" w:rsidR="00AF3F57" w:rsidRPr="008A4CBE" w:rsidRDefault="00AF3F57" w:rsidP="00AF3F57">
            <w:pPr>
              <w:rPr>
                <w:sz w:val="16"/>
                <w:szCs w:val="16"/>
              </w:rPr>
            </w:pPr>
          </w:p>
        </w:tc>
        <w:tc>
          <w:tcPr>
            <w:tcW w:w="993" w:type="dxa"/>
          </w:tcPr>
          <w:p w14:paraId="78E1912D" w14:textId="77777777" w:rsidR="00AF3F57" w:rsidRPr="008A4CBE" w:rsidRDefault="00AF3F57" w:rsidP="00AF3F57">
            <w:pPr>
              <w:rPr>
                <w:sz w:val="16"/>
                <w:szCs w:val="16"/>
              </w:rPr>
            </w:pPr>
          </w:p>
        </w:tc>
        <w:tc>
          <w:tcPr>
            <w:tcW w:w="992" w:type="dxa"/>
          </w:tcPr>
          <w:p w14:paraId="008B58AC" w14:textId="77777777" w:rsidR="00AF3F57" w:rsidRPr="008A4CBE" w:rsidRDefault="00AF3F57" w:rsidP="00AF3F57">
            <w:pPr>
              <w:rPr>
                <w:sz w:val="16"/>
                <w:szCs w:val="16"/>
              </w:rPr>
            </w:pPr>
          </w:p>
        </w:tc>
        <w:tc>
          <w:tcPr>
            <w:tcW w:w="992" w:type="dxa"/>
          </w:tcPr>
          <w:p w14:paraId="7CD5728E" w14:textId="77777777" w:rsidR="00AF3F57" w:rsidRPr="008A4CBE" w:rsidRDefault="00AF3F57" w:rsidP="00AF3F57">
            <w:pPr>
              <w:rPr>
                <w:sz w:val="16"/>
                <w:szCs w:val="16"/>
              </w:rPr>
            </w:pPr>
          </w:p>
        </w:tc>
        <w:tc>
          <w:tcPr>
            <w:tcW w:w="1979" w:type="dxa"/>
            <w:tcBorders>
              <w:right w:val="single" w:sz="12" w:space="0" w:color="auto"/>
            </w:tcBorders>
          </w:tcPr>
          <w:p w14:paraId="2398BB02" w14:textId="77777777" w:rsidR="00AF3F57" w:rsidRPr="008A4CBE" w:rsidRDefault="00AF3F57" w:rsidP="00AF3F57">
            <w:pPr>
              <w:rPr>
                <w:sz w:val="16"/>
                <w:szCs w:val="16"/>
              </w:rPr>
            </w:pPr>
          </w:p>
        </w:tc>
      </w:tr>
      <w:tr w:rsidR="00AF3F57" w:rsidRPr="008A4CBE" w14:paraId="10E88FA7" w14:textId="77777777" w:rsidTr="00AF3F57">
        <w:trPr>
          <w:jc w:val="center"/>
        </w:trPr>
        <w:tc>
          <w:tcPr>
            <w:tcW w:w="3970" w:type="dxa"/>
            <w:tcBorders>
              <w:left w:val="single" w:sz="12" w:space="0" w:color="auto"/>
            </w:tcBorders>
          </w:tcPr>
          <w:p w14:paraId="193FD31D" w14:textId="77777777" w:rsidR="00AF3F57" w:rsidRPr="008A4CBE" w:rsidRDefault="00AF3F57" w:rsidP="00AF3F57">
            <w:pPr>
              <w:spacing w:after="200" w:line="276" w:lineRule="auto"/>
              <w:rPr>
                <w:color w:val="C00000"/>
                <w:sz w:val="16"/>
                <w:szCs w:val="16"/>
              </w:rPr>
            </w:pPr>
            <w:r w:rsidRPr="008A4CBE">
              <w:rPr>
                <w:color w:val="C00000"/>
                <w:sz w:val="16"/>
                <w:szCs w:val="16"/>
              </w:rPr>
              <w:t>kér és kap – nyer-nyer</w:t>
            </w:r>
          </w:p>
        </w:tc>
        <w:tc>
          <w:tcPr>
            <w:tcW w:w="992" w:type="dxa"/>
          </w:tcPr>
          <w:p w14:paraId="4092C0A6" w14:textId="77777777" w:rsidR="00AF3F57" w:rsidRPr="008A4CBE" w:rsidRDefault="00AF3F57" w:rsidP="00AF3F57">
            <w:pPr>
              <w:rPr>
                <w:sz w:val="16"/>
                <w:szCs w:val="16"/>
              </w:rPr>
            </w:pPr>
          </w:p>
        </w:tc>
        <w:tc>
          <w:tcPr>
            <w:tcW w:w="992" w:type="dxa"/>
          </w:tcPr>
          <w:p w14:paraId="58F57439" w14:textId="77777777" w:rsidR="00AF3F57" w:rsidRPr="008A4CBE" w:rsidRDefault="00AF3F57" w:rsidP="00AF3F57">
            <w:pPr>
              <w:rPr>
                <w:sz w:val="16"/>
                <w:szCs w:val="16"/>
              </w:rPr>
            </w:pPr>
          </w:p>
        </w:tc>
        <w:tc>
          <w:tcPr>
            <w:tcW w:w="993" w:type="dxa"/>
          </w:tcPr>
          <w:p w14:paraId="5B789954" w14:textId="77777777" w:rsidR="00AF3F57" w:rsidRPr="008A4CBE" w:rsidRDefault="00AF3F57" w:rsidP="00AF3F57">
            <w:pPr>
              <w:rPr>
                <w:sz w:val="16"/>
                <w:szCs w:val="16"/>
              </w:rPr>
            </w:pPr>
          </w:p>
        </w:tc>
        <w:tc>
          <w:tcPr>
            <w:tcW w:w="992" w:type="dxa"/>
          </w:tcPr>
          <w:p w14:paraId="3C9F1790" w14:textId="77777777" w:rsidR="00AF3F57" w:rsidRPr="008A4CBE" w:rsidRDefault="00AF3F57" w:rsidP="00AF3F57">
            <w:pPr>
              <w:rPr>
                <w:sz w:val="16"/>
                <w:szCs w:val="16"/>
              </w:rPr>
            </w:pPr>
          </w:p>
        </w:tc>
        <w:tc>
          <w:tcPr>
            <w:tcW w:w="992" w:type="dxa"/>
          </w:tcPr>
          <w:p w14:paraId="3E57C64E" w14:textId="77777777" w:rsidR="00AF3F57" w:rsidRPr="008A4CBE" w:rsidRDefault="00AF3F57" w:rsidP="00AF3F57">
            <w:pPr>
              <w:rPr>
                <w:sz w:val="16"/>
                <w:szCs w:val="16"/>
              </w:rPr>
            </w:pPr>
          </w:p>
        </w:tc>
        <w:tc>
          <w:tcPr>
            <w:tcW w:w="1979" w:type="dxa"/>
            <w:tcBorders>
              <w:right w:val="single" w:sz="12" w:space="0" w:color="auto"/>
            </w:tcBorders>
          </w:tcPr>
          <w:p w14:paraId="485F73C1" w14:textId="77777777" w:rsidR="00AF3F57" w:rsidRPr="008A4CBE" w:rsidRDefault="00AF3F57" w:rsidP="00AF3F57">
            <w:pPr>
              <w:rPr>
                <w:sz w:val="16"/>
                <w:szCs w:val="16"/>
              </w:rPr>
            </w:pPr>
          </w:p>
        </w:tc>
      </w:tr>
      <w:tr w:rsidR="00AF3F57" w:rsidRPr="008A4CBE" w14:paraId="4469EACD" w14:textId="77777777" w:rsidTr="00AF3F57">
        <w:trPr>
          <w:jc w:val="center"/>
        </w:trPr>
        <w:tc>
          <w:tcPr>
            <w:tcW w:w="3970" w:type="dxa"/>
            <w:tcBorders>
              <w:left w:val="single" w:sz="12" w:space="0" w:color="auto"/>
            </w:tcBorders>
          </w:tcPr>
          <w:p w14:paraId="44DBB9A8" w14:textId="77777777" w:rsidR="00AF3F57" w:rsidRPr="008A4CBE" w:rsidRDefault="00AF3F57" w:rsidP="00AF3F57">
            <w:pPr>
              <w:spacing w:after="200" w:line="276" w:lineRule="auto"/>
              <w:rPr>
                <w:color w:val="C00000"/>
                <w:sz w:val="16"/>
                <w:szCs w:val="16"/>
              </w:rPr>
            </w:pPr>
            <w:r w:rsidRPr="008A4CBE">
              <w:rPr>
                <w:color w:val="C00000"/>
                <w:sz w:val="16"/>
                <w:szCs w:val="16"/>
              </w:rPr>
              <w:t>kér és nem kap (w-w)</w:t>
            </w:r>
          </w:p>
        </w:tc>
        <w:tc>
          <w:tcPr>
            <w:tcW w:w="992" w:type="dxa"/>
          </w:tcPr>
          <w:p w14:paraId="3C6E4084" w14:textId="77777777" w:rsidR="00AF3F57" w:rsidRPr="008A4CBE" w:rsidRDefault="00AF3F57" w:rsidP="00AF3F57">
            <w:pPr>
              <w:rPr>
                <w:sz w:val="16"/>
                <w:szCs w:val="16"/>
              </w:rPr>
            </w:pPr>
          </w:p>
        </w:tc>
        <w:tc>
          <w:tcPr>
            <w:tcW w:w="992" w:type="dxa"/>
          </w:tcPr>
          <w:p w14:paraId="6CADE3AA" w14:textId="77777777" w:rsidR="00AF3F57" w:rsidRPr="008A4CBE" w:rsidRDefault="00AF3F57" w:rsidP="00AF3F57">
            <w:pPr>
              <w:rPr>
                <w:sz w:val="16"/>
                <w:szCs w:val="16"/>
              </w:rPr>
            </w:pPr>
          </w:p>
        </w:tc>
        <w:tc>
          <w:tcPr>
            <w:tcW w:w="993" w:type="dxa"/>
          </w:tcPr>
          <w:p w14:paraId="6603D72F" w14:textId="77777777" w:rsidR="00AF3F57" w:rsidRPr="008A4CBE" w:rsidRDefault="00AF3F57" w:rsidP="00AF3F57">
            <w:pPr>
              <w:rPr>
                <w:sz w:val="16"/>
                <w:szCs w:val="16"/>
              </w:rPr>
            </w:pPr>
          </w:p>
        </w:tc>
        <w:tc>
          <w:tcPr>
            <w:tcW w:w="992" w:type="dxa"/>
          </w:tcPr>
          <w:p w14:paraId="3C630B9A" w14:textId="77777777" w:rsidR="00AF3F57" w:rsidRPr="008A4CBE" w:rsidRDefault="00AF3F57" w:rsidP="00AF3F57">
            <w:pPr>
              <w:rPr>
                <w:sz w:val="16"/>
                <w:szCs w:val="16"/>
              </w:rPr>
            </w:pPr>
          </w:p>
        </w:tc>
        <w:tc>
          <w:tcPr>
            <w:tcW w:w="992" w:type="dxa"/>
          </w:tcPr>
          <w:p w14:paraId="3EC0F181" w14:textId="77777777" w:rsidR="00AF3F57" w:rsidRPr="008A4CBE" w:rsidRDefault="00AF3F57" w:rsidP="00AF3F57">
            <w:pPr>
              <w:rPr>
                <w:sz w:val="16"/>
                <w:szCs w:val="16"/>
              </w:rPr>
            </w:pPr>
          </w:p>
        </w:tc>
        <w:tc>
          <w:tcPr>
            <w:tcW w:w="1979" w:type="dxa"/>
            <w:tcBorders>
              <w:right w:val="single" w:sz="12" w:space="0" w:color="auto"/>
            </w:tcBorders>
          </w:tcPr>
          <w:p w14:paraId="0AFDC48C" w14:textId="77777777" w:rsidR="00AF3F57" w:rsidRPr="008A4CBE" w:rsidRDefault="00AF3F57" w:rsidP="00AF3F57">
            <w:pPr>
              <w:rPr>
                <w:sz w:val="16"/>
                <w:szCs w:val="16"/>
              </w:rPr>
            </w:pPr>
          </w:p>
        </w:tc>
      </w:tr>
      <w:tr w:rsidR="00AF3F57" w:rsidRPr="008A4CBE" w14:paraId="306F433D" w14:textId="77777777" w:rsidTr="00AF3F57">
        <w:trPr>
          <w:jc w:val="center"/>
        </w:trPr>
        <w:tc>
          <w:tcPr>
            <w:tcW w:w="3970" w:type="dxa"/>
            <w:tcBorders>
              <w:left w:val="single" w:sz="12" w:space="0" w:color="auto"/>
            </w:tcBorders>
          </w:tcPr>
          <w:p w14:paraId="2E61A04D" w14:textId="77777777" w:rsidR="00AF3F57" w:rsidRPr="008A4CBE" w:rsidRDefault="00AF3F57" w:rsidP="00AF3F57">
            <w:pPr>
              <w:rPr>
                <w:color w:val="C00000"/>
                <w:sz w:val="16"/>
                <w:szCs w:val="16"/>
              </w:rPr>
            </w:pPr>
            <w:r w:rsidRPr="008A4CBE">
              <w:rPr>
                <w:color w:val="C00000"/>
                <w:sz w:val="16"/>
                <w:szCs w:val="16"/>
              </w:rPr>
              <w:t>tőle kérnek és ad (w-w)</w:t>
            </w:r>
          </w:p>
        </w:tc>
        <w:tc>
          <w:tcPr>
            <w:tcW w:w="992" w:type="dxa"/>
          </w:tcPr>
          <w:p w14:paraId="724F7E0A" w14:textId="77777777" w:rsidR="00AF3F57" w:rsidRPr="008A4CBE" w:rsidRDefault="00AF3F57" w:rsidP="00AF3F57">
            <w:pPr>
              <w:rPr>
                <w:sz w:val="16"/>
                <w:szCs w:val="16"/>
              </w:rPr>
            </w:pPr>
          </w:p>
        </w:tc>
        <w:tc>
          <w:tcPr>
            <w:tcW w:w="992" w:type="dxa"/>
          </w:tcPr>
          <w:p w14:paraId="6EA33E31" w14:textId="77777777" w:rsidR="00AF3F57" w:rsidRPr="008A4CBE" w:rsidRDefault="00AF3F57" w:rsidP="00AF3F57">
            <w:pPr>
              <w:rPr>
                <w:sz w:val="16"/>
                <w:szCs w:val="16"/>
              </w:rPr>
            </w:pPr>
          </w:p>
        </w:tc>
        <w:tc>
          <w:tcPr>
            <w:tcW w:w="993" w:type="dxa"/>
          </w:tcPr>
          <w:p w14:paraId="0795C1AF" w14:textId="77777777" w:rsidR="00AF3F57" w:rsidRPr="008A4CBE" w:rsidRDefault="00AF3F57" w:rsidP="00AF3F57">
            <w:pPr>
              <w:rPr>
                <w:sz w:val="16"/>
                <w:szCs w:val="16"/>
              </w:rPr>
            </w:pPr>
          </w:p>
        </w:tc>
        <w:tc>
          <w:tcPr>
            <w:tcW w:w="992" w:type="dxa"/>
          </w:tcPr>
          <w:p w14:paraId="17340EFF" w14:textId="77777777" w:rsidR="00AF3F57" w:rsidRPr="008A4CBE" w:rsidRDefault="00AF3F57" w:rsidP="00AF3F57">
            <w:pPr>
              <w:rPr>
                <w:sz w:val="16"/>
                <w:szCs w:val="16"/>
              </w:rPr>
            </w:pPr>
          </w:p>
        </w:tc>
        <w:tc>
          <w:tcPr>
            <w:tcW w:w="992" w:type="dxa"/>
          </w:tcPr>
          <w:p w14:paraId="43301DDC" w14:textId="77777777" w:rsidR="00AF3F57" w:rsidRPr="008A4CBE" w:rsidRDefault="00AF3F57" w:rsidP="00AF3F57">
            <w:pPr>
              <w:rPr>
                <w:sz w:val="16"/>
                <w:szCs w:val="16"/>
              </w:rPr>
            </w:pPr>
          </w:p>
        </w:tc>
        <w:tc>
          <w:tcPr>
            <w:tcW w:w="1979" w:type="dxa"/>
            <w:tcBorders>
              <w:right w:val="single" w:sz="12" w:space="0" w:color="auto"/>
            </w:tcBorders>
          </w:tcPr>
          <w:p w14:paraId="27F656DE" w14:textId="77777777" w:rsidR="00AF3F57" w:rsidRPr="008A4CBE" w:rsidRDefault="00AF3F57" w:rsidP="00AF3F57">
            <w:pPr>
              <w:rPr>
                <w:sz w:val="16"/>
                <w:szCs w:val="16"/>
              </w:rPr>
            </w:pPr>
          </w:p>
        </w:tc>
      </w:tr>
      <w:tr w:rsidR="00AF3F57" w:rsidRPr="008A4CBE" w14:paraId="1247E52C" w14:textId="77777777" w:rsidTr="00AF3F57">
        <w:trPr>
          <w:jc w:val="center"/>
        </w:trPr>
        <w:tc>
          <w:tcPr>
            <w:tcW w:w="3970" w:type="dxa"/>
            <w:tcBorders>
              <w:left w:val="single" w:sz="12" w:space="0" w:color="auto"/>
            </w:tcBorders>
          </w:tcPr>
          <w:p w14:paraId="377344AA" w14:textId="77777777" w:rsidR="00AF3F57" w:rsidRPr="008A4CBE" w:rsidRDefault="00AF3F57" w:rsidP="00AF3F57">
            <w:pPr>
              <w:rPr>
                <w:color w:val="C00000"/>
                <w:sz w:val="16"/>
                <w:szCs w:val="16"/>
              </w:rPr>
            </w:pPr>
            <w:r w:rsidRPr="008A4CBE">
              <w:rPr>
                <w:color w:val="C00000"/>
                <w:sz w:val="16"/>
                <w:szCs w:val="16"/>
              </w:rPr>
              <w:t>tőle kérnek nem ad (w-l)</w:t>
            </w:r>
          </w:p>
        </w:tc>
        <w:tc>
          <w:tcPr>
            <w:tcW w:w="992" w:type="dxa"/>
          </w:tcPr>
          <w:p w14:paraId="5C1E0EDD" w14:textId="77777777" w:rsidR="00AF3F57" w:rsidRPr="008A4CBE" w:rsidRDefault="00AF3F57" w:rsidP="00AF3F57">
            <w:pPr>
              <w:rPr>
                <w:sz w:val="16"/>
                <w:szCs w:val="16"/>
              </w:rPr>
            </w:pPr>
          </w:p>
        </w:tc>
        <w:tc>
          <w:tcPr>
            <w:tcW w:w="992" w:type="dxa"/>
          </w:tcPr>
          <w:p w14:paraId="082D1DB7" w14:textId="77777777" w:rsidR="00AF3F57" w:rsidRPr="008A4CBE" w:rsidRDefault="00AF3F57" w:rsidP="00AF3F57">
            <w:pPr>
              <w:rPr>
                <w:sz w:val="16"/>
                <w:szCs w:val="16"/>
              </w:rPr>
            </w:pPr>
          </w:p>
        </w:tc>
        <w:tc>
          <w:tcPr>
            <w:tcW w:w="993" w:type="dxa"/>
          </w:tcPr>
          <w:p w14:paraId="45D99866" w14:textId="77777777" w:rsidR="00AF3F57" w:rsidRPr="008A4CBE" w:rsidRDefault="00AF3F57" w:rsidP="00AF3F57">
            <w:pPr>
              <w:rPr>
                <w:sz w:val="16"/>
                <w:szCs w:val="16"/>
              </w:rPr>
            </w:pPr>
          </w:p>
        </w:tc>
        <w:tc>
          <w:tcPr>
            <w:tcW w:w="992" w:type="dxa"/>
          </w:tcPr>
          <w:p w14:paraId="47B84D42" w14:textId="77777777" w:rsidR="00AF3F57" w:rsidRPr="008A4CBE" w:rsidRDefault="00AF3F57" w:rsidP="00AF3F57">
            <w:pPr>
              <w:rPr>
                <w:sz w:val="16"/>
                <w:szCs w:val="16"/>
              </w:rPr>
            </w:pPr>
          </w:p>
        </w:tc>
        <w:tc>
          <w:tcPr>
            <w:tcW w:w="992" w:type="dxa"/>
          </w:tcPr>
          <w:p w14:paraId="0478AC68" w14:textId="77777777" w:rsidR="00AF3F57" w:rsidRPr="008A4CBE" w:rsidRDefault="00AF3F57" w:rsidP="00AF3F57">
            <w:pPr>
              <w:rPr>
                <w:sz w:val="16"/>
                <w:szCs w:val="16"/>
              </w:rPr>
            </w:pPr>
          </w:p>
        </w:tc>
        <w:tc>
          <w:tcPr>
            <w:tcW w:w="1979" w:type="dxa"/>
            <w:tcBorders>
              <w:right w:val="single" w:sz="12" w:space="0" w:color="auto"/>
            </w:tcBorders>
          </w:tcPr>
          <w:p w14:paraId="247AB393" w14:textId="77777777" w:rsidR="00AF3F57" w:rsidRPr="008A4CBE" w:rsidRDefault="00AF3F57" w:rsidP="00AF3F57">
            <w:pPr>
              <w:rPr>
                <w:sz w:val="16"/>
                <w:szCs w:val="16"/>
              </w:rPr>
            </w:pPr>
          </w:p>
        </w:tc>
      </w:tr>
      <w:tr w:rsidR="00AF3F57" w:rsidRPr="008A4CBE" w14:paraId="71E555B4" w14:textId="77777777" w:rsidTr="00AF3F57">
        <w:trPr>
          <w:jc w:val="center"/>
        </w:trPr>
        <w:tc>
          <w:tcPr>
            <w:tcW w:w="3970" w:type="dxa"/>
            <w:tcBorders>
              <w:left w:val="single" w:sz="12" w:space="0" w:color="auto"/>
            </w:tcBorders>
          </w:tcPr>
          <w:p w14:paraId="6B2F897F" w14:textId="77777777" w:rsidR="00AF3F57" w:rsidRPr="008A4CBE" w:rsidRDefault="00AF3F57" w:rsidP="00AF3F57">
            <w:pPr>
              <w:rPr>
                <w:color w:val="70AD47" w:themeColor="accent6"/>
                <w:sz w:val="16"/>
                <w:szCs w:val="16"/>
              </w:rPr>
            </w:pPr>
            <w:r w:rsidRPr="008A4CBE">
              <w:rPr>
                <w:color w:val="70AD47" w:themeColor="accent6"/>
                <w:sz w:val="16"/>
                <w:szCs w:val="16"/>
              </w:rPr>
              <w:t>kérdez, választ kap (w-w)</w:t>
            </w:r>
          </w:p>
        </w:tc>
        <w:tc>
          <w:tcPr>
            <w:tcW w:w="992" w:type="dxa"/>
          </w:tcPr>
          <w:p w14:paraId="19BAB60A" w14:textId="77777777" w:rsidR="00AF3F57" w:rsidRPr="008A4CBE" w:rsidRDefault="00AF3F57" w:rsidP="00AF3F57">
            <w:pPr>
              <w:rPr>
                <w:sz w:val="16"/>
                <w:szCs w:val="16"/>
              </w:rPr>
            </w:pPr>
          </w:p>
        </w:tc>
        <w:tc>
          <w:tcPr>
            <w:tcW w:w="992" w:type="dxa"/>
          </w:tcPr>
          <w:p w14:paraId="2AE65C80" w14:textId="77777777" w:rsidR="00AF3F57" w:rsidRPr="008A4CBE" w:rsidRDefault="00AF3F57" w:rsidP="00AF3F57">
            <w:pPr>
              <w:rPr>
                <w:sz w:val="16"/>
                <w:szCs w:val="16"/>
              </w:rPr>
            </w:pPr>
          </w:p>
        </w:tc>
        <w:tc>
          <w:tcPr>
            <w:tcW w:w="993" w:type="dxa"/>
          </w:tcPr>
          <w:p w14:paraId="62775D2F" w14:textId="77777777" w:rsidR="00AF3F57" w:rsidRPr="008A4CBE" w:rsidRDefault="00AF3F57" w:rsidP="00AF3F57">
            <w:pPr>
              <w:rPr>
                <w:sz w:val="16"/>
                <w:szCs w:val="16"/>
              </w:rPr>
            </w:pPr>
          </w:p>
        </w:tc>
        <w:tc>
          <w:tcPr>
            <w:tcW w:w="992" w:type="dxa"/>
          </w:tcPr>
          <w:p w14:paraId="183EC73E" w14:textId="77777777" w:rsidR="00AF3F57" w:rsidRPr="008A4CBE" w:rsidRDefault="00AF3F57" w:rsidP="00AF3F57">
            <w:pPr>
              <w:rPr>
                <w:sz w:val="16"/>
                <w:szCs w:val="16"/>
              </w:rPr>
            </w:pPr>
          </w:p>
        </w:tc>
        <w:tc>
          <w:tcPr>
            <w:tcW w:w="992" w:type="dxa"/>
          </w:tcPr>
          <w:p w14:paraId="3B6E4FF8" w14:textId="77777777" w:rsidR="00AF3F57" w:rsidRPr="008A4CBE" w:rsidRDefault="00AF3F57" w:rsidP="00AF3F57">
            <w:pPr>
              <w:rPr>
                <w:sz w:val="16"/>
                <w:szCs w:val="16"/>
              </w:rPr>
            </w:pPr>
          </w:p>
        </w:tc>
        <w:tc>
          <w:tcPr>
            <w:tcW w:w="1979" w:type="dxa"/>
            <w:tcBorders>
              <w:right w:val="single" w:sz="12" w:space="0" w:color="auto"/>
            </w:tcBorders>
          </w:tcPr>
          <w:p w14:paraId="11FEAAA6" w14:textId="77777777" w:rsidR="00AF3F57" w:rsidRPr="008A4CBE" w:rsidRDefault="00AF3F57" w:rsidP="00AF3F57">
            <w:pPr>
              <w:rPr>
                <w:sz w:val="16"/>
                <w:szCs w:val="16"/>
              </w:rPr>
            </w:pPr>
          </w:p>
        </w:tc>
      </w:tr>
      <w:tr w:rsidR="00AF3F57" w:rsidRPr="008A4CBE" w14:paraId="7CE6518F" w14:textId="77777777" w:rsidTr="00AF3F57">
        <w:trPr>
          <w:jc w:val="center"/>
        </w:trPr>
        <w:tc>
          <w:tcPr>
            <w:tcW w:w="3970" w:type="dxa"/>
            <w:tcBorders>
              <w:left w:val="single" w:sz="12" w:space="0" w:color="auto"/>
            </w:tcBorders>
          </w:tcPr>
          <w:p w14:paraId="0615CB76" w14:textId="77777777" w:rsidR="00AF3F57" w:rsidRPr="008A4CBE" w:rsidRDefault="00AF3F57" w:rsidP="00AF3F57">
            <w:pPr>
              <w:rPr>
                <w:color w:val="70AD47" w:themeColor="accent6"/>
                <w:sz w:val="16"/>
                <w:szCs w:val="16"/>
              </w:rPr>
            </w:pPr>
            <w:r w:rsidRPr="008A4CBE">
              <w:rPr>
                <w:color w:val="70AD47" w:themeColor="accent6"/>
                <w:sz w:val="16"/>
                <w:szCs w:val="16"/>
              </w:rPr>
              <w:t>kérdez, nem kap választ (w-w)</w:t>
            </w:r>
          </w:p>
        </w:tc>
        <w:tc>
          <w:tcPr>
            <w:tcW w:w="992" w:type="dxa"/>
          </w:tcPr>
          <w:p w14:paraId="0D2B2518" w14:textId="77777777" w:rsidR="00AF3F57" w:rsidRPr="008A4CBE" w:rsidRDefault="00AF3F57" w:rsidP="00AF3F57">
            <w:pPr>
              <w:rPr>
                <w:sz w:val="16"/>
                <w:szCs w:val="16"/>
              </w:rPr>
            </w:pPr>
          </w:p>
        </w:tc>
        <w:tc>
          <w:tcPr>
            <w:tcW w:w="992" w:type="dxa"/>
          </w:tcPr>
          <w:p w14:paraId="4B3AB82D" w14:textId="77777777" w:rsidR="00AF3F57" w:rsidRPr="008A4CBE" w:rsidRDefault="00AF3F57" w:rsidP="00AF3F57">
            <w:pPr>
              <w:rPr>
                <w:sz w:val="16"/>
                <w:szCs w:val="16"/>
              </w:rPr>
            </w:pPr>
          </w:p>
        </w:tc>
        <w:tc>
          <w:tcPr>
            <w:tcW w:w="993" w:type="dxa"/>
          </w:tcPr>
          <w:p w14:paraId="26B86181" w14:textId="77777777" w:rsidR="00AF3F57" w:rsidRPr="008A4CBE" w:rsidRDefault="00AF3F57" w:rsidP="00AF3F57">
            <w:pPr>
              <w:rPr>
                <w:sz w:val="16"/>
                <w:szCs w:val="16"/>
              </w:rPr>
            </w:pPr>
          </w:p>
        </w:tc>
        <w:tc>
          <w:tcPr>
            <w:tcW w:w="992" w:type="dxa"/>
          </w:tcPr>
          <w:p w14:paraId="0A814C76" w14:textId="77777777" w:rsidR="00AF3F57" w:rsidRPr="008A4CBE" w:rsidRDefault="00AF3F57" w:rsidP="00AF3F57">
            <w:pPr>
              <w:rPr>
                <w:sz w:val="16"/>
                <w:szCs w:val="16"/>
              </w:rPr>
            </w:pPr>
          </w:p>
        </w:tc>
        <w:tc>
          <w:tcPr>
            <w:tcW w:w="992" w:type="dxa"/>
          </w:tcPr>
          <w:p w14:paraId="1D5EFFFE" w14:textId="77777777" w:rsidR="00AF3F57" w:rsidRPr="008A4CBE" w:rsidRDefault="00AF3F57" w:rsidP="00AF3F57">
            <w:pPr>
              <w:rPr>
                <w:sz w:val="16"/>
                <w:szCs w:val="16"/>
              </w:rPr>
            </w:pPr>
          </w:p>
        </w:tc>
        <w:tc>
          <w:tcPr>
            <w:tcW w:w="1979" w:type="dxa"/>
            <w:tcBorders>
              <w:right w:val="single" w:sz="12" w:space="0" w:color="auto"/>
            </w:tcBorders>
          </w:tcPr>
          <w:p w14:paraId="608F84CB" w14:textId="77777777" w:rsidR="00AF3F57" w:rsidRPr="008A4CBE" w:rsidRDefault="00AF3F57" w:rsidP="00AF3F57">
            <w:pPr>
              <w:rPr>
                <w:sz w:val="16"/>
                <w:szCs w:val="16"/>
              </w:rPr>
            </w:pPr>
          </w:p>
        </w:tc>
      </w:tr>
      <w:tr w:rsidR="00AF3F57" w:rsidRPr="008A4CBE" w14:paraId="54DA4B60" w14:textId="77777777" w:rsidTr="00AF3F57">
        <w:trPr>
          <w:jc w:val="center"/>
        </w:trPr>
        <w:tc>
          <w:tcPr>
            <w:tcW w:w="3970" w:type="dxa"/>
            <w:tcBorders>
              <w:left w:val="single" w:sz="12" w:space="0" w:color="auto"/>
            </w:tcBorders>
          </w:tcPr>
          <w:p w14:paraId="2AD3D7C8" w14:textId="77777777" w:rsidR="00AF3F57" w:rsidRPr="008A4CBE" w:rsidRDefault="00AF3F57" w:rsidP="00AF3F57">
            <w:pPr>
              <w:rPr>
                <w:color w:val="70AD47" w:themeColor="accent6"/>
                <w:sz w:val="16"/>
                <w:szCs w:val="16"/>
              </w:rPr>
            </w:pPr>
            <w:r w:rsidRPr="008A4CBE">
              <w:rPr>
                <w:color w:val="70AD47" w:themeColor="accent6"/>
                <w:sz w:val="16"/>
                <w:szCs w:val="16"/>
              </w:rPr>
              <w:t>tőle kérdeznek, válaszol (w-w)</w:t>
            </w:r>
          </w:p>
        </w:tc>
        <w:tc>
          <w:tcPr>
            <w:tcW w:w="992" w:type="dxa"/>
          </w:tcPr>
          <w:p w14:paraId="1C09DED0" w14:textId="77777777" w:rsidR="00AF3F57" w:rsidRPr="008A4CBE" w:rsidRDefault="00AF3F57" w:rsidP="00AF3F57">
            <w:pPr>
              <w:rPr>
                <w:sz w:val="16"/>
                <w:szCs w:val="16"/>
              </w:rPr>
            </w:pPr>
          </w:p>
        </w:tc>
        <w:tc>
          <w:tcPr>
            <w:tcW w:w="992" w:type="dxa"/>
          </w:tcPr>
          <w:p w14:paraId="41B58C28" w14:textId="77777777" w:rsidR="00AF3F57" w:rsidRPr="008A4CBE" w:rsidRDefault="00AF3F57" w:rsidP="00AF3F57">
            <w:pPr>
              <w:rPr>
                <w:sz w:val="16"/>
                <w:szCs w:val="16"/>
              </w:rPr>
            </w:pPr>
          </w:p>
        </w:tc>
        <w:tc>
          <w:tcPr>
            <w:tcW w:w="993" w:type="dxa"/>
          </w:tcPr>
          <w:p w14:paraId="6CCEB604" w14:textId="77777777" w:rsidR="00AF3F57" w:rsidRPr="008A4CBE" w:rsidRDefault="00AF3F57" w:rsidP="00AF3F57">
            <w:pPr>
              <w:rPr>
                <w:sz w:val="16"/>
                <w:szCs w:val="16"/>
              </w:rPr>
            </w:pPr>
          </w:p>
        </w:tc>
        <w:tc>
          <w:tcPr>
            <w:tcW w:w="992" w:type="dxa"/>
          </w:tcPr>
          <w:p w14:paraId="5129AF56" w14:textId="77777777" w:rsidR="00AF3F57" w:rsidRPr="008A4CBE" w:rsidRDefault="00AF3F57" w:rsidP="00AF3F57">
            <w:pPr>
              <w:rPr>
                <w:sz w:val="16"/>
                <w:szCs w:val="16"/>
              </w:rPr>
            </w:pPr>
          </w:p>
        </w:tc>
        <w:tc>
          <w:tcPr>
            <w:tcW w:w="992" w:type="dxa"/>
          </w:tcPr>
          <w:p w14:paraId="4738680F" w14:textId="77777777" w:rsidR="00AF3F57" w:rsidRPr="008A4CBE" w:rsidRDefault="00AF3F57" w:rsidP="00AF3F57">
            <w:pPr>
              <w:rPr>
                <w:sz w:val="16"/>
                <w:szCs w:val="16"/>
              </w:rPr>
            </w:pPr>
          </w:p>
        </w:tc>
        <w:tc>
          <w:tcPr>
            <w:tcW w:w="1979" w:type="dxa"/>
            <w:tcBorders>
              <w:right w:val="single" w:sz="12" w:space="0" w:color="auto"/>
            </w:tcBorders>
          </w:tcPr>
          <w:p w14:paraId="59FCDDEA" w14:textId="77777777" w:rsidR="00AF3F57" w:rsidRPr="008A4CBE" w:rsidRDefault="00AF3F57" w:rsidP="00AF3F57">
            <w:pPr>
              <w:rPr>
                <w:sz w:val="16"/>
                <w:szCs w:val="16"/>
              </w:rPr>
            </w:pPr>
          </w:p>
        </w:tc>
      </w:tr>
      <w:tr w:rsidR="00AF3F57" w:rsidRPr="008A4CBE" w14:paraId="1667546B" w14:textId="77777777" w:rsidTr="00AF3F57">
        <w:trPr>
          <w:jc w:val="center"/>
        </w:trPr>
        <w:tc>
          <w:tcPr>
            <w:tcW w:w="3970" w:type="dxa"/>
            <w:tcBorders>
              <w:left w:val="single" w:sz="12" w:space="0" w:color="auto"/>
            </w:tcBorders>
          </w:tcPr>
          <w:p w14:paraId="558A74E5" w14:textId="77777777" w:rsidR="00AF3F57" w:rsidRPr="008A4CBE" w:rsidRDefault="00AF3F57" w:rsidP="00AF3F57">
            <w:pPr>
              <w:rPr>
                <w:color w:val="70AD47" w:themeColor="accent6"/>
                <w:sz w:val="16"/>
                <w:szCs w:val="16"/>
              </w:rPr>
            </w:pPr>
            <w:r w:rsidRPr="008A4CBE">
              <w:rPr>
                <w:color w:val="70AD47" w:themeColor="accent6"/>
                <w:sz w:val="16"/>
                <w:szCs w:val="16"/>
              </w:rPr>
              <w:t>tőle kérdeznek, nem válaszol (w-l)</w:t>
            </w:r>
          </w:p>
        </w:tc>
        <w:tc>
          <w:tcPr>
            <w:tcW w:w="992" w:type="dxa"/>
          </w:tcPr>
          <w:p w14:paraId="3BB358EC" w14:textId="77777777" w:rsidR="00AF3F57" w:rsidRPr="008A4CBE" w:rsidRDefault="00AF3F57" w:rsidP="00AF3F57">
            <w:pPr>
              <w:rPr>
                <w:sz w:val="16"/>
                <w:szCs w:val="16"/>
              </w:rPr>
            </w:pPr>
          </w:p>
        </w:tc>
        <w:tc>
          <w:tcPr>
            <w:tcW w:w="992" w:type="dxa"/>
          </w:tcPr>
          <w:p w14:paraId="6A672681" w14:textId="77777777" w:rsidR="00AF3F57" w:rsidRPr="008A4CBE" w:rsidRDefault="00AF3F57" w:rsidP="00AF3F57">
            <w:pPr>
              <w:rPr>
                <w:sz w:val="16"/>
                <w:szCs w:val="16"/>
              </w:rPr>
            </w:pPr>
          </w:p>
        </w:tc>
        <w:tc>
          <w:tcPr>
            <w:tcW w:w="993" w:type="dxa"/>
          </w:tcPr>
          <w:p w14:paraId="123D1BBA" w14:textId="77777777" w:rsidR="00AF3F57" w:rsidRPr="008A4CBE" w:rsidRDefault="00AF3F57" w:rsidP="00AF3F57">
            <w:pPr>
              <w:rPr>
                <w:sz w:val="16"/>
                <w:szCs w:val="16"/>
              </w:rPr>
            </w:pPr>
          </w:p>
        </w:tc>
        <w:tc>
          <w:tcPr>
            <w:tcW w:w="992" w:type="dxa"/>
          </w:tcPr>
          <w:p w14:paraId="4D5D6185" w14:textId="77777777" w:rsidR="00AF3F57" w:rsidRPr="008A4CBE" w:rsidRDefault="00AF3F57" w:rsidP="00AF3F57">
            <w:pPr>
              <w:rPr>
                <w:sz w:val="16"/>
                <w:szCs w:val="16"/>
              </w:rPr>
            </w:pPr>
          </w:p>
        </w:tc>
        <w:tc>
          <w:tcPr>
            <w:tcW w:w="992" w:type="dxa"/>
          </w:tcPr>
          <w:p w14:paraId="127318F1" w14:textId="77777777" w:rsidR="00AF3F57" w:rsidRPr="008A4CBE" w:rsidRDefault="00AF3F57" w:rsidP="00AF3F57">
            <w:pPr>
              <w:rPr>
                <w:sz w:val="16"/>
                <w:szCs w:val="16"/>
              </w:rPr>
            </w:pPr>
          </w:p>
        </w:tc>
        <w:tc>
          <w:tcPr>
            <w:tcW w:w="1979" w:type="dxa"/>
            <w:tcBorders>
              <w:right w:val="single" w:sz="12" w:space="0" w:color="auto"/>
            </w:tcBorders>
          </w:tcPr>
          <w:p w14:paraId="64907F0F" w14:textId="77777777" w:rsidR="00AF3F57" w:rsidRPr="008A4CBE" w:rsidRDefault="00AF3F57" w:rsidP="00AF3F57">
            <w:pPr>
              <w:rPr>
                <w:sz w:val="16"/>
                <w:szCs w:val="16"/>
              </w:rPr>
            </w:pPr>
          </w:p>
        </w:tc>
      </w:tr>
      <w:tr w:rsidR="00AF3F57" w:rsidRPr="008A4CBE" w14:paraId="306929DE" w14:textId="77777777" w:rsidTr="00AF3F57">
        <w:trPr>
          <w:jc w:val="center"/>
        </w:trPr>
        <w:tc>
          <w:tcPr>
            <w:tcW w:w="3970" w:type="dxa"/>
            <w:tcBorders>
              <w:left w:val="single" w:sz="12" w:space="0" w:color="auto"/>
            </w:tcBorders>
          </w:tcPr>
          <w:p w14:paraId="151E4AEA" w14:textId="77777777" w:rsidR="00AF3F57" w:rsidRPr="008A4CBE" w:rsidRDefault="00AF3F57" w:rsidP="00AF3F57">
            <w:pPr>
              <w:rPr>
                <w:color w:val="ED7D31" w:themeColor="accent2"/>
                <w:sz w:val="16"/>
                <w:szCs w:val="16"/>
              </w:rPr>
            </w:pPr>
            <w:r w:rsidRPr="008A4CBE">
              <w:rPr>
                <w:color w:val="ED7D31" w:themeColor="accent2"/>
                <w:sz w:val="16"/>
                <w:szCs w:val="16"/>
              </w:rPr>
              <w:t>fenyeget w-l</w:t>
            </w:r>
          </w:p>
        </w:tc>
        <w:tc>
          <w:tcPr>
            <w:tcW w:w="992" w:type="dxa"/>
          </w:tcPr>
          <w:p w14:paraId="462CB5C5" w14:textId="77777777" w:rsidR="00AF3F57" w:rsidRPr="008A4CBE" w:rsidRDefault="00AF3F57" w:rsidP="00AF3F57">
            <w:pPr>
              <w:rPr>
                <w:sz w:val="16"/>
                <w:szCs w:val="16"/>
              </w:rPr>
            </w:pPr>
          </w:p>
        </w:tc>
        <w:tc>
          <w:tcPr>
            <w:tcW w:w="992" w:type="dxa"/>
          </w:tcPr>
          <w:p w14:paraId="3C461A56" w14:textId="77777777" w:rsidR="00AF3F57" w:rsidRPr="008A4CBE" w:rsidRDefault="00AF3F57" w:rsidP="00AF3F57">
            <w:pPr>
              <w:rPr>
                <w:sz w:val="16"/>
                <w:szCs w:val="16"/>
              </w:rPr>
            </w:pPr>
          </w:p>
        </w:tc>
        <w:tc>
          <w:tcPr>
            <w:tcW w:w="993" w:type="dxa"/>
          </w:tcPr>
          <w:p w14:paraId="686D31ED" w14:textId="77777777" w:rsidR="00AF3F57" w:rsidRPr="008A4CBE" w:rsidRDefault="00AF3F57" w:rsidP="00AF3F57">
            <w:pPr>
              <w:rPr>
                <w:sz w:val="16"/>
                <w:szCs w:val="16"/>
              </w:rPr>
            </w:pPr>
          </w:p>
        </w:tc>
        <w:tc>
          <w:tcPr>
            <w:tcW w:w="992" w:type="dxa"/>
          </w:tcPr>
          <w:p w14:paraId="40214563" w14:textId="77777777" w:rsidR="00AF3F57" w:rsidRPr="008A4CBE" w:rsidRDefault="00AF3F57" w:rsidP="00AF3F57">
            <w:pPr>
              <w:rPr>
                <w:sz w:val="16"/>
                <w:szCs w:val="16"/>
              </w:rPr>
            </w:pPr>
          </w:p>
        </w:tc>
        <w:tc>
          <w:tcPr>
            <w:tcW w:w="992" w:type="dxa"/>
          </w:tcPr>
          <w:p w14:paraId="576FBD35" w14:textId="77777777" w:rsidR="00AF3F57" w:rsidRPr="008A4CBE" w:rsidRDefault="00AF3F57" w:rsidP="00AF3F57">
            <w:pPr>
              <w:rPr>
                <w:sz w:val="16"/>
                <w:szCs w:val="16"/>
              </w:rPr>
            </w:pPr>
          </w:p>
        </w:tc>
        <w:tc>
          <w:tcPr>
            <w:tcW w:w="1979" w:type="dxa"/>
            <w:tcBorders>
              <w:right w:val="single" w:sz="12" w:space="0" w:color="auto"/>
            </w:tcBorders>
          </w:tcPr>
          <w:p w14:paraId="74BA76B6" w14:textId="77777777" w:rsidR="00AF3F57" w:rsidRPr="008A4CBE" w:rsidRDefault="00AF3F57" w:rsidP="00AF3F57">
            <w:pPr>
              <w:rPr>
                <w:sz w:val="16"/>
                <w:szCs w:val="16"/>
              </w:rPr>
            </w:pPr>
          </w:p>
        </w:tc>
      </w:tr>
      <w:tr w:rsidR="00AF3F57" w:rsidRPr="008A4CBE" w14:paraId="7B3BE5F4" w14:textId="77777777" w:rsidTr="00AF3F57">
        <w:trPr>
          <w:jc w:val="center"/>
        </w:trPr>
        <w:tc>
          <w:tcPr>
            <w:tcW w:w="3970" w:type="dxa"/>
            <w:tcBorders>
              <w:left w:val="single" w:sz="12" w:space="0" w:color="auto"/>
            </w:tcBorders>
          </w:tcPr>
          <w:p w14:paraId="4D77E5F7" w14:textId="77777777" w:rsidR="00AF3F57" w:rsidRPr="008A4CBE" w:rsidRDefault="00AF3F57" w:rsidP="00AF3F57">
            <w:pPr>
              <w:rPr>
                <w:color w:val="ED7D31" w:themeColor="accent2"/>
                <w:sz w:val="16"/>
                <w:szCs w:val="16"/>
              </w:rPr>
            </w:pPr>
            <w:r w:rsidRPr="008A4CBE">
              <w:rPr>
                <w:color w:val="ED7D31" w:themeColor="accent2"/>
                <w:sz w:val="16"/>
                <w:szCs w:val="16"/>
              </w:rPr>
              <w:t>őt fenyegetik és visszavonul (l-w)</w:t>
            </w:r>
          </w:p>
        </w:tc>
        <w:tc>
          <w:tcPr>
            <w:tcW w:w="992" w:type="dxa"/>
          </w:tcPr>
          <w:p w14:paraId="0BBE170A" w14:textId="77777777" w:rsidR="00AF3F57" w:rsidRPr="008A4CBE" w:rsidRDefault="00AF3F57" w:rsidP="00AF3F57">
            <w:pPr>
              <w:rPr>
                <w:sz w:val="16"/>
                <w:szCs w:val="16"/>
              </w:rPr>
            </w:pPr>
          </w:p>
        </w:tc>
        <w:tc>
          <w:tcPr>
            <w:tcW w:w="992" w:type="dxa"/>
          </w:tcPr>
          <w:p w14:paraId="16869A1A" w14:textId="77777777" w:rsidR="00AF3F57" w:rsidRPr="008A4CBE" w:rsidRDefault="00AF3F57" w:rsidP="00AF3F57">
            <w:pPr>
              <w:rPr>
                <w:sz w:val="16"/>
                <w:szCs w:val="16"/>
              </w:rPr>
            </w:pPr>
          </w:p>
        </w:tc>
        <w:tc>
          <w:tcPr>
            <w:tcW w:w="993" w:type="dxa"/>
          </w:tcPr>
          <w:p w14:paraId="44D28527" w14:textId="77777777" w:rsidR="00AF3F57" w:rsidRPr="008A4CBE" w:rsidRDefault="00AF3F57" w:rsidP="00AF3F57">
            <w:pPr>
              <w:rPr>
                <w:sz w:val="16"/>
                <w:szCs w:val="16"/>
              </w:rPr>
            </w:pPr>
          </w:p>
        </w:tc>
        <w:tc>
          <w:tcPr>
            <w:tcW w:w="992" w:type="dxa"/>
          </w:tcPr>
          <w:p w14:paraId="5B4AFB5D" w14:textId="77777777" w:rsidR="00AF3F57" w:rsidRPr="008A4CBE" w:rsidRDefault="00AF3F57" w:rsidP="00AF3F57">
            <w:pPr>
              <w:rPr>
                <w:sz w:val="16"/>
                <w:szCs w:val="16"/>
              </w:rPr>
            </w:pPr>
          </w:p>
        </w:tc>
        <w:tc>
          <w:tcPr>
            <w:tcW w:w="992" w:type="dxa"/>
          </w:tcPr>
          <w:p w14:paraId="669A0296" w14:textId="77777777" w:rsidR="00AF3F57" w:rsidRPr="008A4CBE" w:rsidRDefault="00AF3F57" w:rsidP="00AF3F57">
            <w:pPr>
              <w:rPr>
                <w:sz w:val="16"/>
                <w:szCs w:val="16"/>
              </w:rPr>
            </w:pPr>
          </w:p>
        </w:tc>
        <w:tc>
          <w:tcPr>
            <w:tcW w:w="1979" w:type="dxa"/>
            <w:tcBorders>
              <w:right w:val="single" w:sz="12" w:space="0" w:color="auto"/>
            </w:tcBorders>
          </w:tcPr>
          <w:p w14:paraId="3D623299" w14:textId="77777777" w:rsidR="00AF3F57" w:rsidRPr="008A4CBE" w:rsidRDefault="00AF3F57" w:rsidP="00AF3F57">
            <w:pPr>
              <w:rPr>
                <w:sz w:val="16"/>
                <w:szCs w:val="16"/>
              </w:rPr>
            </w:pPr>
          </w:p>
        </w:tc>
      </w:tr>
      <w:tr w:rsidR="00AF3F57" w:rsidRPr="008A4CBE" w14:paraId="708C226E" w14:textId="77777777" w:rsidTr="00AF3F57">
        <w:trPr>
          <w:jc w:val="center"/>
        </w:trPr>
        <w:tc>
          <w:tcPr>
            <w:tcW w:w="3970" w:type="dxa"/>
            <w:tcBorders>
              <w:left w:val="single" w:sz="12" w:space="0" w:color="auto"/>
            </w:tcBorders>
          </w:tcPr>
          <w:p w14:paraId="43F1C1B1" w14:textId="77777777" w:rsidR="00AF3F57" w:rsidRPr="008A4CBE" w:rsidRDefault="00AF3F57" w:rsidP="00AF3F57">
            <w:pPr>
              <w:spacing w:after="200" w:line="276" w:lineRule="auto"/>
              <w:rPr>
                <w:color w:val="ED7D31" w:themeColor="accent2"/>
                <w:sz w:val="16"/>
                <w:szCs w:val="16"/>
              </w:rPr>
            </w:pPr>
            <w:r w:rsidRPr="008A4CBE">
              <w:rPr>
                <w:color w:val="ED7D31" w:themeColor="accent2"/>
                <w:sz w:val="16"/>
                <w:szCs w:val="16"/>
              </w:rPr>
              <w:t>fenyegetik és támad (l-l)</w:t>
            </w:r>
          </w:p>
        </w:tc>
        <w:tc>
          <w:tcPr>
            <w:tcW w:w="992" w:type="dxa"/>
          </w:tcPr>
          <w:p w14:paraId="2CA08D7A" w14:textId="77777777" w:rsidR="00AF3F57" w:rsidRPr="008A4CBE" w:rsidRDefault="00AF3F57" w:rsidP="00AF3F57">
            <w:pPr>
              <w:rPr>
                <w:sz w:val="16"/>
                <w:szCs w:val="16"/>
              </w:rPr>
            </w:pPr>
          </w:p>
        </w:tc>
        <w:tc>
          <w:tcPr>
            <w:tcW w:w="992" w:type="dxa"/>
          </w:tcPr>
          <w:p w14:paraId="2660438F" w14:textId="77777777" w:rsidR="00AF3F57" w:rsidRPr="008A4CBE" w:rsidRDefault="00AF3F57" w:rsidP="00AF3F57">
            <w:pPr>
              <w:rPr>
                <w:sz w:val="16"/>
                <w:szCs w:val="16"/>
              </w:rPr>
            </w:pPr>
          </w:p>
        </w:tc>
        <w:tc>
          <w:tcPr>
            <w:tcW w:w="993" w:type="dxa"/>
          </w:tcPr>
          <w:p w14:paraId="560C8E4E" w14:textId="77777777" w:rsidR="00AF3F57" w:rsidRPr="008A4CBE" w:rsidRDefault="00AF3F57" w:rsidP="00AF3F57">
            <w:pPr>
              <w:rPr>
                <w:sz w:val="16"/>
                <w:szCs w:val="16"/>
              </w:rPr>
            </w:pPr>
          </w:p>
        </w:tc>
        <w:tc>
          <w:tcPr>
            <w:tcW w:w="992" w:type="dxa"/>
          </w:tcPr>
          <w:p w14:paraId="3ABC1982" w14:textId="77777777" w:rsidR="00AF3F57" w:rsidRPr="008A4CBE" w:rsidRDefault="00AF3F57" w:rsidP="00AF3F57">
            <w:pPr>
              <w:rPr>
                <w:sz w:val="16"/>
                <w:szCs w:val="16"/>
              </w:rPr>
            </w:pPr>
          </w:p>
        </w:tc>
        <w:tc>
          <w:tcPr>
            <w:tcW w:w="992" w:type="dxa"/>
          </w:tcPr>
          <w:p w14:paraId="5D2B5B87" w14:textId="77777777" w:rsidR="00AF3F57" w:rsidRPr="008A4CBE" w:rsidRDefault="00AF3F57" w:rsidP="00AF3F57">
            <w:pPr>
              <w:rPr>
                <w:sz w:val="16"/>
                <w:szCs w:val="16"/>
              </w:rPr>
            </w:pPr>
          </w:p>
        </w:tc>
        <w:tc>
          <w:tcPr>
            <w:tcW w:w="1979" w:type="dxa"/>
            <w:tcBorders>
              <w:right w:val="single" w:sz="12" w:space="0" w:color="auto"/>
            </w:tcBorders>
          </w:tcPr>
          <w:p w14:paraId="636338EF" w14:textId="77777777" w:rsidR="00AF3F57" w:rsidRPr="008A4CBE" w:rsidRDefault="00AF3F57" w:rsidP="00AF3F57">
            <w:pPr>
              <w:rPr>
                <w:sz w:val="16"/>
                <w:szCs w:val="16"/>
              </w:rPr>
            </w:pPr>
          </w:p>
        </w:tc>
      </w:tr>
      <w:tr w:rsidR="00AF3F57" w:rsidRPr="008A4CBE" w14:paraId="2B77FBEE" w14:textId="77777777" w:rsidTr="00AF3F57">
        <w:trPr>
          <w:jc w:val="center"/>
        </w:trPr>
        <w:tc>
          <w:tcPr>
            <w:tcW w:w="3970" w:type="dxa"/>
            <w:tcBorders>
              <w:left w:val="single" w:sz="12" w:space="0" w:color="auto"/>
            </w:tcBorders>
          </w:tcPr>
          <w:p w14:paraId="4B11CE98" w14:textId="77777777" w:rsidR="00AF3F57" w:rsidRPr="008A4CBE" w:rsidRDefault="00AF3F57" w:rsidP="00AF3F57">
            <w:pPr>
              <w:spacing w:after="200" w:line="276" w:lineRule="auto"/>
              <w:rPr>
                <w:color w:val="ED7D31" w:themeColor="accent2"/>
                <w:sz w:val="16"/>
                <w:szCs w:val="16"/>
              </w:rPr>
            </w:pPr>
            <w:r w:rsidRPr="008A4CBE">
              <w:rPr>
                <w:color w:val="ED7D31" w:themeColor="accent2"/>
                <w:sz w:val="16"/>
                <w:szCs w:val="16"/>
              </w:rPr>
              <w:t>fenyegetik és asszertíven reagál (w-w)</w:t>
            </w:r>
          </w:p>
        </w:tc>
        <w:tc>
          <w:tcPr>
            <w:tcW w:w="992" w:type="dxa"/>
          </w:tcPr>
          <w:p w14:paraId="052F8825" w14:textId="77777777" w:rsidR="00AF3F57" w:rsidRPr="008A4CBE" w:rsidRDefault="00AF3F57" w:rsidP="00AF3F57">
            <w:pPr>
              <w:rPr>
                <w:sz w:val="16"/>
                <w:szCs w:val="16"/>
              </w:rPr>
            </w:pPr>
          </w:p>
        </w:tc>
        <w:tc>
          <w:tcPr>
            <w:tcW w:w="992" w:type="dxa"/>
          </w:tcPr>
          <w:p w14:paraId="0B86AEA3" w14:textId="77777777" w:rsidR="00AF3F57" w:rsidRPr="008A4CBE" w:rsidRDefault="00AF3F57" w:rsidP="00AF3F57">
            <w:pPr>
              <w:rPr>
                <w:sz w:val="16"/>
                <w:szCs w:val="16"/>
              </w:rPr>
            </w:pPr>
          </w:p>
        </w:tc>
        <w:tc>
          <w:tcPr>
            <w:tcW w:w="993" w:type="dxa"/>
          </w:tcPr>
          <w:p w14:paraId="48E669B9" w14:textId="77777777" w:rsidR="00AF3F57" w:rsidRPr="008A4CBE" w:rsidRDefault="00AF3F57" w:rsidP="00AF3F57">
            <w:pPr>
              <w:rPr>
                <w:sz w:val="16"/>
                <w:szCs w:val="16"/>
              </w:rPr>
            </w:pPr>
          </w:p>
        </w:tc>
        <w:tc>
          <w:tcPr>
            <w:tcW w:w="992" w:type="dxa"/>
          </w:tcPr>
          <w:p w14:paraId="4A72B520" w14:textId="77777777" w:rsidR="00AF3F57" w:rsidRPr="008A4CBE" w:rsidRDefault="00AF3F57" w:rsidP="00AF3F57">
            <w:pPr>
              <w:rPr>
                <w:sz w:val="16"/>
                <w:szCs w:val="16"/>
              </w:rPr>
            </w:pPr>
          </w:p>
        </w:tc>
        <w:tc>
          <w:tcPr>
            <w:tcW w:w="992" w:type="dxa"/>
          </w:tcPr>
          <w:p w14:paraId="2D9B5B14" w14:textId="77777777" w:rsidR="00AF3F57" w:rsidRPr="008A4CBE" w:rsidRDefault="00AF3F57" w:rsidP="00AF3F57">
            <w:pPr>
              <w:rPr>
                <w:sz w:val="16"/>
                <w:szCs w:val="16"/>
              </w:rPr>
            </w:pPr>
          </w:p>
        </w:tc>
        <w:tc>
          <w:tcPr>
            <w:tcW w:w="1979" w:type="dxa"/>
            <w:tcBorders>
              <w:right w:val="single" w:sz="12" w:space="0" w:color="auto"/>
            </w:tcBorders>
          </w:tcPr>
          <w:p w14:paraId="3C01C88F" w14:textId="77777777" w:rsidR="00AF3F57" w:rsidRPr="008A4CBE" w:rsidRDefault="00AF3F57" w:rsidP="00AF3F57">
            <w:pPr>
              <w:rPr>
                <w:sz w:val="16"/>
                <w:szCs w:val="16"/>
              </w:rPr>
            </w:pPr>
          </w:p>
        </w:tc>
      </w:tr>
      <w:tr w:rsidR="00AF3F57" w:rsidRPr="008A4CBE" w14:paraId="34CE6DB6" w14:textId="77777777" w:rsidTr="00AF3F57">
        <w:trPr>
          <w:jc w:val="center"/>
        </w:trPr>
        <w:tc>
          <w:tcPr>
            <w:tcW w:w="3970" w:type="dxa"/>
            <w:tcBorders>
              <w:left w:val="single" w:sz="12" w:space="0" w:color="auto"/>
            </w:tcBorders>
          </w:tcPr>
          <w:p w14:paraId="3508951B" w14:textId="77777777" w:rsidR="00AF3F57" w:rsidRPr="008A4CBE" w:rsidRDefault="00AF3F57" w:rsidP="00AF3F57">
            <w:pPr>
              <w:spacing w:after="200" w:line="276" w:lineRule="auto"/>
              <w:rPr>
                <w:sz w:val="16"/>
                <w:szCs w:val="16"/>
              </w:rPr>
            </w:pPr>
            <w:r w:rsidRPr="008A4CBE">
              <w:rPr>
                <w:color w:val="2F5496" w:themeColor="accent5" w:themeShade="BF"/>
                <w:sz w:val="16"/>
                <w:szCs w:val="16"/>
              </w:rPr>
              <w:t>dicsekszik (w)</w:t>
            </w:r>
          </w:p>
        </w:tc>
        <w:tc>
          <w:tcPr>
            <w:tcW w:w="992" w:type="dxa"/>
          </w:tcPr>
          <w:p w14:paraId="254CF6C4" w14:textId="77777777" w:rsidR="00AF3F57" w:rsidRPr="008A4CBE" w:rsidRDefault="00AF3F57" w:rsidP="00AF3F57">
            <w:pPr>
              <w:rPr>
                <w:sz w:val="16"/>
                <w:szCs w:val="16"/>
              </w:rPr>
            </w:pPr>
          </w:p>
        </w:tc>
        <w:tc>
          <w:tcPr>
            <w:tcW w:w="992" w:type="dxa"/>
          </w:tcPr>
          <w:p w14:paraId="14A37B66" w14:textId="77777777" w:rsidR="00AF3F57" w:rsidRPr="008A4CBE" w:rsidRDefault="00AF3F57" w:rsidP="00AF3F57">
            <w:pPr>
              <w:rPr>
                <w:sz w:val="16"/>
                <w:szCs w:val="16"/>
              </w:rPr>
            </w:pPr>
          </w:p>
        </w:tc>
        <w:tc>
          <w:tcPr>
            <w:tcW w:w="993" w:type="dxa"/>
          </w:tcPr>
          <w:p w14:paraId="5EC1A263" w14:textId="77777777" w:rsidR="00AF3F57" w:rsidRPr="008A4CBE" w:rsidRDefault="00AF3F57" w:rsidP="00AF3F57">
            <w:pPr>
              <w:rPr>
                <w:sz w:val="16"/>
                <w:szCs w:val="16"/>
              </w:rPr>
            </w:pPr>
          </w:p>
        </w:tc>
        <w:tc>
          <w:tcPr>
            <w:tcW w:w="992" w:type="dxa"/>
          </w:tcPr>
          <w:p w14:paraId="457FA1DB" w14:textId="77777777" w:rsidR="00AF3F57" w:rsidRPr="008A4CBE" w:rsidRDefault="00AF3F57" w:rsidP="00AF3F57">
            <w:pPr>
              <w:rPr>
                <w:sz w:val="16"/>
                <w:szCs w:val="16"/>
              </w:rPr>
            </w:pPr>
          </w:p>
        </w:tc>
        <w:tc>
          <w:tcPr>
            <w:tcW w:w="992" w:type="dxa"/>
          </w:tcPr>
          <w:p w14:paraId="4C712BFE" w14:textId="77777777" w:rsidR="00AF3F57" w:rsidRPr="008A4CBE" w:rsidRDefault="00AF3F57" w:rsidP="00AF3F57">
            <w:pPr>
              <w:rPr>
                <w:sz w:val="16"/>
                <w:szCs w:val="16"/>
              </w:rPr>
            </w:pPr>
          </w:p>
        </w:tc>
        <w:tc>
          <w:tcPr>
            <w:tcW w:w="1979" w:type="dxa"/>
            <w:tcBorders>
              <w:right w:val="single" w:sz="12" w:space="0" w:color="auto"/>
            </w:tcBorders>
          </w:tcPr>
          <w:p w14:paraId="2CB19C85" w14:textId="77777777" w:rsidR="00AF3F57" w:rsidRPr="008A4CBE" w:rsidRDefault="00AF3F57" w:rsidP="00AF3F57">
            <w:pPr>
              <w:rPr>
                <w:sz w:val="16"/>
                <w:szCs w:val="16"/>
              </w:rPr>
            </w:pPr>
          </w:p>
        </w:tc>
      </w:tr>
      <w:tr w:rsidR="00AF3F57" w:rsidRPr="008A4CBE" w14:paraId="17430BC4" w14:textId="77777777" w:rsidTr="00AF3F57">
        <w:trPr>
          <w:jc w:val="center"/>
        </w:trPr>
        <w:tc>
          <w:tcPr>
            <w:tcW w:w="3970" w:type="dxa"/>
            <w:tcBorders>
              <w:left w:val="single" w:sz="12" w:space="0" w:color="auto"/>
            </w:tcBorders>
          </w:tcPr>
          <w:p w14:paraId="6E53BF53" w14:textId="77777777" w:rsidR="00AF3F57" w:rsidRPr="008A4CBE" w:rsidRDefault="00AF3F57" w:rsidP="00AF3F57">
            <w:pPr>
              <w:rPr>
                <w:color w:val="C00000"/>
                <w:sz w:val="16"/>
                <w:szCs w:val="16"/>
              </w:rPr>
            </w:pPr>
            <w:r w:rsidRPr="008A4CBE">
              <w:rPr>
                <w:color w:val="C00000"/>
                <w:sz w:val="16"/>
                <w:szCs w:val="16"/>
              </w:rPr>
              <w:t>elvesz (w-l)</w:t>
            </w:r>
          </w:p>
        </w:tc>
        <w:tc>
          <w:tcPr>
            <w:tcW w:w="992" w:type="dxa"/>
          </w:tcPr>
          <w:p w14:paraId="1DDFB5AF" w14:textId="77777777" w:rsidR="00AF3F57" w:rsidRPr="008A4CBE" w:rsidRDefault="00AF3F57" w:rsidP="00AF3F57">
            <w:pPr>
              <w:rPr>
                <w:sz w:val="16"/>
                <w:szCs w:val="16"/>
              </w:rPr>
            </w:pPr>
          </w:p>
        </w:tc>
        <w:tc>
          <w:tcPr>
            <w:tcW w:w="992" w:type="dxa"/>
          </w:tcPr>
          <w:p w14:paraId="2A49CF05" w14:textId="77777777" w:rsidR="00AF3F57" w:rsidRPr="008A4CBE" w:rsidRDefault="00AF3F57" w:rsidP="00AF3F57">
            <w:pPr>
              <w:rPr>
                <w:sz w:val="16"/>
                <w:szCs w:val="16"/>
              </w:rPr>
            </w:pPr>
          </w:p>
        </w:tc>
        <w:tc>
          <w:tcPr>
            <w:tcW w:w="993" w:type="dxa"/>
          </w:tcPr>
          <w:p w14:paraId="6C97C17D" w14:textId="77777777" w:rsidR="00AF3F57" w:rsidRPr="008A4CBE" w:rsidRDefault="00AF3F57" w:rsidP="00AF3F57">
            <w:pPr>
              <w:rPr>
                <w:sz w:val="16"/>
                <w:szCs w:val="16"/>
              </w:rPr>
            </w:pPr>
          </w:p>
        </w:tc>
        <w:tc>
          <w:tcPr>
            <w:tcW w:w="992" w:type="dxa"/>
          </w:tcPr>
          <w:p w14:paraId="14E6CDFA" w14:textId="77777777" w:rsidR="00AF3F57" w:rsidRPr="008A4CBE" w:rsidRDefault="00AF3F57" w:rsidP="00AF3F57">
            <w:pPr>
              <w:rPr>
                <w:sz w:val="16"/>
                <w:szCs w:val="16"/>
              </w:rPr>
            </w:pPr>
          </w:p>
        </w:tc>
        <w:tc>
          <w:tcPr>
            <w:tcW w:w="992" w:type="dxa"/>
          </w:tcPr>
          <w:p w14:paraId="7578A325" w14:textId="77777777" w:rsidR="00AF3F57" w:rsidRPr="008A4CBE" w:rsidRDefault="00AF3F57" w:rsidP="00AF3F57">
            <w:pPr>
              <w:rPr>
                <w:sz w:val="16"/>
                <w:szCs w:val="16"/>
              </w:rPr>
            </w:pPr>
          </w:p>
        </w:tc>
        <w:tc>
          <w:tcPr>
            <w:tcW w:w="1979" w:type="dxa"/>
            <w:tcBorders>
              <w:right w:val="single" w:sz="12" w:space="0" w:color="auto"/>
            </w:tcBorders>
          </w:tcPr>
          <w:p w14:paraId="3017AC8B" w14:textId="77777777" w:rsidR="00AF3F57" w:rsidRPr="008A4CBE" w:rsidRDefault="00AF3F57" w:rsidP="00AF3F57">
            <w:pPr>
              <w:rPr>
                <w:sz w:val="16"/>
                <w:szCs w:val="16"/>
              </w:rPr>
            </w:pPr>
          </w:p>
        </w:tc>
      </w:tr>
      <w:tr w:rsidR="00AF3F57" w:rsidRPr="008A4CBE" w14:paraId="02595D6E" w14:textId="77777777" w:rsidTr="00AF3F57">
        <w:trPr>
          <w:trHeight w:val="309"/>
          <w:jc w:val="center"/>
        </w:trPr>
        <w:tc>
          <w:tcPr>
            <w:tcW w:w="3970" w:type="dxa"/>
            <w:tcBorders>
              <w:left w:val="single" w:sz="12" w:space="0" w:color="auto"/>
            </w:tcBorders>
          </w:tcPr>
          <w:p w14:paraId="02272BAF" w14:textId="77777777" w:rsidR="00AF3F57" w:rsidRPr="008A4CBE" w:rsidRDefault="00AF3F57" w:rsidP="00AF3F57">
            <w:pPr>
              <w:spacing w:after="200" w:line="276" w:lineRule="auto"/>
              <w:rPr>
                <w:color w:val="C00000"/>
                <w:sz w:val="16"/>
                <w:szCs w:val="16"/>
              </w:rPr>
            </w:pPr>
            <w:r w:rsidRPr="008A4CBE">
              <w:rPr>
                <w:color w:val="C00000"/>
                <w:sz w:val="16"/>
                <w:szCs w:val="16"/>
              </w:rPr>
              <w:t>el akar venni, de nem sikerül (l-l)</w:t>
            </w:r>
          </w:p>
        </w:tc>
        <w:tc>
          <w:tcPr>
            <w:tcW w:w="992" w:type="dxa"/>
          </w:tcPr>
          <w:p w14:paraId="33C38502" w14:textId="77777777" w:rsidR="00AF3F57" w:rsidRPr="008A4CBE" w:rsidRDefault="00AF3F57" w:rsidP="00AF3F57">
            <w:pPr>
              <w:rPr>
                <w:sz w:val="16"/>
                <w:szCs w:val="16"/>
              </w:rPr>
            </w:pPr>
          </w:p>
        </w:tc>
        <w:tc>
          <w:tcPr>
            <w:tcW w:w="992" w:type="dxa"/>
          </w:tcPr>
          <w:p w14:paraId="6ED26C8D" w14:textId="77777777" w:rsidR="00AF3F57" w:rsidRPr="008A4CBE" w:rsidRDefault="00AF3F57" w:rsidP="00AF3F57">
            <w:pPr>
              <w:rPr>
                <w:sz w:val="16"/>
                <w:szCs w:val="16"/>
              </w:rPr>
            </w:pPr>
          </w:p>
        </w:tc>
        <w:tc>
          <w:tcPr>
            <w:tcW w:w="993" w:type="dxa"/>
          </w:tcPr>
          <w:p w14:paraId="199B515D" w14:textId="77777777" w:rsidR="00AF3F57" w:rsidRPr="008A4CBE" w:rsidRDefault="00AF3F57" w:rsidP="00AF3F57">
            <w:pPr>
              <w:rPr>
                <w:sz w:val="16"/>
                <w:szCs w:val="16"/>
              </w:rPr>
            </w:pPr>
          </w:p>
        </w:tc>
        <w:tc>
          <w:tcPr>
            <w:tcW w:w="992" w:type="dxa"/>
          </w:tcPr>
          <w:p w14:paraId="768D253D" w14:textId="77777777" w:rsidR="00AF3F57" w:rsidRPr="008A4CBE" w:rsidRDefault="00AF3F57" w:rsidP="00AF3F57">
            <w:pPr>
              <w:rPr>
                <w:sz w:val="16"/>
                <w:szCs w:val="16"/>
              </w:rPr>
            </w:pPr>
          </w:p>
        </w:tc>
        <w:tc>
          <w:tcPr>
            <w:tcW w:w="992" w:type="dxa"/>
          </w:tcPr>
          <w:p w14:paraId="1FDA87CE" w14:textId="77777777" w:rsidR="00AF3F57" w:rsidRPr="008A4CBE" w:rsidRDefault="00AF3F57" w:rsidP="00AF3F57">
            <w:pPr>
              <w:rPr>
                <w:sz w:val="16"/>
                <w:szCs w:val="16"/>
              </w:rPr>
            </w:pPr>
          </w:p>
        </w:tc>
        <w:tc>
          <w:tcPr>
            <w:tcW w:w="1979" w:type="dxa"/>
            <w:tcBorders>
              <w:right w:val="single" w:sz="12" w:space="0" w:color="auto"/>
            </w:tcBorders>
          </w:tcPr>
          <w:p w14:paraId="1D989A04" w14:textId="77777777" w:rsidR="00AF3F57" w:rsidRPr="008A4CBE" w:rsidRDefault="00AF3F57" w:rsidP="00AF3F57">
            <w:pPr>
              <w:rPr>
                <w:sz w:val="16"/>
                <w:szCs w:val="16"/>
              </w:rPr>
            </w:pPr>
          </w:p>
        </w:tc>
      </w:tr>
      <w:tr w:rsidR="00AF3F57" w:rsidRPr="008A4CBE" w14:paraId="03976AD7" w14:textId="77777777" w:rsidTr="00AF3F57">
        <w:trPr>
          <w:jc w:val="center"/>
        </w:trPr>
        <w:tc>
          <w:tcPr>
            <w:tcW w:w="3970" w:type="dxa"/>
            <w:tcBorders>
              <w:left w:val="single" w:sz="12" w:space="0" w:color="auto"/>
            </w:tcBorders>
          </w:tcPr>
          <w:p w14:paraId="3961ED7F" w14:textId="77777777" w:rsidR="00AF3F57" w:rsidRPr="008A4CBE" w:rsidRDefault="00AF3F57" w:rsidP="00AF3F57">
            <w:pPr>
              <w:rPr>
                <w:color w:val="C00000"/>
                <w:sz w:val="16"/>
                <w:szCs w:val="16"/>
              </w:rPr>
            </w:pPr>
            <w:r w:rsidRPr="008A4CBE">
              <w:rPr>
                <w:color w:val="C00000"/>
                <w:sz w:val="16"/>
                <w:szCs w:val="16"/>
              </w:rPr>
              <w:t>elvesznek tőle sikerrel (l-w)</w:t>
            </w:r>
          </w:p>
        </w:tc>
        <w:tc>
          <w:tcPr>
            <w:tcW w:w="992" w:type="dxa"/>
          </w:tcPr>
          <w:p w14:paraId="7CE1053D" w14:textId="77777777" w:rsidR="00AF3F57" w:rsidRPr="008A4CBE" w:rsidRDefault="00AF3F57" w:rsidP="00AF3F57">
            <w:pPr>
              <w:rPr>
                <w:sz w:val="16"/>
                <w:szCs w:val="16"/>
              </w:rPr>
            </w:pPr>
          </w:p>
        </w:tc>
        <w:tc>
          <w:tcPr>
            <w:tcW w:w="992" w:type="dxa"/>
          </w:tcPr>
          <w:p w14:paraId="5F92FFC7" w14:textId="77777777" w:rsidR="00AF3F57" w:rsidRPr="008A4CBE" w:rsidRDefault="00AF3F57" w:rsidP="00AF3F57">
            <w:pPr>
              <w:rPr>
                <w:sz w:val="16"/>
                <w:szCs w:val="16"/>
              </w:rPr>
            </w:pPr>
          </w:p>
        </w:tc>
        <w:tc>
          <w:tcPr>
            <w:tcW w:w="993" w:type="dxa"/>
          </w:tcPr>
          <w:p w14:paraId="256B50A2" w14:textId="77777777" w:rsidR="00AF3F57" w:rsidRPr="008A4CBE" w:rsidRDefault="00AF3F57" w:rsidP="00AF3F57">
            <w:pPr>
              <w:rPr>
                <w:sz w:val="16"/>
                <w:szCs w:val="16"/>
              </w:rPr>
            </w:pPr>
          </w:p>
        </w:tc>
        <w:tc>
          <w:tcPr>
            <w:tcW w:w="992" w:type="dxa"/>
          </w:tcPr>
          <w:p w14:paraId="21011A70" w14:textId="77777777" w:rsidR="00AF3F57" w:rsidRPr="008A4CBE" w:rsidRDefault="00AF3F57" w:rsidP="00AF3F57">
            <w:pPr>
              <w:rPr>
                <w:sz w:val="16"/>
                <w:szCs w:val="16"/>
              </w:rPr>
            </w:pPr>
          </w:p>
        </w:tc>
        <w:tc>
          <w:tcPr>
            <w:tcW w:w="992" w:type="dxa"/>
          </w:tcPr>
          <w:p w14:paraId="42600E62" w14:textId="77777777" w:rsidR="00AF3F57" w:rsidRPr="008A4CBE" w:rsidRDefault="00AF3F57" w:rsidP="00AF3F57">
            <w:pPr>
              <w:rPr>
                <w:sz w:val="16"/>
                <w:szCs w:val="16"/>
              </w:rPr>
            </w:pPr>
          </w:p>
        </w:tc>
        <w:tc>
          <w:tcPr>
            <w:tcW w:w="1979" w:type="dxa"/>
            <w:tcBorders>
              <w:right w:val="single" w:sz="12" w:space="0" w:color="auto"/>
            </w:tcBorders>
          </w:tcPr>
          <w:p w14:paraId="7A149B51" w14:textId="77777777" w:rsidR="00AF3F57" w:rsidRPr="008A4CBE" w:rsidRDefault="00AF3F57" w:rsidP="00AF3F57">
            <w:pPr>
              <w:rPr>
                <w:sz w:val="16"/>
                <w:szCs w:val="16"/>
              </w:rPr>
            </w:pPr>
          </w:p>
        </w:tc>
      </w:tr>
      <w:tr w:rsidR="00AF3F57" w:rsidRPr="008A4CBE" w14:paraId="374D05A1" w14:textId="77777777" w:rsidTr="00AF3F57">
        <w:trPr>
          <w:jc w:val="center"/>
        </w:trPr>
        <w:tc>
          <w:tcPr>
            <w:tcW w:w="3970" w:type="dxa"/>
            <w:tcBorders>
              <w:left w:val="single" w:sz="12" w:space="0" w:color="auto"/>
            </w:tcBorders>
          </w:tcPr>
          <w:p w14:paraId="62EA69AF" w14:textId="77777777" w:rsidR="00AF3F57" w:rsidRPr="008A4CBE" w:rsidRDefault="00AF3F57" w:rsidP="00AF3F57">
            <w:pPr>
              <w:rPr>
                <w:color w:val="C00000"/>
                <w:sz w:val="16"/>
                <w:szCs w:val="16"/>
              </w:rPr>
            </w:pPr>
            <w:r w:rsidRPr="008A4CBE">
              <w:rPr>
                <w:color w:val="C00000"/>
                <w:sz w:val="16"/>
                <w:szCs w:val="16"/>
              </w:rPr>
              <w:t>el akarnak tőle venni, de nem hagyja (w)</w:t>
            </w:r>
          </w:p>
        </w:tc>
        <w:tc>
          <w:tcPr>
            <w:tcW w:w="992" w:type="dxa"/>
          </w:tcPr>
          <w:p w14:paraId="55E54586" w14:textId="77777777" w:rsidR="00AF3F57" w:rsidRPr="008A4CBE" w:rsidRDefault="00AF3F57" w:rsidP="00AF3F57">
            <w:pPr>
              <w:rPr>
                <w:sz w:val="16"/>
                <w:szCs w:val="16"/>
              </w:rPr>
            </w:pPr>
          </w:p>
        </w:tc>
        <w:tc>
          <w:tcPr>
            <w:tcW w:w="992" w:type="dxa"/>
          </w:tcPr>
          <w:p w14:paraId="57A9158C" w14:textId="77777777" w:rsidR="00AF3F57" w:rsidRPr="008A4CBE" w:rsidRDefault="00AF3F57" w:rsidP="00AF3F57">
            <w:pPr>
              <w:rPr>
                <w:sz w:val="16"/>
                <w:szCs w:val="16"/>
              </w:rPr>
            </w:pPr>
          </w:p>
        </w:tc>
        <w:tc>
          <w:tcPr>
            <w:tcW w:w="993" w:type="dxa"/>
          </w:tcPr>
          <w:p w14:paraId="0CAC7CF8" w14:textId="77777777" w:rsidR="00AF3F57" w:rsidRPr="008A4CBE" w:rsidRDefault="00AF3F57" w:rsidP="00AF3F57">
            <w:pPr>
              <w:rPr>
                <w:sz w:val="16"/>
                <w:szCs w:val="16"/>
              </w:rPr>
            </w:pPr>
          </w:p>
        </w:tc>
        <w:tc>
          <w:tcPr>
            <w:tcW w:w="992" w:type="dxa"/>
          </w:tcPr>
          <w:p w14:paraId="5042F927" w14:textId="77777777" w:rsidR="00AF3F57" w:rsidRPr="008A4CBE" w:rsidRDefault="00AF3F57" w:rsidP="00AF3F57">
            <w:pPr>
              <w:rPr>
                <w:sz w:val="16"/>
                <w:szCs w:val="16"/>
              </w:rPr>
            </w:pPr>
          </w:p>
        </w:tc>
        <w:tc>
          <w:tcPr>
            <w:tcW w:w="992" w:type="dxa"/>
          </w:tcPr>
          <w:p w14:paraId="345D3CD0" w14:textId="77777777" w:rsidR="00AF3F57" w:rsidRPr="008A4CBE" w:rsidRDefault="00AF3F57" w:rsidP="00AF3F57">
            <w:pPr>
              <w:rPr>
                <w:sz w:val="16"/>
                <w:szCs w:val="16"/>
              </w:rPr>
            </w:pPr>
          </w:p>
        </w:tc>
        <w:tc>
          <w:tcPr>
            <w:tcW w:w="1979" w:type="dxa"/>
            <w:tcBorders>
              <w:right w:val="single" w:sz="12" w:space="0" w:color="auto"/>
            </w:tcBorders>
          </w:tcPr>
          <w:p w14:paraId="77F2C3C3" w14:textId="77777777" w:rsidR="00AF3F57" w:rsidRPr="008A4CBE" w:rsidRDefault="00AF3F57" w:rsidP="00AF3F57">
            <w:pPr>
              <w:rPr>
                <w:sz w:val="16"/>
                <w:szCs w:val="16"/>
              </w:rPr>
            </w:pPr>
          </w:p>
        </w:tc>
      </w:tr>
      <w:tr w:rsidR="00AF3F57" w:rsidRPr="008A4CBE" w14:paraId="700E34CF" w14:textId="77777777" w:rsidTr="00AF3F57">
        <w:trPr>
          <w:jc w:val="center"/>
        </w:trPr>
        <w:tc>
          <w:tcPr>
            <w:tcW w:w="3970" w:type="dxa"/>
            <w:tcBorders>
              <w:left w:val="single" w:sz="12" w:space="0" w:color="auto"/>
            </w:tcBorders>
          </w:tcPr>
          <w:p w14:paraId="20DDB9A5" w14:textId="77777777" w:rsidR="00AF3F57" w:rsidRPr="008A4CBE" w:rsidRDefault="00AF3F57" w:rsidP="00AF3F57">
            <w:pPr>
              <w:rPr>
                <w:color w:val="70AD47" w:themeColor="accent6"/>
                <w:sz w:val="16"/>
                <w:szCs w:val="16"/>
              </w:rPr>
            </w:pPr>
            <w:r w:rsidRPr="008A4CBE">
              <w:rPr>
                <w:color w:val="70AD47" w:themeColor="accent6"/>
                <w:sz w:val="16"/>
                <w:szCs w:val="16"/>
              </w:rPr>
              <w:t>rátámad egy vagy több társára (játékrontó támadások is) (w-l)</w:t>
            </w:r>
          </w:p>
        </w:tc>
        <w:tc>
          <w:tcPr>
            <w:tcW w:w="992" w:type="dxa"/>
          </w:tcPr>
          <w:p w14:paraId="7527C5B5" w14:textId="77777777" w:rsidR="00AF3F57" w:rsidRPr="008A4CBE" w:rsidRDefault="00AF3F57" w:rsidP="00AF3F57">
            <w:pPr>
              <w:rPr>
                <w:sz w:val="16"/>
                <w:szCs w:val="16"/>
              </w:rPr>
            </w:pPr>
          </w:p>
        </w:tc>
        <w:tc>
          <w:tcPr>
            <w:tcW w:w="992" w:type="dxa"/>
          </w:tcPr>
          <w:p w14:paraId="11D897A2" w14:textId="77777777" w:rsidR="00AF3F57" w:rsidRPr="008A4CBE" w:rsidRDefault="00AF3F57" w:rsidP="00AF3F57">
            <w:pPr>
              <w:rPr>
                <w:sz w:val="16"/>
                <w:szCs w:val="16"/>
              </w:rPr>
            </w:pPr>
          </w:p>
        </w:tc>
        <w:tc>
          <w:tcPr>
            <w:tcW w:w="993" w:type="dxa"/>
          </w:tcPr>
          <w:p w14:paraId="3D3DE477" w14:textId="77777777" w:rsidR="00AF3F57" w:rsidRPr="008A4CBE" w:rsidRDefault="00AF3F57" w:rsidP="00AF3F57">
            <w:pPr>
              <w:rPr>
                <w:sz w:val="16"/>
                <w:szCs w:val="16"/>
              </w:rPr>
            </w:pPr>
          </w:p>
        </w:tc>
        <w:tc>
          <w:tcPr>
            <w:tcW w:w="992" w:type="dxa"/>
          </w:tcPr>
          <w:p w14:paraId="0A726F11" w14:textId="77777777" w:rsidR="00AF3F57" w:rsidRPr="008A4CBE" w:rsidRDefault="00AF3F57" w:rsidP="00AF3F57">
            <w:pPr>
              <w:rPr>
                <w:sz w:val="16"/>
                <w:szCs w:val="16"/>
              </w:rPr>
            </w:pPr>
          </w:p>
        </w:tc>
        <w:tc>
          <w:tcPr>
            <w:tcW w:w="992" w:type="dxa"/>
          </w:tcPr>
          <w:p w14:paraId="631B9DBD" w14:textId="77777777" w:rsidR="00AF3F57" w:rsidRPr="008A4CBE" w:rsidRDefault="00AF3F57" w:rsidP="00AF3F57">
            <w:pPr>
              <w:rPr>
                <w:sz w:val="16"/>
                <w:szCs w:val="16"/>
              </w:rPr>
            </w:pPr>
          </w:p>
        </w:tc>
        <w:tc>
          <w:tcPr>
            <w:tcW w:w="1979" w:type="dxa"/>
            <w:tcBorders>
              <w:right w:val="single" w:sz="12" w:space="0" w:color="auto"/>
            </w:tcBorders>
          </w:tcPr>
          <w:p w14:paraId="357F4F33" w14:textId="77777777" w:rsidR="00AF3F57" w:rsidRPr="008A4CBE" w:rsidRDefault="00AF3F57" w:rsidP="00AF3F57">
            <w:pPr>
              <w:rPr>
                <w:sz w:val="16"/>
                <w:szCs w:val="16"/>
              </w:rPr>
            </w:pPr>
          </w:p>
        </w:tc>
      </w:tr>
      <w:tr w:rsidR="00AF3F57" w:rsidRPr="008A4CBE" w14:paraId="1564AE27" w14:textId="77777777" w:rsidTr="00AF3F57">
        <w:trPr>
          <w:jc w:val="center"/>
        </w:trPr>
        <w:tc>
          <w:tcPr>
            <w:tcW w:w="3970" w:type="dxa"/>
            <w:tcBorders>
              <w:left w:val="single" w:sz="12" w:space="0" w:color="auto"/>
            </w:tcBorders>
          </w:tcPr>
          <w:p w14:paraId="6C0CEEDE" w14:textId="77777777" w:rsidR="00AF3F57" w:rsidRPr="008A4CBE" w:rsidRDefault="00AF3F57" w:rsidP="00AF3F57">
            <w:pPr>
              <w:rPr>
                <w:color w:val="70AD47" w:themeColor="accent6"/>
                <w:sz w:val="16"/>
                <w:szCs w:val="16"/>
              </w:rPr>
            </w:pPr>
            <w:r w:rsidRPr="008A4CBE">
              <w:rPr>
                <w:color w:val="70AD47" w:themeColor="accent6"/>
                <w:sz w:val="16"/>
                <w:szCs w:val="16"/>
              </w:rPr>
              <w:t>ő a megtámadott és visszavonul (l-w)</w:t>
            </w:r>
          </w:p>
        </w:tc>
        <w:tc>
          <w:tcPr>
            <w:tcW w:w="992" w:type="dxa"/>
          </w:tcPr>
          <w:p w14:paraId="4734BCA6" w14:textId="77777777" w:rsidR="00AF3F57" w:rsidRPr="008A4CBE" w:rsidRDefault="00AF3F57" w:rsidP="00AF3F57">
            <w:pPr>
              <w:rPr>
                <w:sz w:val="16"/>
                <w:szCs w:val="16"/>
              </w:rPr>
            </w:pPr>
          </w:p>
        </w:tc>
        <w:tc>
          <w:tcPr>
            <w:tcW w:w="992" w:type="dxa"/>
          </w:tcPr>
          <w:p w14:paraId="4D360BD6" w14:textId="77777777" w:rsidR="00AF3F57" w:rsidRPr="008A4CBE" w:rsidRDefault="00AF3F57" w:rsidP="00AF3F57">
            <w:pPr>
              <w:rPr>
                <w:sz w:val="16"/>
                <w:szCs w:val="16"/>
              </w:rPr>
            </w:pPr>
          </w:p>
        </w:tc>
        <w:tc>
          <w:tcPr>
            <w:tcW w:w="993" w:type="dxa"/>
          </w:tcPr>
          <w:p w14:paraId="2D710149" w14:textId="77777777" w:rsidR="00AF3F57" w:rsidRPr="008A4CBE" w:rsidRDefault="00AF3F57" w:rsidP="00AF3F57">
            <w:pPr>
              <w:rPr>
                <w:sz w:val="16"/>
                <w:szCs w:val="16"/>
              </w:rPr>
            </w:pPr>
          </w:p>
        </w:tc>
        <w:tc>
          <w:tcPr>
            <w:tcW w:w="992" w:type="dxa"/>
          </w:tcPr>
          <w:p w14:paraId="634B209D" w14:textId="77777777" w:rsidR="00AF3F57" w:rsidRPr="008A4CBE" w:rsidRDefault="00AF3F57" w:rsidP="00AF3F57">
            <w:pPr>
              <w:rPr>
                <w:sz w:val="16"/>
                <w:szCs w:val="16"/>
              </w:rPr>
            </w:pPr>
          </w:p>
        </w:tc>
        <w:tc>
          <w:tcPr>
            <w:tcW w:w="992" w:type="dxa"/>
          </w:tcPr>
          <w:p w14:paraId="542F11BB" w14:textId="77777777" w:rsidR="00AF3F57" w:rsidRPr="008A4CBE" w:rsidRDefault="00AF3F57" w:rsidP="00AF3F57">
            <w:pPr>
              <w:rPr>
                <w:sz w:val="16"/>
                <w:szCs w:val="16"/>
              </w:rPr>
            </w:pPr>
          </w:p>
        </w:tc>
        <w:tc>
          <w:tcPr>
            <w:tcW w:w="1979" w:type="dxa"/>
            <w:tcBorders>
              <w:right w:val="single" w:sz="12" w:space="0" w:color="auto"/>
            </w:tcBorders>
          </w:tcPr>
          <w:p w14:paraId="2CC825F3" w14:textId="77777777" w:rsidR="00AF3F57" w:rsidRPr="008A4CBE" w:rsidRDefault="00AF3F57" w:rsidP="00AF3F57">
            <w:pPr>
              <w:rPr>
                <w:sz w:val="16"/>
                <w:szCs w:val="16"/>
              </w:rPr>
            </w:pPr>
          </w:p>
        </w:tc>
      </w:tr>
      <w:tr w:rsidR="00AF3F57" w:rsidRPr="008A4CBE" w14:paraId="21792180" w14:textId="77777777" w:rsidTr="00AF3F57">
        <w:trPr>
          <w:jc w:val="center"/>
        </w:trPr>
        <w:tc>
          <w:tcPr>
            <w:tcW w:w="3970" w:type="dxa"/>
            <w:tcBorders>
              <w:left w:val="single" w:sz="12" w:space="0" w:color="auto"/>
            </w:tcBorders>
          </w:tcPr>
          <w:p w14:paraId="5279BD99" w14:textId="77777777" w:rsidR="00AF3F57" w:rsidRPr="008A4CBE" w:rsidRDefault="00AF3F57" w:rsidP="00AF3F57">
            <w:pPr>
              <w:rPr>
                <w:color w:val="70AD47" w:themeColor="accent6"/>
                <w:sz w:val="16"/>
                <w:szCs w:val="16"/>
              </w:rPr>
            </w:pPr>
            <w:r w:rsidRPr="008A4CBE">
              <w:rPr>
                <w:color w:val="70AD47" w:themeColor="accent6"/>
                <w:sz w:val="16"/>
                <w:szCs w:val="16"/>
              </w:rPr>
              <w:t>ő a megtámadott és támadással védekezik (l-l)</w:t>
            </w:r>
          </w:p>
        </w:tc>
        <w:tc>
          <w:tcPr>
            <w:tcW w:w="992" w:type="dxa"/>
          </w:tcPr>
          <w:p w14:paraId="236B6F99" w14:textId="77777777" w:rsidR="00AF3F57" w:rsidRPr="008A4CBE" w:rsidRDefault="00AF3F57" w:rsidP="00AF3F57">
            <w:pPr>
              <w:rPr>
                <w:sz w:val="16"/>
                <w:szCs w:val="16"/>
              </w:rPr>
            </w:pPr>
          </w:p>
        </w:tc>
        <w:tc>
          <w:tcPr>
            <w:tcW w:w="992" w:type="dxa"/>
          </w:tcPr>
          <w:p w14:paraId="6BA51254" w14:textId="77777777" w:rsidR="00AF3F57" w:rsidRPr="008A4CBE" w:rsidRDefault="00AF3F57" w:rsidP="00AF3F57">
            <w:pPr>
              <w:rPr>
                <w:sz w:val="16"/>
                <w:szCs w:val="16"/>
              </w:rPr>
            </w:pPr>
          </w:p>
        </w:tc>
        <w:tc>
          <w:tcPr>
            <w:tcW w:w="993" w:type="dxa"/>
          </w:tcPr>
          <w:p w14:paraId="36BD00E0" w14:textId="77777777" w:rsidR="00AF3F57" w:rsidRPr="008A4CBE" w:rsidRDefault="00AF3F57" w:rsidP="00AF3F57">
            <w:pPr>
              <w:rPr>
                <w:sz w:val="16"/>
                <w:szCs w:val="16"/>
              </w:rPr>
            </w:pPr>
          </w:p>
        </w:tc>
        <w:tc>
          <w:tcPr>
            <w:tcW w:w="992" w:type="dxa"/>
          </w:tcPr>
          <w:p w14:paraId="0BD75BA2" w14:textId="77777777" w:rsidR="00AF3F57" w:rsidRPr="008A4CBE" w:rsidRDefault="00AF3F57" w:rsidP="00AF3F57">
            <w:pPr>
              <w:rPr>
                <w:sz w:val="16"/>
                <w:szCs w:val="16"/>
              </w:rPr>
            </w:pPr>
          </w:p>
        </w:tc>
        <w:tc>
          <w:tcPr>
            <w:tcW w:w="992" w:type="dxa"/>
          </w:tcPr>
          <w:p w14:paraId="5FE3098D" w14:textId="77777777" w:rsidR="00AF3F57" w:rsidRPr="008A4CBE" w:rsidRDefault="00AF3F57" w:rsidP="00AF3F57">
            <w:pPr>
              <w:rPr>
                <w:sz w:val="16"/>
                <w:szCs w:val="16"/>
              </w:rPr>
            </w:pPr>
          </w:p>
        </w:tc>
        <w:tc>
          <w:tcPr>
            <w:tcW w:w="1979" w:type="dxa"/>
            <w:tcBorders>
              <w:right w:val="single" w:sz="12" w:space="0" w:color="auto"/>
            </w:tcBorders>
          </w:tcPr>
          <w:p w14:paraId="23F24CCD" w14:textId="77777777" w:rsidR="00AF3F57" w:rsidRPr="008A4CBE" w:rsidRDefault="00AF3F57" w:rsidP="00AF3F57">
            <w:pPr>
              <w:rPr>
                <w:sz w:val="16"/>
                <w:szCs w:val="16"/>
              </w:rPr>
            </w:pPr>
          </w:p>
        </w:tc>
      </w:tr>
      <w:tr w:rsidR="00AF3F57" w:rsidRPr="008A4CBE" w14:paraId="3E16E562" w14:textId="77777777" w:rsidTr="00AF3F57">
        <w:trPr>
          <w:jc w:val="center"/>
        </w:trPr>
        <w:tc>
          <w:tcPr>
            <w:tcW w:w="3970" w:type="dxa"/>
            <w:tcBorders>
              <w:left w:val="single" w:sz="12" w:space="0" w:color="auto"/>
            </w:tcBorders>
          </w:tcPr>
          <w:p w14:paraId="3F06FAD9" w14:textId="77777777" w:rsidR="00AF3F57" w:rsidRPr="008A4CBE" w:rsidRDefault="00AF3F57" w:rsidP="00AF3F57">
            <w:pPr>
              <w:rPr>
                <w:color w:val="70AD47" w:themeColor="accent6"/>
                <w:sz w:val="16"/>
                <w:szCs w:val="16"/>
              </w:rPr>
            </w:pPr>
            <w:r w:rsidRPr="008A4CBE">
              <w:rPr>
                <w:color w:val="70AD47" w:themeColor="accent6"/>
                <w:sz w:val="16"/>
                <w:szCs w:val="16"/>
              </w:rPr>
              <w:t>ő a megtámadott és asszertíven védekezik (w-w)</w:t>
            </w:r>
          </w:p>
        </w:tc>
        <w:tc>
          <w:tcPr>
            <w:tcW w:w="992" w:type="dxa"/>
          </w:tcPr>
          <w:p w14:paraId="09D23E63" w14:textId="77777777" w:rsidR="00AF3F57" w:rsidRPr="008A4CBE" w:rsidRDefault="00AF3F57" w:rsidP="00AF3F57">
            <w:pPr>
              <w:rPr>
                <w:sz w:val="16"/>
                <w:szCs w:val="16"/>
              </w:rPr>
            </w:pPr>
          </w:p>
        </w:tc>
        <w:tc>
          <w:tcPr>
            <w:tcW w:w="992" w:type="dxa"/>
          </w:tcPr>
          <w:p w14:paraId="61B0107D" w14:textId="77777777" w:rsidR="00AF3F57" w:rsidRPr="008A4CBE" w:rsidRDefault="00AF3F57" w:rsidP="00AF3F57">
            <w:pPr>
              <w:rPr>
                <w:sz w:val="16"/>
                <w:szCs w:val="16"/>
              </w:rPr>
            </w:pPr>
          </w:p>
        </w:tc>
        <w:tc>
          <w:tcPr>
            <w:tcW w:w="993" w:type="dxa"/>
          </w:tcPr>
          <w:p w14:paraId="3A7571EA" w14:textId="77777777" w:rsidR="00AF3F57" w:rsidRPr="008A4CBE" w:rsidRDefault="00AF3F57" w:rsidP="00AF3F57">
            <w:pPr>
              <w:rPr>
                <w:sz w:val="16"/>
                <w:szCs w:val="16"/>
              </w:rPr>
            </w:pPr>
          </w:p>
        </w:tc>
        <w:tc>
          <w:tcPr>
            <w:tcW w:w="992" w:type="dxa"/>
          </w:tcPr>
          <w:p w14:paraId="469FE411" w14:textId="77777777" w:rsidR="00AF3F57" w:rsidRPr="008A4CBE" w:rsidRDefault="00AF3F57" w:rsidP="00AF3F57">
            <w:pPr>
              <w:rPr>
                <w:sz w:val="16"/>
                <w:szCs w:val="16"/>
              </w:rPr>
            </w:pPr>
          </w:p>
        </w:tc>
        <w:tc>
          <w:tcPr>
            <w:tcW w:w="992" w:type="dxa"/>
          </w:tcPr>
          <w:p w14:paraId="7EFD33A4" w14:textId="77777777" w:rsidR="00AF3F57" w:rsidRPr="008A4CBE" w:rsidRDefault="00AF3F57" w:rsidP="00AF3F57">
            <w:pPr>
              <w:rPr>
                <w:sz w:val="16"/>
                <w:szCs w:val="16"/>
              </w:rPr>
            </w:pPr>
          </w:p>
        </w:tc>
        <w:tc>
          <w:tcPr>
            <w:tcW w:w="1979" w:type="dxa"/>
            <w:tcBorders>
              <w:right w:val="single" w:sz="12" w:space="0" w:color="auto"/>
            </w:tcBorders>
          </w:tcPr>
          <w:p w14:paraId="52B3281E" w14:textId="77777777" w:rsidR="00AF3F57" w:rsidRPr="008A4CBE" w:rsidRDefault="00AF3F57" w:rsidP="00AF3F57">
            <w:pPr>
              <w:rPr>
                <w:sz w:val="16"/>
                <w:szCs w:val="16"/>
              </w:rPr>
            </w:pPr>
          </w:p>
        </w:tc>
      </w:tr>
      <w:tr w:rsidR="00AF3F57" w:rsidRPr="008A4CBE" w14:paraId="33451AB3" w14:textId="77777777" w:rsidTr="00AF3F57">
        <w:trPr>
          <w:jc w:val="center"/>
        </w:trPr>
        <w:tc>
          <w:tcPr>
            <w:tcW w:w="3970" w:type="dxa"/>
            <w:tcBorders>
              <w:left w:val="single" w:sz="12" w:space="0" w:color="auto"/>
            </w:tcBorders>
          </w:tcPr>
          <w:p w14:paraId="0F6ABC51" w14:textId="77777777" w:rsidR="00AF3F57" w:rsidRPr="008A4CBE" w:rsidRDefault="00AF3F57" w:rsidP="00AF3F57">
            <w:pPr>
              <w:spacing w:after="200" w:line="276" w:lineRule="auto"/>
              <w:rPr>
                <w:color w:val="ED7D31" w:themeColor="accent2"/>
                <w:sz w:val="16"/>
                <w:szCs w:val="16"/>
              </w:rPr>
            </w:pPr>
            <w:r w:rsidRPr="008A4CBE">
              <w:rPr>
                <w:color w:val="ED7D31" w:themeColor="accent2"/>
                <w:sz w:val="16"/>
                <w:szCs w:val="16"/>
              </w:rPr>
              <w:t>nyerből nyer-nyerbe lép (w-w)</w:t>
            </w:r>
          </w:p>
        </w:tc>
        <w:tc>
          <w:tcPr>
            <w:tcW w:w="992" w:type="dxa"/>
          </w:tcPr>
          <w:p w14:paraId="0CC72F7E" w14:textId="77777777" w:rsidR="00AF3F57" w:rsidRPr="008A4CBE" w:rsidRDefault="00AF3F57" w:rsidP="00AF3F57">
            <w:pPr>
              <w:rPr>
                <w:sz w:val="16"/>
                <w:szCs w:val="16"/>
              </w:rPr>
            </w:pPr>
          </w:p>
        </w:tc>
        <w:tc>
          <w:tcPr>
            <w:tcW w:w="992" w:type="dxa"/>
          </w:tcPr>
          <w:p w14:paraId="5075B3DD" w14:textId="77777777" w:rsidR="00AF3F57" w:rsidRPr="008A4CBE" w:rsidRDefault="00AF3F57" w:rsidP="00AF3F57">
            <w:pPr>
              <w:rPr>
                <w:sz w:val="16"/>
                <w:szCs w:val="16"/>
              </w:rPr>
            </w:pPr>
          </w:p>
        </w:tc>
        <w:tc>
          <w:tcPr>
            <w:tcW w:w="993" w:type="dxa"/>
          </w:tcPr>
          <w:p w14:paraId="4E81FCE0" w14:textId="77777777" w:rsidR="00AF3F57" w:rsidRPr="008A4CBE" w:rsidRDefault="00AF3F57" w:rsidP="00AF3F57">
            <w:pPr>
              <w:rPr>
                <w:sz w:val="16"/>
                <w:szCs w:val="16"/>
              </w:rPr>
            </w:pPr>
          </w:p>
        </w:tc>
        <w:tc>
          <w:tcPr>
            <w:tcW w:w="992" w:type="dxa"/>
          </w:tcPr>
          <w:p w14:paraId="6BCF042D" w14:textId="77777777" w:rsidR="00AF3F57" w:rsidRPr="008A4CBE" w:rsidRDefault="00AF3F57" w:rsidP="00AF3F57">
            <w:pPr>
              <w:rPr>
                <w:sz w:val="16"/>
                <w:szCs w:val="16"/>
              </w:rPr>
            </w:pPr>
          </w:p>
        </w:tc>
        <w:tc>
          <w:tcPr>
            <w:tcW w:w="992" w:type="dxa"/>
          </w:tcPr>
          <w:p w14:paraId="7FE01446" w14:textId="77777777" w:rsidR="00AF3F57" w:rsidRPr="008A4CBE" w:rsidRDefault="00AF3F57" w:rsidP="00AF3F57">
            <w:pPr>
              <w:rPr>
                <w:sz w:val="16"/>
                <w:szCs w:val="16"/>
              </w:rPr>
            </w:pPr>
          </w:p>
        </w:tc>
        <w:tc>
          <w:tcPr>
            <w:tcW w:w="1979" w:type="dxa"/>
            <w:tcBorders>
              <w:right w:val="single" w:sz="12" w:space="0" w:color="auto"/>
            </w:tcBorders>
          </w:tcPr>
          <w:p w14:paraId="5276D137" w14:textId="77777777" w:rsidR="00AF3F57" w:rsidRPr="008A4CBE" w:rsidRDefault="00AF3F57" w:rsidP="00AF3F57">
            <w:pPr>
              <w:rPr>
                <w:sz w:val="16"/>
                <w:szCs w:val="16"/>
              </w:rPr>
            </w:pPr>
          </w:p>
        </w:tc>
      </w:tr>
      <w:tr w:rsidR="00AF3F57" w:rsidRPr="008A4CBE" w14:paraId="15E25C5F" w14:textId="77777777" w:rsidTr="00AF3F57">
        <w:trPr>
          <w:jc w:val="center"/>
        </w:trPr>
        <w:tc>
          <w:tcPr>
            <w:tcW w:w="3970" w:type="dxa"/>
            <w:tcBorders>
              <w:left w:val="single" w:sz="12" w:space="0" w:color="auto"/>
            </w:tcBorders>
          </w:tcPr>
          <w:p w14:paraId="7D1E1832" w14:textId="77777777" w:rsidR="00AF3F57" w:rsidRPr="008A4CBE" w:rsidRDefault="00AF3F57" w:rsidP="00AF3F57">
            <w:pPr>
              <w:spacing w:after="200" w:line="276" w:lineRule="auto"/>
              <w:rPr>
                <w:color w:val="ED7D31" w:themeColor="accent2"/>
                <w:sz w:val="16"/>
                <w:szCs w:val="16"/>
              </w:rPr>
            </w:pPr>
            <w:r w:rsidRPr="008A4CBE">
              <w:rPr>
                <w:color w:val="ED7D31" w:themeColor="accent2"/>
                <w:sz w:val="16"/>
                <w:szCs w:val="16"/>
              </w:rPr>
              <w:t>nyerből mások segítik nyer-nyerbe (w)</w:t>
            </w:r>
          </w:p>
        </w:tc>
        <w:tc>
          <w:tcPr>
            <w:tcW w:w="992" w:type="dxa"/>
          </w:tcPr>
          <w:p w14:paraId="069327D6" w14:textId="77777777" w:rsidR="00AF3F57" w:rsidRPr="008A4CBE" w:rsidRDefault="00AF3F57" w:rsidP="00AF3F57">
            <w:pPr>
              <w:rPr>
                <w:sz w:val="16"/>
                <w:szCs w:val="16"/>
              </w:rPr>
            </w:pPr>
          </w:p>
        </w:tc>
        <w:tc>
          <w:tcPr>
            <w:tcW w:w="992" w:type="dxa"/>
          </w:tcPr>
          <w:p w14:paraId="566BDEFC" w14:textId="77777777" w:rsidR="00AF3F57" w:rsidRPr="008A4CBE" w:rsidRDefault="00AF3F57" w:rsidP="00AF3F57">
            <w:pPr>
              <w:rPr>
                <w:sz w:val="16"/>
                <w:szCs w:val="16"/>
              </w:rPr>
            </w:pPr>
          </w:p>
        </w:tc>
        <w:tc>
          <w:tcPr>
            <w:tcW w:w="993" w:type="dxa"/>
          </w:tcPr>
          <w:p w14:paraId="035643C4" w14:textId="77777777" w:rsidR="00AF3F57" w:rsidRPr="008A4CBE" w:rsidRDefault="00AF3F57" w:rsidP="00AF3F57">
            <w:pPr>
              <w:rPr>
                <w:sz w:val="16"/>
                <w:szCs w:val="16"/>
              </w:rPr>
            </w:pPr>
          </w:p>
        </w:tc>
        <w:tc>
          <w:tcPr>
            <w:tcW w:w="992" w:type="dxa"/>
          </w:tcPr>
          <w:p w14:paraId="1F725DFE" w14:textId="77777777" w:rsidR="00AF3F57" w:rsidRPr="008A4CBE" w:rsidRDefault="00AF3F57" w:rsidP="00AF3F57">
            <w:pPr>
              <w:rPr>
                <w:sz w:val="16"/>
                <w:szCs w:val="16"/>
              </w:rPr>
            </w:pPr>
          </w:p>
        </w:tc>
        <w:tc>
          <w:tcPr>
            <w:tcW w:w="992" w:type="dxa"/>
          </w:tcPr>
          <w:p w14:paraId="018C9E10" w14:textId="77777777" w:rsidR="00AF3F57" w:rsidRPr="008A4CBE" w:rsidRDefault="00AF3F57" w:rsidP="00AF3F57">
            <w:pPr>
              <w:rPr>
                <w:sz w:val="16"/>
                <w:szCs w:val="16"/>
              </w:rPr>
            </w:pPr>
          </w:p>
        </w:tc>
        <w:tc>
          <w:tcPr>
            <w:tcW w:w="1979" w:type="dxa"/>
            <w:tcBorders>
              <w:right w:val="single" w:sz="12" w:space="0" w:color="auto"/>
            </w:tcBorders>
          </w:tcPr>
          <w:p w14:paraId="0A98758D" w14:textId="77777777" w:rsidR="00AF3F57" w:rsidRPr="008A4CBE" w:rsidRDefault="00AF3F57" w:rsidP="00AF3F57">
            <w:pPr>
              <w:rPr>
                <w:sz w:val="16"/>
                <w:szCs w:val="16"/>
              </w:rPr>
            </w:pPr>
          </w:p>
        </w:tc>
      </w:tr>
      <w:tr w:rsidR="00AF3F57" w:rsidRPr="008A4CBE" w14:paraId="4DB59B47" w14:textId="77777777" w:rsidTr="00AF3F57">
        <w:trPr>
          <w:jc w:val="center"/>
        </w:trPr>
        <w:tc>
          <w:tcPr>
            <w:tcW w:w="3970" w:type="dxa"/>
            <w:tcBorders>
              <w:left w:val="single" w:sz="12" w:space="0" w:color="auto"/>
            </w:tcBorders>
          </w:tcPr>
          <w:p w14:paraId="27FE65B1" w14:textId="77777777" w:rsidR="00AF3F57" w:rsidRPr="008A4CBE" w:rsidRDefault="00AF3F57" w:rsidP="00AF3F57">
            <w:pPr>
              <w:spacing w:after="200" w:line="276" w:lineRule="auto"/>
              <w:rPr>
                <w:color w:val="ED7D31" w:themeColor="accent2"/>
                <w:sz w:val="16"/>
                <w:szCs w:val="16"/>
              </w:rPr>
            </w:pPr>
            <w:r w:rsidRPr="00144843">
              <w:rPr>
                <w:color w:val="44546A" w:themeColor="text2"/>
                <w:sz w:val="16"/>
                <w:szCs w:val="16"/>
              </w:rPr>
              <w:t>összefoglal, megoldáson gondolkodik (w-w)</w:t>
            </w:r>
          </w:p>
        </w:tc>
        <w:tc>
          <w:tcPr>
            <w:tcW w:w="992" w:type="dxa"/>
          </w:tcPr>
          <w:p w14:paraId="659009D5" w14:textId="77777777" w:rsidR="00AF3F57" w:rsidRPr="008A4CBE" w:rsidRDefault="00AF3F57" w:rsidP="00AF3F57">
            <w:pPr>
              <w:rPr>
                <w:sz w:val="16"/>
                <w:szCs w:val="16"/>
              </w:rPr>
            </w:pPr>
          </w:p>
        </w:tc>
        <w:tc>
          <w:tcPr>
            <w:tcW w:w="992" w:type="dxa"/>
          </w:tcPr>
          <w:p w14:paraId="61D6205C" w14:textId="77777777" w:rsidR="00AF3F57" w:rsidRPr="008A4CBE" w:rsidRDefault="00AF3F57" w:rsidP="00AF3F57">
            <w:pPr>
              <w:rPr>
                <w:sz w:val="16"/>
                <w:szCs w:val="16"/>
              </w:rPr>
            </w:pPr>
          </w:p>
        </w:tc>
        <w:tc>
          <w:tcPr>
            <w:tcW w:w="993" w:type="dxa"/>
          </w:tcPr>
          <w:p w14:paraId="6EA441D6" w14:textId="77777777" w:rsidR="00AF3F57" w:rsidRPr="008A4CBE" w:rsidRDefault="00AF3F57" w:rsidP="00AF3F57">
            <w:pPr>
              <w:rPr>
                <w:sz w:val="16"/>
                <w:szCs w:val="16"/>
              </w:rPr>
            </w:pPr>
          </w:p>
        </w:tc>
        <w:tc>
          <w:tcPr>
            <w:tcW w:w="992" w:type="dxa"/>
          </w:tcPr>
          <w:p w14:paraId="2E7E9578" w14:textId="77777777" w:rsidR="00AF3F57" w:rsidRPr="008A4CBE" w:rsidRDefault="00AF3F57" w:rsidP="00AF3F57">
            <w:pPr>
              <w:rPr>
                <w:sz w:val="16"/>
                <w:szCs w:val="16"/>
              </w:rPr>
            </w:pPr>
          </w:p>
        </w:tc>
        <w:tc>
          <w:tcPr>
            <w:tcW w:w="992" w:type="dxa"/>
          </w:tcPr>
          <w:p w14:paraId="4938F7A2" w14:textId="77777777" w:rsidR="00AF3F57" w:rsidRPr="008A4CBE" w:rsidRDefault="00AF3F57" w:rsidP="00AF3F57">
            <w:pPr>
              <w:rPr>
                <w:sz w:val="16"/>
                <w:szCs w:val="16"/>
              </w:rPr>
            </w:pPr>
          </w:p>
        </w:tc>
        <w:tc>
          <w:tcPr>
            <w:tcW w:w="1979" w:type="dxa"/>
            <w:tcBorders>
              <w:right w:val="single" w:sz="12" w:space="0" w:color="auto"/>
            </w:tcBorders>
          </w:tcPr>
          <w:p w14:paraId="2980CFEE" w14:textId="77777777" w:rsidR="00AF3F57" w:rsidRPr="008A4CBE" w:rsidRDefault="00AF3F57" w:rsidP="00AF3F57">
            <w:pPr>
              <w:rPr>
                <w:sz w:val="16"/>
                <w:szCs w:val="16"/>
              </w:rPr>
            </w:pPr>
          </w:p>
        </w:tc>
      </w:tr>
      <w:tr w:rsidR="00AF3F57" w:rsidRPr="008A4CBE" w14:paraId="15094B77" w14:textId="77777777" w:rsidTr="00AF3F57">
        <w:trPr>
          <w:jc w:val="center"/>
        </w:trPr>
        <w:tc>
          <w:tcPr>
            <w:tcW w:w="3970" w:type="dxa"/>
            <w:tcBorders>
              <w:left w:val="single" w:sz="12" w:space="0" w:color="auto"/>
              <w:bottom w:val="single" w:sz="12" w:space="0" w:color="auto"/>
            </w:tcBorders>
          </w:tcPr>
          <w:p w14:paraId="4B12C703" w14:textId="77777777" w:rsidR="00AF3F57" w:rsidRPr="00453263" w:rsidRDefault="00AF3F57" w:rsidP="00AF3F57">
            <w:pPr>
              <w:spacing w:after="200" w:line="276" w:lineRule="auto"/>
              <w:rPr>
                <w:b/>
                <w:sz w:val="18"/>
                <w:szCs w:val="18"/>
              </w:rPr>
            </w:pPr>
            <w:r>
              <w:rPr>
                <w:b/>
                <w:sz w:val="18"/>
                <w:szCs w:val="18"/>
              </w:rPr>
              <w:lastRenderedPageBreak/>
              <w:t>W-W</w:t>
            </w:r>
          </w:p>
        </w:tc>
        <w:tc>
          <w:tcPr>
            <w:tcW w:w="992" w:type="dxa"/>
            <w:tcBorders>
              <w:bottom w:val="single" w:sz="12" w:space="0" w:color="auto"/>
            </w:tcBorders>
          </w:tcPr>
          <w:p w14:paraId="2A699E39" w14:textId="77777777" w:rsidR="00AF3F57" w:rsidRDefault="00AF3F57" w:rsidP="00AF3F57">
            <w:pPr>
              <w:rPr>
                <w:sz w:val="18"/>
                <w:szCs w:val="18"/>
              </w:rPr>
            </w:pPr>
          </w:p>
        </w:tc>
        <w:tc>
          <w:tcPr>
            <w:tcW w:w="992" w:type="dxa"/>
            <w:tcBorders>
              <w:bottom w:val="single" w:sz="12" w:space="0" w:color="auto"/>
            </w:tcBorders>
          </w:tcPr>
          <w:p w14:paraId="30E7CC45" w14:textId="77777777" w:rsidR="00AF3F57" w:rsidRDefault="00AF3F57" w:rsidP="00AF3F57">
            <w:pPr>
              <w:rPr>
                <w:sz w:val="18"/>
                <w:szCs w:val="18"/>
              </w:rPr>
            </w:pPr>
          </w:p>
        </w:tc>
        <w:tc>
          <w:tcPr>
            <w:tcW w:w="993" w:type="dxa"/>
            <w:tcBorders>
              <w:bottom w:val="single" w:sz="12" w:space="0" w:color="auto"/>
            </w:tcBorders>
          </w:tcPr>
          <w:p w14:paraId="47944B8E" w14:textId="77777777" w:rsidR="00AF3F57" w:rsidRDefault="00AF3F57" w:rsidP="00AF3F57">
            <w:pPr>
              <w:rPr>
                <w:sz w:val="18"/>
                <w:szCs w:val="18"/>
              </w:rPr>
            </w:pPr>
          </w:p>
        </w:tc>
        <w:tc>
          <w:tcPr>
            <w:tcW w:w="992" w:type="dxa"/>
            <w:tcBorders>
              <w:bottom w:val="single" w:sz="12" w:space="0" w:color="auto"/>
            </w:tcBorders>
          </w:tcPr>
          <w:p w14:paraId="1F237449" w14:textId="77777777" w:rsidR="00AF3F57" w:rsidRDefault="00AF3F57" w:rsidP="00AF3F57">
            <w:pPr>
              <w:rPr>
                <w:sz w:val="18"/>
                <w:szCs w:val="18"/>
              </w:rPr>
            </w:pPr>
          </w:p>
        </w:tc>
        <w:tc>
          <w:tcPr>
            <w:tcW w:w="992" w:type="dxa"/>
            <w:tcBorders>
              <w:bottom w:val="single" w:sz="12" w:space="0" w:color="auto"/>
            </w:tcBorders>
          </w:tcPr>
          <w:p w14:paraId="2E30C500" w14:textId="77777777" w:rsidR="00AF3F57" w:rsidRDefault="00AF3F57" w:rsidP="00AF3F57">
            <w:pPr>
              <w:rPr>
                <w:sz w:val="18"/>
                <w:szCs w:val="18"/>
              </w:rPr>
            </w:pPr>
          </w:p>
        </w:tc>
        <w:tc>
          <w:tcPr>
            <w:tcW w:w="1979" w:type="dxa"/>
            <w:tcBorders>
              <w:bottom w:val="single" w:sz="12" w:space="0" w:color="auto"/>
              <w:right w:val="single" w:sz="12" w:space="0" w:color="auto"/>
            </w:tcBorders>
          </w:tcPr>
          <w:p w14:paraId="2002587C" w14:textId="77777777" w:rsidR="00AF3F57" w:rsidRDefault="00AF3F57" w:rsidP="00AF3F57">
            <w:pPr>
              <w:rPr>
                <w:sz w:val="18"/>
                <w:szCs w:val="18"/>
              </w:rPr>
            </w:pPr>
          </w:p>
        </w:tc>
      </w:tr>
      <w:tr w:rsidR="00AF3F57" w:rsidRPr="008A4CBE" w14:paraId="04DE772F" w14:textId="77777777" w:rsidTr="00AF3F57">
        <w:trPr>
          <w:jc w:val="center"/>
        </w:trPr>
        <w:tc>
          <w:tcPr>
            <w:tcW w:w="3970" w:type="dxa"/>
            <w:tcBorders>
              <w:left w:val="single" w:sz="12" w:space="0" w:color="auto"/>
              <w:bottom w:val="single" w:sz="12" w:space="0" w:color="auto"/>
            </w:tcBorders>
          </w:tcPr>
          <w:p w14:paraId="20A0D379" w14:textId="77777777" w:rsidR="00AF3F57" w:rsidRPr="00453263" w:rsidRDefault="00AF3F57" w:rsidP="00AF3F57">
            <w:pPr>
              <w:spacing w:after="200" w:line="276" w:lineRule="auto"/>
              <w:rPr>
                <w:b/>
                <w:sz w:val="18"/>
                <w:szCs w:val="18"/>
              </w:rPr>
            </w:pPr>
            <w:r>
              <w:rPr>
                <w:b/>
                <w:sz w:val="18"/>
                <w:szCs w:val="18"/>
              </w:rPr>
              <w:t>W-L</w:t>
            </w:r>
          </w:p>
        </w:tc>
        <w:tc>
          <w:tcPr>
            <w:tcW w:w="992" w:type="dxa"/>
            <w:tcBorders>
              <w:bottom w:val="single" w:sz="12" w:space="0" w:color="auto"/>
            </w:tcBorders>
          </w:tcPr>
          <w:p w14:paraId="54DD881F" w14:textId="77777777" w:rsidR="00AF3F57" w:rsidRDefault="00AF3F57" w:rsidP="00AF3F57">
            <w:pPr>
              <w:rPr>
                <w:sz w:val="18"/>
                <w:szCs w:val="18"/>
              </w:rPr>
            </w:pPr>
          </w:p>
        </w:tc>
        <w:tc>
          <w:tcPr>
            <w:tcW w:w="992" w:type="dxa"/>
            <w:tcBorders>
              <w:bottom w:val="single" w:sz="12" w:space="0" w:color="auto"/>
            </w:tcBorders>
          </w:tcPr>
          <w:p w14:paraId="51BBEBD2" w14:textId="77777777" w:rsidR="00AF3F57" w:rsidRDefault="00AF3F57" w:rsidP="00AF3F57">
            <w:pPr>
              <w:rPr>
                <w:sz w:val="18"/>
                <w:szCs w:val="18"/>
              </w:rPr>
            </w:pPr>
          </w:p>
        </w:tc>
        <w:tc>
          <w:tcPr>
            <w:tcW w:w="993" w:type="dxa"/>
            <w:tcBorders>
              <w:bottom w:val="single" w:sz="12" w:space="0" w:color="auto"/>
            </w:tcBorders>
          </w:tcPr>
          <w:p w14:paraId="3152B9F9" w14:textId="77777777" w:rsidR="00AF3F57" w:rsidRDefault="00AF3F57" w:rsidP="00AF3F57">
            <w:pPr>
              <w:rPr>
                <w:sz w:val="18"/>
                <w:szCs w:val="18"/>
              </w:rPr>
            </w:pPr>
          </w:p>
        </w:tc>
        <w:tc>
          <w:tcPr>
            <w:tcW w:w="992" w:type="dxa"/>
            <w:tcBorders>
              <w:bottom w:val="single" w:sz="12" w:space="0" w:color="auto"/>
            </w:tcBorders>
          </w:tcPr>
          <w:p w14:paraId="4DB54166" w14:textId="77777777" w:rsidR="00AF3F57" w:rsidRDefault="00AF3F57" w:rsidP="00AF3F57">
            <w:pPr>
              <w:rPr>
                <w:sz w:val="18"/>
                <w:szCs w:val="18"/>
              </w:rPr>
            </w:pPr>
          </w:p>
        </w:tc>
        <w:tc>
          <w:tcPr>
            <w:tcW w:w="992" w:type="dxa"/>
            <w:tcBorders>
              <w:bottom w:val="single" w:sz="12" w:space="0" w:color="auto"/>
            </w:tcBorders>
          </w:tcPr>
          <w:p w14:paraId="3D9ACBE2" w14:textId="77777777" w:rsidR="00AF3F57" w:rsidRDefault="00AF3F57" w:rsidP="00AF3F57">
            <w:pPr>
              <w:rPr>
                <w:sz w:val="18"/>
                <w:szCs w:val="18"/>
              </w:rPr>
            </w:pPr>
          </w:p>
        </w:tc>
        <w:tc>
          <w:tcPr>
            <w:tcW w:w="1979" w:type="dxa"/>
            <w:tcBorders>
              <w:bottom w:val="single" w:sz="12" w:space="0" w:color="auto"/>
              <w:right w:val="single" w:sz="12" w:space="0" w:color="auto"/>
            </w:tcBorders>
          </w:tcPr>
          <w:p w14:paraId="768C712B" w14:textId="77777777" w:rsidR="00AF3F57" w:rsidRDefault="00AF3F57" w:rsidP="00AF3F57">
            <w:pPr>
              <w:rPr>
                <w:sz w:val="18"/>
                <w:szCs w:val="18"/>
              </w:rPr>
            </w:pPr>
          </w:p>
        </w:tc>
      </w:tr>
      <w:tr w:rsidR="00AF3F57" w:rsidRPr="008A4CBE" w14:paraId="7361ACAA" w14:textId="77777777" w:rsidTr="00AF3F57">
        <w:trPr>
          <w:jc w:val="center"/>
        </w:trPr>
        <w:tc>
          <w:tcPr>
            <w:tcW w:w="3970" w:type="dxa"/>
            <w:tcBorders>
              <w:left w:val="single" w:sz="12" w:space="0" w:color="auto"/>
              <w:bottom w:val="single" w:sz="12" w:space="0" w:color="auto"/>
            </w:tcBorders>
          </w:tcPr>
          <w:p w14:paraId="658F0397" w14:textId="77777777" w:rsidR="00AF3F57" w:rsidRPr="00453263" w:rsidRDefault="00AF3F57" w:rsidP="00AF3F57">
            <w:pPr>
              <w:spacing w:after="200" w:line="276" w:lineRule="auto"/>
              <w:rPr>
                <w:b/>
                <w:sz w:val="18"/>
                <w:szCs w:val="18"/>
              </w:rPr>
            </w:pPr>
            <w:r>
              <w:rPr>
                <w:b/>
                <w:sz w:val="18"/>
                <w:szCs w:val="18"/>
              </w:rPr>
              <w:t>L-W</w:t>
            </w:r>
          </w:p>
        </w:tc>
        <w:tc>
          <w:tcPr>
            <w:tcW w:w="992" w:type="dxa"/>
            <w:tcBorders>
              <w:bottom w:val="single" w:sz="12" w:space="0" w:color="auto"/>
            </w:tcBorders>
          </w:tcPr>
          <w:p w14:paraId="3A899691" w14:textId="77777777" w:rsidR="00AF3F57" w:rsidRDefault="00AF3F57" w:rsidP="00AF3F57">
            <w:pPr>
              <w:rPr>
                <w:sz w:val="18"/>
                <w:szCs w:val="18"/>
              </w:rPr>
            </w:pPr>
          </w:p>
        </w:tc>
        <w:tc>
          <w:tcPr>
            <w:tcW w:w="992" w:type="dxa"/>
            <w:tcBorders>
              <w:bottom w:val="single" w:sz="12" w:space="0" w:color="auto"/>
            </w:tcBorders>
          </w:tcPr>
          <w:p w14:paraId="4B6202EE" w14:textId="77777777" w:rsidR="00AF3F57" w:rsidRDefault="00AF3F57" w:rsidP="00AF3F57">
            <w:pPr>
              <w:rPr>
                <w:sz w:val="18"/>
                <w:szCs w:val="18"/>
              </w:rPr>
            </w:pPr>
          </w:p>
        </w:tc>
        <w:tc>
          <w:tcPr>
            <w:tcW w:w="993" w:type="dxa"/>
            <w:tcBorders>
              <w:bottom w:val="single" w:sz="12" w:space="0" w:color="auto"/>
            </w:tcBorders>
          </w:tcPr>
          <w:p w14:paraId="0A173E87" w14:textId="77777777" w:rsidR="00AF3F57" w:rsidRDefault="00AF3F57" w:rsidP="00AF3F57">
            <w:pPr>
              <w:rPr>
                <w:sz w:val="18"/>
                <w:szCs w:val="18"/>
              </w:rPr>
            </w:pPr>
          </w:p>
        </w:tc>
        <w:tc>
          <w:tcPr>
            <w:tcW w:w="992" w:type="dxa"/>
            <w:tcBorders>
              <w:bottom w:val="single" w:sz="12" w:space="0" w:color="auto"/>
            </w:tcBorders>
          </w:tcPr>
          <w:p w14:paraId="38C68142" w14:textId="77777777" w:rsidR="00AF3F57" w:rsidRDefault="00AF3F57" w:rsidP="00AF3F57">
            <w:pPr>
              <w:rPr>
                <w:sz w:val="18"/>
                <w:szCs w:val="18"/>
              </w:rPr>
            </w:pPr>
          </w:p>
        </w:tc>
        <w:tc>
          <w:tcPr>
            <w:tcW w:w="992" w:type="dxa"/>
            <w:tcBorders>
              <w:bottom w:val="single" w:sz="12" w:space="0" w:color="auto"/>
            </w:tcBorders>
          </w:tcPr>
          <w:p w14:paraId="32598E01" w14:textId="77777777" w:rsidR="00AF3F57" w:rsidRDefault="00AF3F57" w:rsidP="00AF3F57">
            <w:pPr>
              <w:rPr>
                <w:sz w:val="18"/>
                <w:szCs w:val="18"/>
              </w:rPr>
            </w:pPr>
          </w:p>
        </w:tc>
        <w:tc>
          <w:tcPr>
            <w:tcW w:w="1979" w:type="dxa"/>
            <w:tcBorders>
              <w:bottom w:val="single" w:sz="12" w:space="0" w:color="auto"/>
              <w:right w:val="single" w:sz="12" w:space="0" w:color="auto"/>
            </w:tcBorders>
          </w:tcPr>
          <w:p w14:paraId="30A98BB7" w14:textId="77777777" w:rsidR="00AF3F57" w:rsidRDefault="00AF3F57" w:rsidP="00AF3F57">
            <w:pPr>
              <w:rPr>
                <w:sz w:val="18"/>
                <w:szCs w:val="18"/>
              </w:rPr>
            </w:pPr>
          </w:p>
        </w:tc>
      </w:tr>
      <w:tr w:rsidR="00AF3F57" w:rsidRPr="008A4CBE" w14:paraId="303879AA" w14:textId="77777777" w:rsidTr="00AF3F57">
        <w:trPr>
          <w:jc w:val="center"/>
        </w:trPr>
        <w:tc>
          <w:tcPr>
            <w:tcW w:w="3970" w:type="dxa"/>
            <w:tcBorders>
              <w:left w:val="single" w:sz="12" w:space="0" w:color="auto"/>
              <w:bottom w:val="single" w:sz="12" w:space="0" w:color="auto"/>
            </w:tcBorders>
          </w:tcPr>
          <w:p w14:paraId="0529F703" w14:textId="77777777" w:rsidR="00AF3F57" w:rsidRPr="00453263" w:rsidRDefault="00AF3F57" w:rsidP="00AF3F57">
            <w:pPr>
              <w:spacing w:after="200" w:line="276" w:lineRule="auto"/>
              <w:rPr>
                <w:b/>
                <w:sz w:val="18"/>
                <w:szCs w:val="18"/>
              </w:rPr>
            </w:pPr>
            <w:r>
              <w:rPr>
                <w:b/>
                <w:sz w:val="18"/>
                <w:szCs w:val="18"/>
              </w:rPr>
              <w:t>L-L</w:t>
            </w:r>
          </w:p>
        </w:tc>
        <w:tc>
          <w:tcPr>
            <w:tcW w:w="992" w:type="dxa"/>
            <w:tcBorders>
              <w:bottom w:val="single" w:sz="12" w:space="0" w:color="auto"/>
            </w:tcBorders>
          </w:tcPr>
          <w:p w14:paraId="35F5EE4E" w14:textId="77777777" w:rsidR="00AF3F57" w:rsidRDefault="00AF3F57" w:rsidP="00AF3F57">
            <w:pPr>
              <w:rPr>
                <w:sz w:val="18"/>
                <w:szCs w:val="18"/>
              </w:rPr>
            </w:pPr>
          </w:p>
        </w:tc>
        <w:tc>
          <w:tcPr>
            <w:tcW w:w="992" w:type="dxa"/>
            <w:tcBorders>
              <w:bottom w:val="single" w:sz="12" w:space="0" w:color="auto"/>
            </w:tcBorders>
          </w:tcPr>
          <w:p w14:paraId="36C3F35D" w14:textId="77777777" w:rsidR="00AF3F57" w:rsidRDefault="00AF3F57" w:rsidP="00AF3F57">
            <w:pPr>
              <w:rPr>
                <w:sz w:val="18"/>
                <w:szCs w:val="18"/>
              </w:rPr>
            </w:pPr>
          </w:p>
        </w:tc>
        <w:tc>
          <w:tcPr>
            <w:tcW w:w="993" w:type="dxa"/>
            <w:tcBorders>
              <w:bottom w:val="single" w:sz="12" w:space="0" w:color="auto"/>
            </w:tcBorders>
          </w:tcPr>
          <w:p w14:paraId="165C0623" w14:textId="77777777" w:rsidR="00AF3F57" w:rsidRDefault="00AF3F57" w:rsidP="00AF3F57">
            <w:pPr>
              <w:rPr>
                <w:sz w:val="18"/>
                <w:szCs w:val="18"/>
              </w:rPr>
            </w:pPr>
          </w:p>
        </w:tc>
        <w:tc>
          <w:tcPr>
            <w:tcW w:w="992" w:type="dxa"/>
            <w:tcBorders>
              <w:bottom w:val="single" w:sz="12" w:space="0" w:color="auto"/>
            </w:tcBorders>
          </w:tcPr>
          <w:p w14:paraId="63642DE7" w14:textId="77777777" w:rsidR="00AF3F57" w:rsidRDefault="00AF3F57" w:rsidP="00AF3F57">
            <w:pPr>
              <w:rPr>
                <w:sz w:val="18"/>
                <w:szCs w:val="18"/>
              </w:rPr>
            </w:pPr>
          </w:p>
        </w:tc>
        <w:tc>
          <w:tcPr>
            <w:tcW w:w="992" w:type="dxa"/>
            <w:tcBorders>
              <w:bottom w:val="single" w:sz="12" w:space="0" w:color="auto"/>
            </w:tcBorders>
          </w:tcPr>
          <w:p w14:paraId="1541D1CF" w14:textId="77777777" w:rsidR="00AF3F57" w:rsidRDefault="00AF3F57" w:rsidP="00AF3F57">
            <w:pPr>
              <w:rPr>
                <w:sz w:val="18"/>
                <w:szCs w:val="18"/>
              </w:rPr>
            </w:pPr>
          </w:p>
        </w:tc>
        <w:tc>
          <w:tcPr>
            <w:tcW w:w="1979" w:type="dxa"/>
            <w:tcBorders>
              <w:bottom w:val="single" w:sz="12" w:space="0" w:color="auto"/>
              <w:right w:val="single" w:sz="12" w:space="0" w:color="auto"/>
            </w:tcBorders>
          </w:tcPr>
          <w:p w14:paraId="191AB257" w14:textId="77777777" w:rsidR="00AF3F57" w:rsidRDefault="00AF3F57" w:rsidP="00AF3F57">
            <w:pPr>
              <w:rPr>
                <w:sz w:val="18"/>
                <w:szCs w:val="18"/>
              </w:rPr>
            </w:pPr>
          </w:p>
        </w:tc>
      </w:tr>
      <w:tr w:rsidR="00AF3F57" w:rsidRPr="008A4CBE" w14:paraId="5591799B" w14:textId="77777777" w:rsidTr="00AF3F57">
        <w:trPr>
          <w:jc w:val="center"/>
        </w:trPr>
        <w:tc>
          <w:tcPr>
            <w:tcW w:w="3970" w:type="dxa"/>
            <w:tcBorders>
              <w:left w:val="single" w:sz="12" w:space="0" w:color="auto"/>
              <w:bottom w:val="single" w:sz="12" w:space="0" w:color="auto"/>
            </w:tcBorders>
          </w:tcPr>
          <w:p w14:paraId="01A0423B" w14:textId="77777777" w:rsidR="00AF3F57" w:rsidRPr="00453263" w:rsidRDefault="00AF3F57" w:rsidP="00AF3F57">
            <w:pPr>
              <w:spacing w:after="200" w:line="276" w:lineRule="auto"/>
              <w:rPr>
                <w:b/>
                <w:sz w:val="18"/>
                <w:szCs w:val="18"/>
              </w:rPr>
            </w:pPr>
            <w:r>
              <w:rPr>
                <w:b/>
                <w:sz w:val="18"/>
                <w:szCs w:val="18"/>
              </w:rPr>
              <w:t>W</w:t>
            </w:r>
          </w:p>
        </w:tc>
        <w:tc>
          <w:tcPr>
            <w:tcW w:w="992" w:type="dxa"/>
            <w:tcBorders>
              <w:bottom w:val="single" w:sz="12" w:space="0" w:color="auto"/>
            </w:tcBorders>
          </w:tcPr>
          <w:p w14:paraId="7C19923E" w14:textId="77777777" w:rsidR="00AF3F57" w:rsidRDefault="00AF3F57" w:rsidP="00AF3F57">
            <w:pPr>
              <w:rPr>
                <w:sz w:val="18"/>
                <w:szCs w:val="18"/>
              </w:rPr>
            </w:pPr>
          </w:p>
        </w:tc>
        <w:tc>
          <w:tcPr>
            <w:tcW w:w="992" w:type="dxa"/>
            <w:tcBorders>
              <w:bottom w:val="single" w:sz="12" w:space="0" w:color="auto"/>
            </w:tcBorders>
          </w:tcPr>
          <w:p w14:paraId="7C0C594B" w14:textId="77777777" w:rsidR="00AF3F57" w:rsidRDefault="00AF3F57" w:rsidP="00AF3F57">
            <w:pPr>
              <w:rPr>
                <w:sz w:val="18"/>
                <w:szCs w:val="18"/>
              </w:rPr>
            </w:pPr>
          </w:p>
        </w:tc>
        <w:tc>
          <w:tcPr>
            <w:tcW w:w="993" w:type="dxa"/>
            <w:tcBorders>
              <w:bottom w:val="single" w:sz="12" w:space="0" w:color="auto"/>
            </w:tcBorders>
          </w:tcPr>
          <w:p w14:paraId="00CA98E5" w14:textId="77777777" w:rsidR="00AF3F57" w:rsidRDefault="00AF3F57" w:rsidP="00AF3F57">
            <w:pPr>
              <w:rPr>
                <w:sz w:val="18"/>
                <w:szCs w:val="18"/>
              </w:rPr>
            </w:pPr>
          </w:p>
        </w:tc>
        <w:tc>
          <w:tcPr>
            <w:tcW w:w="992" w:type="dxa"/>
            <w:tcBorders>
              <w:bottom w:val="single" w:sz="12" w:space="0" w:color="auto"/>
            </w:tcBorders>
          </w:tcPr>
          <w:p w14:paraId="77584C66" w14:textId="77777777" w:rsidR="00AF3F57" w:rsidRDefault="00AF3F57" w:rsidP="00AF3F57">
            <w:pPr>
              <w:rPr>
                <w:sz w:val="18"/>
                <w:szCs w:val="18"/>
              </w:rPr>
            </w:pPr>
          </w:p>
        </w:tc>
        <w:tc>
          <w:tcPr>
            <w:tcW w:w="992" w:type="dxa"/>
            <w:tcBorders>
              <w:bottom w:val="single" w:sz="12" w:space="0" w:color="auto"/>
            </w:tcBorders>
          </w:tcPr>
          <w:p w14:paraId="1177E2A4" w14:textId="77777777" w:rsidR="00AF3F57" w:rsidRDefault="00AF3F57" w:rsidP="00AF3F57">
            <w:pPr>
              <w:rPr>
                <w:sz w:val="18"/>
                <w:szCs w:val="18"/>
              </w:rPr>
            </w:pPr>
          </w:p>
        </w:tc>
        <w:tc>
          <w:tcPr>
            <w:tcW w:w="1979" w:type="dxa"/>
            <w:tcBorders>
              <w:bottom w:val="single" w:sz="12" w:space="0" w:color="auto"/>
              <w:right w:val="single" w:sz="12" w:space="0" w:color="auto"/>
            </w:tcBorders>
          </w:tcPr>
          <w:p w14:paraId="3F3E56B7" w14:textId="77777777" w:rsidR="00AF3F57" w:rsidRDefault="00AF3F57" w:rsidP="00AF3F57">
            <w:pPr>
              <w:rPr>
                <w:sz w:val="18"/>
                <w:szCs w:val="18"/>
              </w:rPr>
            </w:pPr>
          </w:p>
        </w:tc>
      </w:tr>
    </w:tbl>
    <w:p w14:paraId="48F301F4" w14:textId="77777777" w:rsidR="00AF3F57" w:rsidRPr="00783A67" w:rsidRDefault="00AF3F57" w:rsidP="00783A67">
      <w:pPr>
        <w:spacing w:line="360" w:lineRule="auto"/>
        <w:ind w:left="-284"/>
        <w:rPr>
          <w:rFonts w:ascii="Times New Roman" w:hAnsi="Times New Roman" w:cs="Times New Roman"/>
          <w:b/>
          <w:sz w:val="24"/>
          <w:szCs w:val="24"/>
        </w:rPr>
      </w:pPr>
    </w:p>
    <w:p w14:paraId="2D9ED4E5" w14:textId="77777777" w:rsidR="001821A6" w:rsidRPr="001821A6" w:rsidRDefault="001821A6" w:rsidP="001821A6">
      <w:pPr>
        <w:tabs>
          <w:tab w:val="left" w:pos="-720"/>
        </w:tabs>
        <w:spacing w:after="0" w:line="276" w:lineRule="auto"/>
        <w:ind w:left="-284" w:right="-57"/>
        <w:jc w:val="both"/>
        <w:rPr>
          <w:rFonts w:ascii="Times New Roman" w:hAnsi="Times New Roman" w:cs="Times New Roman"/>
          <w:b/>
          <w:sz w:val="24"/>
          <w:szCs w:val="24"/>
          <w:shd w:val="clear" w:color="auto" w:fill="FFFFFF"/>
        </w:rPr>
      </w:pPr>
      <w:r w:rsidRPr="001821A6">
        <w:rPr>
          <w:rFonts w:ascii="Times New Roman" w:hAnsi="Times New Roman" w:cs="Times New Roman"/>
          <w:b/>
          <w:sz w:val="24"/>
          <w:szCs w:val="24"/>
          <w:shd w:val="clear" w:color="auto" w:fill="FFFFFF"/>
        </w:rPr>
        <w:t>9.</w:t>
      </w:r>
      <w:r>
        <w:rPr>
          <w:rFonts w:ascii="Times New Roman" w:hAnsi="Times New Roman" w:cs="Times New Roman"/>
          <w:b/>
          <w:sz w:val="24"/>
          <w:szCs w:val="24"/>
          <w:shd w:val="clear" w:color="auto" w:fill="FFFFFF"/>
        </w:rPr>
        <w:t xml:space="preserve"> </w:t>
      </w:r>
      <w:r w:rsidRPr="001821A6">
        <w:rPr>
          <w:rFonts w:ascii="Times New Roman" w:hAnsi="Times New Roman" w:cs="Times New Roman"/>
          <w:b/>
          <w:sz w:val="24"/>
          <w:szCs w:val="24"/>
          <w:shd w:val="clear" w:color="auto" w:fill="FFFFFF"/>
        </w:rPr>
        <w:t>melléklet: A diákok kommunikációs készségének méréséhez tartozó jelölőlap</w:t>
      </w:r>
    </w:p>
    <w:p w14:paraId="415A1435" w14:textId="77777777" w:rsidR="001821A6" w:rsidRDefault="001821A6" w:rsidP="001821A6">
      <w:pPr>
        <w:ind w:left="-284"/>
        <w:rPr>
          <w:shd w:val="clear" w:color="auto" w:fill="FFFFFF"/>
        </w:rPr>
      </w:pPr>
    </w:p>
    <w:tbl>
      <w:tblPr>
        <w:tblStyle w:val="Rcsostblzat"/>
        <w:tblW w:w="11058" w:type="dxa"/>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121"/>
        <w:gridCol w:w="1155"/>
        <w:gridCol w:w="1156"/>
        <w:gridCol w:w="1157"/>
        <w:gridCol w:w="1157"/>
        <w:gridCol w:w="1157"/>
        <w:gridCol w:w="2155"/>
      </w:tblGrid>
      <w:tr w:rsidR="00B91446" w:rsidRPr="007A49F3" w14:paraId="5F4FBCD5" w14:textId="77777777" w:rsidTr="00B91446">
        <w:trPr>
          <w:trHeight w:val="567"/>
          <w:jc w:val="center"/>
        </w:trPr>
        <w:tc>
          <w:tcPr>
            <w:tcW w:w="3121" w:type="dxa"/>
            <w:tcBorders>
              <w:top w:val="single" w:sz="12" w:space="0" w:color="auto"/>
              <w:bottom w:val="single" w:sz="12" w:space="0" w:color="auto"/>
            </w:tcBorders>
          </w:tcPr>
          <w:p w14:paraId="37C605E1" w14:textId="77777777" w:rsidR="00B91446" w:rsidRPr="007A49F3" w:rsidRDefault="00B91446" w:rsidP="00780DCB"/>
        </w:tc>
        <w:tc>
          <w:tcPr>
            <w:tcW w:w="1155" w:type="dxa"/>
            <w:tcBorders>
              <w:top w:val="single" w:sz="12" w:space="0" w:color="auto"/>
              <w:bottom w:val="single" w:sz="12" w:space="0" w:color="auto"/>
            </w:tcBorders>
          </w:tcPr>
          <w:p w14:paraId="42DC4D4C" w14:textId="77777777" w:rsidR="00B91446" w:rsidRPr="007A49F3" w:rsidRDefault="00B91446" w:rsidP="00780DCB"/>
        </w:tc>
        <w:tc>
          <w:tcPr>
            <w:tcW w:w="1156" w:type="dxa"/>
            <w:tcBorders>
              <w:top w:val="single" w:sz="12" w:space="0" w:color="auto"/>
              <w:bottom w:val="single" w:sz="12" w:space="0" w:color="auto"/>
            </w:tcBorders>
          </w:tcPr>
          <w:p w14:paraId="188E3E2B" w14:textId="77777777" w:rsidR="00B91446" w:rsidRPr="007A49F3" w:rsidRDefault="00B91446" w:rsidP="00780DCB"/>
        </w:tc>
        <w:tc>
          <w:tcPr>
            <w:tcW w:w="1157" w:type="dxa"/>
            <w:tcBorders>
              <w:top w:val="single" w:sz="12" w:space="0" w:color="auto"/>
              <w:bottom w:val="single" w:sz="12" w:space="0" w:color="auto"/>
            </w:tcBorders>
          </w:tcPr>
          <w:p w14:paraId="23F3BE21" w14:textId="77777777" w:rsidR="00B91446" w:rsidRPr="007A49F3" w:rsidRDefault="00B91446" w:rsidP="00780DCB"/>
        </w:tc>
        <w:tc>
          <w:tcPr>
            <w:tcW w:w="1157" w:type="dxa"/>
            <w:tcBorders>
              <w:top w:val="single" w:sz="12" w:space="0" w:color="auto"/>
              <w:bottom w:val="single" w:sz="12" w:space="0" w:color="auto"/>
            </w:tcBorders>
          </w:tcPr>
          <w:p w14:paraId="58D1CEE7" w14:textId="77777777" w:rsidR="00B91446" w:rsidRPr="007A49F3" w:rsidRDefault="00B91446" w:rsidP="00780DCB"/>
        </w:tc>
        <w:tc>
          <w:tcPr>
            <w:tcW w:w="1157" w:type="dxa"/>
            <w:tcBorders>
              <w:top w:val="single" w:sz="12" w:space="0" w:color="auto"/>
              <w:bottom w:val="single" w:sz="12" w:space="0" w:color="auto"/>
            </w:tcBorders>
          </w:tcPr>
          <w:p w14:paraId="03FB68BC" w14:textId="77777777" w:rsidR="00B91446" w:rsidRPr="007A49F3" w:rsidRDefault="00B91446" w:rsidP="00780DCB"/>
        </w:tc>
        <w:tc>
          <w:tcPr>
            <w:tcW w:w="2155" w:type="dxa"/>
            <w:tcBorders>
              <w:top w:val="single" w:sz="12" w:space="0" w:color="auto"/>
              <w:bottom w:val="single" w:sz="12" w:space="0" w:color="auto"/>
            </w:tcBorders>
          </w:tcPr>
          <w:p w14:paraId="5EEDAE97" w14:textId="77777777" w:rsidR="00B91446" w:rsidRPr="007A49F3" w:rsidRDefault="00B91446" w:rsidP="00780DCB"/>
        </w:tc>
      </w:tr>
      <w:tr w:rsidR="00B91446" w:rsidRPr="007A49F3" w14:paraId="02EA7F9F" w14:textId="77777777" w:rsidTr="00B91446">
        <w:trPr>
          <w:jc w:val="center"/>
        </w:trPr>
        <w:tc>
          <w:tcPr>
            <w:tcW w:w="3121" w:type="dxa"/>
            <w:tcBorders>
              <w:top w:val="single" w:sz="12" w:space="0" w:color="auto"/>
            </w:tcBorders>
          </w:tcPr>
          <w:p w14:paraId="110C1963" w14:textId="77777777" w:rsidR="00B91446" w:rsidRPr="007A49F3" w:rsidRDefault="00B91446" w:rsidP="00780DCB">
            <w:pPr>
              <w:rPr>
                <w:color w:val="70AD47" w:themeColor="accent6"/>
              </w:rPr>
            </w:pPr>
            <w:r w:rsidRPr="007A49F3">
              <w:rPr>
                <w:color w:val="70AD47" w:themeColor="accent6"/>
              </w:rPr>
              <w:t>végighallgatja a másikat (i)</w:t>
            </w:r>
          </w:p>
        </w:tc>
        <w:tc>
          <w:tcPr>
            <w:tcW w:w="1155" w:type="dxa"/>
            <w:tcBorders>
              <w:top w:val="single" w:sz="12" w:space="0" w:color="auto"/>
            </w:tcBorders>
          </w:tcPr>
          <w:p w14:paraId="1836B4EC" w14:textId="77777777" w:rsidR="00B91446" w:rsidRPr="007A49F3" w:rsidRDefault="00B91446" w:rsidP="00780DCB"/>
        </w:tc>
        <w:tc>
          <w:tcPr>
            <w:tcW w:w="1156" w:type="dxa"/>
            <w:tcBorders>
              <w:top w:val="single" w:sz="12" w:space="0" w:color="auto"/>
            </w:tcBorders>
          </w:tcPr>
          <w:p w14:paraId="05C77FEE" w14:textId="77777777" w:rsidR="00B91446" w:rsidRPr="007A49F3" w:rsidRDefault="00B91446" w:rsidP="00780DCB"/>
        </w:tc>
        <w:tc>
          <w:tcPr>
            <w:tcW w:w="1157" w:type="dxa"/>
            <w:tcBorders>
              <w:top w:val="single" w:sz="12" w:space="0" w:color="auto"/>
            </w:tcBorders>
          </w:tcPr>
          <w:p w14:paraId="518377CB" w14:textId="77777777" w:rsidR="00B91446" w:rsidRPr="007A49F3" w:rsidRDefault="00B91446" w:rsidP="00780DCB"/>
        </w:tc>
        <w:tc>
          <w:tcPr>
            <w:tcW w:w="1157" w:type="dxa"/>
            <w:tcBorders>
              <w:top w:val="single" w:sz="12" w:space="0" w:color="auto"/>
            </w:tcBorders>
          </w:tcPr>
          <w:p w14:paraId="3B9798A3" w14:textId="77777777" w:rsidR="00B91446" w:rsidRPr="007A49F3" w:rsidRDefault="00B91446" w:rsidP="00780DCB"/>
        </w:tc>
        <w:tc>
          <w:tcPr>
            <w:tcW w:w="1157" w:type="dxa"/>
            <w:tcBorders>
              <w:top w:val="single" w:sz="12" w:space="0" w:color="auto"/>
            </w:tcBorders>
          </w:tcPr>
          <w:p w14:paraId="41C782A7" w14:textId="77777777" w:rsidR="00B91446" w:rsidRPr="007A49F3" w:rsidRDefault="00B91446" w:rsidP="00780DCB"/>
        </w:tc>
        <w:tc>
          <w:tcPr>
            <w:tcW w:w="2155" w:type="dxa"/>
            <w:tcBorders>
              <w:top w:val="single" w:sz="12" w:space="0" w:color="auto"/>
            </w:tcBorders>
          </w:tcPr>
          <w:p w14:paraId="1DEC078D" w14:textId="77777777" w:rsidR="00B91446" w:rsidRPr="007A49F3" w:rsidRDefault="00B91446" w:rsidP="00780DCB"/>
        </w:tc>
      </w:tr>
      <w:tr w:rsidR="00B91446" w:rsidRPr="007A49F3" w14:paraId="41EA080B" w14:textId="77777777" w:rsidTr="00B91446">
        <w:trPr>
          <w:jc w:val="center"/>
        </w:trPr>
        <w:tc>
          <w:tcPr>
            <w:tcW w:w="3121" w:type="dxa"/>
          </w:tcPr>
          <w:p w14:paraId="792EB09A" w14:textId="77777777" w:rsidR="00B91446" w:rsidRPr="007A49F3" w:rsidRDefault="00B91446" w:rsidP="00780DCB">
            <w:pPr>
              <w:rPr>
                <w:color w:val="70AD47" w:themeColor="accent6"/>
              </w:rPr>
            </w:pPr>
            <w:r w:rsidRPr="007A49F3">
              <w:rPr>
                <w:color w:val="70AD47" w:themeColor="accent6"/>
              </w:rPr>
              <w:t>csendben tud maradni, amikor a másik is hallgat (i)</w:t>
            </w:r>
          </w:p>
        </w:tc>
        <w:tc>
          <w:tcPr>
            <w:tcW w:w="1155" w:type="dxa"/>
          </w:tcPr>
          <w:p w14:paraId="0F3A0CD8" w14:textId="77777777" w:rsidR="00B91446" w:rsidRPr="007A49F3" w:rsidRDefault="00B91446" w:rsidP="00780DCB"/>
        </w:tc>
        <w:tc>
          <w:tcPr>
            <w:tcW w:w="1156" w:type="dxa"/>
          </w:tcPr>
          <w:p w14:paraId="410B7F7A" w14:textId="77777777" w:rsidR="00B91446" w:rsidRPr="007A49F3" w:rsidRDefault="00B91446" w:rsidP="00780DCB"/>
        </w:tc>
        <w:tc>
          <w:tcPr>
            <w:tcW w:w="1157" w:type="dxa"/>
          </w:tcPr>
          <w:p w14:paraId="71265052" w14:textId="77777777" w:rsidR="00B91446" w:rsidRPr="007A49F3" w:rsidRDefault="00B91446" w:rsidP="00780DCB"/>
        </w:tc>
        <w:tc>
          <w:tcPr>
            <w:tcW w:w="1157" w:type="dxa"/>
          </w:tcPr>
          <w:p w14:paraId="65E4544B" w14:textId="77777777" w:rsidR="00B91446" w:rsidRPr="007A49F3" w:rsidRDefault="00B91446" w:rsidP="00780DCB"/>
        </w:tc>
        <w:tc>
          <w:tcPr>
            <w:tcW w:w="1157" w:type="dxa"/>
          </w:tcPr>
          <w:p w14:paraId="0382C0DA" w14:textId="77777777" w:rsidR="00B91446" w:rsidRPr="007A49F3" w:rsidRDefault="00B91446" w:rsidP="00780DCB"/>
        </w:tc>
        <w:tc>
          <w:tcPr>
            <w:tcW w:w="2155" w:type="dxa"/>
          </w:tcPr>
          <w:p w14:paraId="4A2D2B7C" w14:textId="77777777" w:rsidR="00B91446" w:rsidRPr="007A49F3" w:rsidRDefault="00B91446" w:rsidP="00780DCB"/>
        </w:tc>
      </w:tr>
      <w:tr w:rsidR="00B91446" w:rsidRPr="007A49F3" w14:paraId="429203F5" w14:textId="77777777" w:rsidTr="00B91446">
        <w:trPr>
          <w:jc w:val="center"/>
        </w:trPr>
        <w:tc>
          <w:tcPr>
            <w:tcW w:w="3121" w:type="dxa"/>
          </w:tcPr>
          <w:p w14:paraId="4A435939" w14:textId="77777777" w:rsidR="00B91446" w:rsidRPr="007A49F3" w:rsidRDefault="00B91446" w:rsidP="00780DCB">
            <w:pPr>
              <w:rPr>
                <w:color w:val="ED7D31" w:themeColor="accent2"/>
              </w:rPr>
            </w:pPr>
            <w:r w:rsidRPr="007A49F3">
              <w:rPr>
                <w:color w:val="ED7D31" w:themeColor="accent2"/>
              </w:rPr>
              <w:t>a másik által elmondottakat vissza tudja adni (tartalmilag) (i)</w:t>
            </w:r>
          </w:p>
        </w:tc>
        <w:tc>
          <w:tcPr>
            <w:tcW w:w="1155" w:type="dxa"/>
          </w:tcPr>
          <w:p w14:paraId="14C2C7A3" w14:textId="77777777" w:rsidR="00B91446" w:rsidRPr="007A49F3" w:rsidRDefault="00B91446" w:rsidP="00780DCB"/>
        </w:tc>
        <w:tc>
          <w:tcPr>
            <w:tcW w:w="1156" w:type="dxa"/>
          </w:tcPr>
          <w:p w14:paraId="0F716939" w14:textId="77777777" w:rsidR="00B91446" w:rsidRPr="007A49F3" w:rsidRDefault="00B91446" w:rsidP="00780DCB"/>
        </w:tc>
        <w:tc>
          <w:tcPr>
            <w:tcW w:w="1157" w:type="dxa"/>
          </w:tcPr>
          <w:p w14:paraId="0CDE5B3E" w14:textId="77777777" w:rsidR="00B91446" w:rsidRPr="007A49F3" w:rsidRDefault="00B91446" w:rsidP="00780DCB"/>
        </w:tc>
        <w:tc>
          <w:tcPr>
            <w:tcW w:w="1157" w:type="dxa"/>
          </w:tcPr>
          <w:p w14:paraId="495F2174" w14:textId="77777777" w:rsidR="00B91446" w:rsidRPr="007A49F3" w:rsidRDefault="00B91446" w:rsidP="00780DCB"/>
        </w:tc>
        <w:tc>
          <w:tcPr>
            <w:tcW w:w="1157" w:type="dxa"/>
          </w:tcPr>
          <w:p w14:paraId="6193475D" w14:textId="77777777" w:rsidR="00B91446" w:rsidRPr="007A49F3" w:rsidRDefault="00B91446" w:rsidP="00780DCB"/>
        </w:tc>
        <w:tc>
          <w:tcPr>
            <w:tcW w:w="2155" w:type="dxa"/>
          </w:tcPr>
          <w:p w14:paraId="6A25AE06" w14:textId="77777777" w:rsidR="00B91446" w:rsidRPr="007A49F3" w:rsidRDefault="00B91446" w:rsidP="00780DCB"/>
        </w:tc>
      </w:tr>
      <w:tr w:rsidR="00B91446" w:rsidRPr="007A49F3" w14:paraId="120CEEE0" w14:textId="77777777" w:rsidTr="00B91446">
        <w:trPr>
          <w:jc w:val="center"/>
        </w:trPr>
        <w:tc>
          <w:tcPr>
            <w:tcW w:w="3121" w:type="dxa"/>
          </w:tcPr>
          <w:p w14:paraId="76AE976E" w14:textId="77777777" w:rsidR="00B91446" w:rsidRPr="007A49F3" w:rsidRDefault="00B91446" w:rsidP="00780DCB">
            <w:pPr>
              <w:rPr>
                <w:color w:val="ED7D31" w:themeColor="accent2"/>
              </w:rPr>
            </w:pPr>
            <w:r w:rsidRPr="007A49F3">
              <w:rPr>
                <w:color w:val="ED7D31" w:themeColor="accent2"/>
              </w:rPr>
              <w:t>a másik által elmondottakat vissza tudja adni (érzelmileg) (i)</w:t>
            </w:r>
          </w:p>
        </w:tc>
        <w:tc>
          <w:tcPr>
            <w:tcW w:w="1155" w:type="dxa"/>
          </w:tcPr>
          <w:p w14:paraId="22F45777" w14:textId="77777777" w:rsidR="00B91446" w:rsidRPr="007A49F3" w:rsidRDefault="00B91446" w:rsidP="00780DCB"/>
        </w:tc>
        <w:tc>
          <w:tcPr>
            <w:tcW w:w="1156" w:type="dxa"/>
          </w:tcPr>
          <w:p w14:paraId="12CC377E" w14:textId="77777777" w:rsidR="00B91446" w:rsidRPr="007A49F3" w:rsidRDefault="00B91446" w:rsidP="00780DCB"/>
        </w:tc>
        <w:tc>
          <w:tcPr>
            <w:tcW w:w="1157" w:type="dxa"/>
          </w:tcPr>
          <w:p w14:paraId="3F798649" w14:textId="77777777" w:rsidR="00B91446" w:rsidRPr="007A49F3" w:rsidRDefault="00B91446" w:rsidP="00780DCB"/>
        </w:tc>
        <w:tc>
          <w:tcPr>
            <w:tcW w:w="1157" w:type="dxa"/>
          </w:tcPr>
          <w:p w14:paraId="34216A20" w14:textId="77777777" w:rsidR="00B91446" w:rsidRPr="007A49F3" w:rsidRDefault="00B91446" w:rsidP="00780DCB"/>
        </w:tc>
        <w:tc>
          <w:tcPr>
            <w:tcW w:w="1157" w:type="dxa"/>
          </w:tcPr>
          <w:p w14:paraId="00F10BAB" w14:textId="77777777" w:rsidR="00B91446" w:rsidRPr="007A49F3" w:rsidRDefault="00B91446" w:rsidP="00780DCB"/>
        </w:tc>
        <w:tc>
          <w:tcPr>
            <w:tcW w:w="2155" w:type="dxa"/>
          </w:tcPr>
          <w:p w14:paraId="3A5961E2" w14:textId="77777777" w:rsidR="00B91446" w:rsidRPr="007A49F3" w:rsidRDefault="00B91446" w:rsidP="00780DCB"/>
        </w:tc>
      </w:tr>
      <w:tr w:rsidR="00B91446" w:rsidRPr="007A49F3" w14:paraId="349ECB9A" w14:textId="77777777" w:rsidTr="00B91446">
        <w:trPr>
          <w:jc w:val="center"/>
        </w:trPr>
        <w:tc>
          <w:tcPr>
            <w:tcW w:w="3121" w:type="dxa"/>
          </w:tcPr>
          <w:p w14:paraId="1534C92A" w14:textId="77777777" w:rsidR="00B91446" w:rsidRPr="007A49F3" w:rsidRDefault="00B91446" w:rsidP="00780DCB">
            <w:pPr>
              <w:rPr>
                <w:color w:val="ED7D31" w:themeColor="accent2"/>
              </w:rPr>
            </w:pPr>
            <w:r w:rsidRPr="007A49F3">
              <w:rPr>
                <w:color w:val="ED7D31" w:themeColor="accent2"/>
              </w:rPr>
              <w:t>elfelejti a másikat visszatükrözni (rögtön a saját mondanivalójával kezd) (n)</w:t>
            </w:r>
          </w:p>
        </w:tc>
        <w:tc>
          <w:tcPr>
            <w:tcW w:w="1155" w:type="dxa"/>
          </w:tcPr>
          <w:p w14:paraId="2516162B" w14:textId="77777777" w:rsidR="00B91446" w:rsidRPr="007A49F3" w:rsidRDefault="00B91446" w:rsidP="00780DCB"/>
        </w:tc>
        <w:tc>
          <w:tcPr>
            <w:tcW w:w="1156" w:type="dxa"/>
          </w:tcPr>
          <w:p w14:paraId="5B5D3527" w14:textId="77777777" w:rsidR="00B91446" w:rsidRPr="007A49F3" w:rsidRDefault="00B91446" w:rsidP="00780DCB"/>
        </w:tc>
        <w:tc>
          <w:tcPr>
            <w:tcW w:w="1157" w:type="dxa"/>
          </w:tcPr>
          <w:p w14:paraId="21CD0897" w14:textId="77777777" w:rsidR="00B91446" w:rsidRPr="007A49F3" w:rsidRDefault="00B91446" w:rsidP="00780DCB"/>
        </w:tc>
        <w:tc>
          <w:tcPr>
            <w:tcW w:w="1157" w:type="dxa"/>
          </w:tcPr>
          <w:p w14:paraId="51CF4027" w14:textId="77777777" w:rsidR="00B91446" w:rsidRPr="007A49F3" w:rsidRDefault="00B91446" w:rsidP="00780DCB"/>
        </w:tc>
        <w:tc>
          <w:tcPr>
            <w:tcW w:w="1157" w:type="dxa"/>
          </w:tcPr>
          <w:p w14:paraId="16DCF3F5" w14:textId="77777777" w:rsidR="00B91446" w:rsidRPr="007A49F3" w:rsidRDefault="00B91446" w:rsidP="00780DCB"/>
        </w:tc>
        <w:tc>
          <w:tcPr>
            <w:tcW w:w="2155" w:type="dxa"/>
          </w:tcPr>
          <w:p w14:paraId="3587C509" w14:textId="77777777" w:rsidR="00B91446" w:rsidRPr="007A49F3" w:rsidRDefault="00B91446" w:rsidP="00780DCB"/>
        </w:tc>
      </w:tr>
      <w:tr w:rsidR="00B91446" w:rsidRPr="007A49F3" w14:paraId="11617DD2" w14:textId="77777777" w:rsidTr="00B91446">
        <w:trPr>
          <w:jc w:val="center"/>
        </w:trPr>
        <w:tc>
          <w:tcPr>
            <w:tcW w:w="3121" w:type="dxa"/>
          </w:tcPr>
          <w:p w14:paraId="4AF5AAE9" w14:textId="77777777" w:rsidR="00B91446" w:rsidRPr="007A49F3" w:rsidRDefault="00B91446" w:rsidP="00780DCB">
            <w:r w:rsidRPr="007A49F3">
              <w:rPr>
                <w:color w:val="2F5496" w:themeColor="accent5" w:themeShade="BF"/>
              </w:rPr>
              <w:t>figyelembe veszi a másik befogadóképességét, amikor beszél – fókuszált (i)</w:t>
            </w:r>
          </w:p>
        </w:tc>
        <w:tc>
          <w:tcPr>
            <w:tcW w:w="1155" w:type="dxa"/>
          </w:tcPr>
          <w:p w14:paraId="4DAA8FED" w14:textId="77777777" w:rsidR="00B91446" w:rsidRPr="007A49F3" w:rsidRDefault="00B91446" w:rsidP="00780DCB"/>
        </w:tc>
        <w:tc>
          <w:tcPr>
            <w:tcW w:w="1156" w:type="dxa"/>
          </w:tcPr>
          <w:p w14:paraId="2360446D" w14:textId="77777777" w:rsidR="00B91446" w:rsidRPr="007A49F3" w:rsidRDefault="00B91446" w:rsidP="00780DCB"/>
        </w:tc>
        <w:tc>
          <w:tcPr>
            <w:tcW w:w="1157" w:type="dxa"/>
          </w:tcPr>
          <w:p w14:paraId="3F2DCE75" w14:textId="77777777" w:rsidR="00B91446" w:rsidRPr="007A49F3" w:rsidRDefault="00B91446" w:rsidP="00780DCB"/>
        </w:tc>
        <w:tc>
          <w:tcPr>
            <w:tcW w:w="1157" w:type="dxa"/>
          </w:tcPr>
          <w:p w14:paraId="5B563592" w14:textId="77777777" w:rsidR="00B91446" w:rsidRPr="007A49F3" w:rsidRDefault="00B91446" w:rsidP="00780DCB"/>
        </w:tc>
        <w:tc>
          <w:tcPr>
            <w:tcW w:w="1157" w:type="dxa"/>
          </w:tcPr>
          <w:p w14:paraId="1551FE6E" w14:textId="77777777" w:rsidR="00B91446" w:rsidRPr="007A49F3" w:rsidRDefault="00B91446" w:rsidP="00780DCB"/>
        </w:tc>
        <w:tc>
          <w:tcPr>
            <w:tcW w:w="2155" w:type="dxa"/>
          </w:tcPr>
          <w:p w14:paraId="059A7404" w14:textId="77777777" w:rsidR="00B91446" w:rsidRPr="007A49F3" w:rsidRDefault="00B91446" w:rsidP="00780DCB"/>
        </w:tc>
      </w:tr>
      <w:tr w:rsidR="00B91446" w:rsidRPr="007A49F3" w14:paraId="06C3FF56" w14:textId="77777777" w:rsidTr="00B91446">
        <w:trPr>
          <w:jc w:val="center"/>
        </w:trPr>
        <w:tc>
          <w:tcPr>
            <w:tcW w:w="3121" w:type="dxa"/>
          </w:tcPr>
          <w:p w14:paraId="642495E3" w14:textId="77777777" w:rsidR="00B91446" w:rsidRPr="007A49F3" w:rsidRDefault="00B91446" w:rsidP="00780DCB">
            <w:pPr>
              <w:rPr>
                <w:color w:val="C00000"/>
              </w:rPr>
            </w:pPr>
            <w:r w:rsidRPr="007A49F3">
              <w:rPr>
                <w:color w:val="C00000"/>
              </w:rPr>
              <w:t>tényeket mond (i)</w:t>
            </w:r>
          </w:p>
        </w:tc>
        <w:tc>
          <w:tcPr>
            <w:tcW w:w="1155" w:type="dxa"/>
          </w:tcPr>
          <w:p w14:paraId="6A9712EF" w14:textId="77777777" w:rsidR="00B91446" w:rsidRPr="007A49F3" w:rsidRDefault="00B91446" w:rsidP="00780DCB"/>
        </w:tc>
        <w:tc>
          <w:tcPr>
            <w:tcW w:w="1156" w:type="dxa"/>
          </w:tcPr>
          <w:p w14:paraId="40BE4320" w14:textId="77777777" w:rsidR="00B91446" w:rsidRPr="007A49F3" w:rsidRDefault="00B91446" w:rsidP="00780DCB"/>
        </w:tc>
        <w:tc>
          <w:tcPr>
            <w:tcW w:w="1157" w:type="dxa"/>
          </w:tcPr>
          <w:p w14:paraId="5E21F678" w14:textId="77777777" w:rsidR="00B91446" w:rsidRPr="007A49F3" w:rsidRDefault="00B91446" w:rsidP="00780DCB"/>
        </w:tc>
        <w:tc>
          <w:tcPr>
            <w:tcW w:w="1157" w:type="dxa"/>
          </w:tcPr>
          <w:p w14:paraId="57F93D3F" w14:textId="77777777" w:rsidR="00B91446" w:rsidRPr="007A49F3" w:rsidRDefault="00B91446" w:rsidP="00780DCB"/>
        </w:tc>
        <w:tc>
          <w:tcPr>
            <w:tcW w:w="1157" w:type="dxa"/>
          </w:tcPr>
          <w:p w14:paraId="0FAF8A0F" w14:textId="77777777" w:rsidR="00B91446" w:rsidRPr="007A49F3" w:rsidRDefault="00B91446" w:rsidP="00780DCB"/>
        </w:tc>
        <w:tc>
          <w:tcPr>
            <w:tcW w:w="2155" w:type="dxa"/>
          </w:tcPr>
          <w:p w14:paraId="5C5011B4" w14:textId="77777777" w:rsidR="00B91446" w:rsidRPr="007A49F3" w:rsidRDefault="00B91446" w:rsidP="00780DCB"/>
        </w:tc>
      </w:tr>
      <w:tr w:rsidR="00B91446" w:rsidRPr="007A49F3" w14:paraId="1D44DB0E" w14:textId="77777777" w:rsidTr="00B91446">
        <w:trPr>
          <w:jc w:val="center"/>
        </w:trPr>
        <w:tc>
          <w:tcPr>
            <w:tcW w:w="3121" w:type="dxa"/>
          </w:tcPr>
          <w:p w14:paraId="28272AA9" w14:textId="77777777" w:rsidR="00B91446" w:rsidRPr="007A49F3" w:rsidRDefault="00B91446" w:rsidP="00780DCB">
            <w:pPr>
              <w:rPr>
                <w:color w:val="C00000"/>
              </w:rPr>
            </w:pPr>
            <w:r w:rsidRPr="007A49F3">
              <w:rPr>
                <w:color w:val="C00000"/>
              </w:rPr>
              <w:t>javaslatokat fogalmaz (i)</w:t>
            </w:r>
          </w:p>
        </w:tc>
        <w:tc>
          <w:tcPr>
            <w:tcW w:w="1155" w:type="dxa"/>
          </w:tcPr>
          <w:p w14:paraId="019C5384" w14:textId="77777777" w:rsidR="00B91446" w:rsidRPr="007A49F3" w:rsidRDefault="00B91446" w:rsidP="00780DCB"/>
        </w:tc>
        <w:tc>
          <w:tcPr>
            <w:tcW w:w="1156" w:type="dxa"/>
          </w:tcPr>
          <w:p w14:paraId="653C9251" w14:textId="77777777" w:rsidR="00B91446" w:rsidRPr="007A49F3" w:rsidRDefault="00B91446" w:rsidP="00780DCB"/>
        </w:tc>
        <w:tc>
          <w:tcPr>
            <w:tcW w:w="1157" w:type="dxa"/>
          </w:tcPr>
          <w:p w14:paraId="5FC62370" w14:textId="77777777" w:rsidR="00B91446" w:rsidRPr="007A49F3" w:rsidRDefault="00B91446" w:rsidP="00780DCB"/>
        </w:tc>
        <w:tc>
          <w:tcPr>
            <w:tcW w:w="1157" w:type="dxa"/>
          </w:tcPr>
          <w:p w14:paraId="4F4A6836" w14:textId="77777777" w:rsidR="00B91446" w:rsidRPr="007A49F3" w:rsidRDefault="00B91446" w:rsidP="00780DCB"/>
        </w:tc>
        <w:tc>
          <w:tcPr>
            <w:tcW w:w="1157" w:type="dxa"/>
          </w:tcPr>
          <w:p w14:paraId="748CC85D" w14:textId="77777777" w:rsidR="00B91446" w:rsidRPr="007A49F3" w:rsidRDefault="00B91446" w:rsidP="00780DCB"/>
        </w:tc>
        <w:tc>
          <w:tcPr>
            <w:tcW w:w="2155" w:type="dxa"/>
          </w:tcPr>
          <w:p w14:paraId="57EF9570" w14:textId="77777777" w:rsidR="00B91446" w:rsidRPr="007A49F3" w:rsidRDefault="00B91446" w:rsidP="00780DCB"/>
        </w:tc>
      </w:tr>
      <w:tr w:rsidR="00B91446" w:rsidRPr="007A49F3" w14:paraId="588AC3C0" w14:textId="77777777" w:rsidTr="00B91446">
        <w:trPr>
          <w:jc w:val="center"/>
        </w:trPr>
        <w:tc>
          <w:tcPr>
            <w:tcW w:w="3121" w:type="dxa"/>
          </w:tcPr>
          <w:p w14:paraId="75947B1B" w14:textId="77777777" w:rsidR="00B91446" w:rsidRPr="007A49F3" w:rsidRDefault="00B91446" w:rsidP="00780DCB">
            <w:pPr>
              <w:rPr>
                <w:color w:val="C00000"/>
              </w:rPr>
            </w:pPr>
            <w:r w:rsidRPr="007A49F3">
              <w:rPr>
                <w:color w:val="C00000"/>
              </w:rPr>
              <w:t>vágyakat fogalmaz (n)</w:t>
            </w:r>
          </w:p>
        </w:tc>
        <w:tc>
          <w:tcPr>
            <w:tcW w:w="1155" w:type="dxa"/>
          </w:tcPr>
          <w:p w14:paraId="5C439E89" w14:textId="77777777" w:rsidR="00B91446" w:rsidRPr="007A49F3" w:rsidRDefault="00B91446" w:rsidP="00780DCB"/>
        </w:tc>
        <w:tc>
          <w:tcPr>
            <w:tcW w:w="1156" w:type="dxa"/>
          </w:tcPr>
          <w:p w14:paraId="2925E4FB" w14:textId="77777777" w:rsidR="00B91446" w:rsidRPr="007A49F3" w:rsidRDefault="00B91446" w:rsidP="00780DCB"/>
        </w:tc>
        <w:tc>
          <w:tcPr>
            <w:tcW w:w="1157" w:type="dxa"/>
          </w:tcPr>
          <w:p w14:paraId="2DCE4AA6" w14:textId="77777777" w:rsidR="00B91446" w:rsidRPr="007A49F3" w:rsidRDefault="00B91446" w:rsidP="00780DCB"/>
        </w:tc>
        <w:tc>
          <w:tcPr>
            <w:tcW w:w="1157" w:type="dxa"/>
          </w:tcPr>
          <w:p w14:paraId="5E12977F" w14:textId="77777777" w:rsidR="00B91446" w:rsidRPr="007A49F3" w:rsidRDefault="00B91446" w:rsidP="00780DCB"/>
        </w:tc>
        <w:tc>
          <w:tcPr>
            <w:tcW w:w="1157" w:type="dxa"/>
          </w:tcPr>
          <w:p w14:paraId="0A4AD123" w14:textId="77777777" w:rsidR="00B91446" w:rsidRPr="007A49F3" w:rsidRDefault="00B91446" w:rsidP="00780DCB"/>
        </w:tc>
        <w:tc>
          <w:tcPr>
            <w:tcW w:w="2155" w:type="dxa"/>
          </w:tcPr>
          <w:p w14:paraId="7345D1B3" w14:textId="77777777" w:rsidR="00B91446" w:rsidRPr="007A49F3" w:rsidRDefault="00B91446" w:rsidP="00780DCB"/>
        </w:tc>
      </w:tr>
      <w:tr w:rsidR="00B91446" w:rsidRPr="007A49F3" w14:paraId="382FFBE0" w14:textId="77777777" w:rsidTr="00B91446">
        <w:trPr>
          <w:jc w:val="center"/>
        </w:trPr>
        <w:tc>
          <w:tcPr>
            <w:tcW w:w="3121" w:type="dxa"/>
          </w:tcPr>
          <w:p w14:paraId="5E84832D" w14:textId="77777777" w:rsidR="00B91446" w:rsidRPr="007A49F3" w:rsidRDefault="00B91446" w:rsidP="00780DCB">
            <w:pPr>
              <w:rPr>
                <w:color w:val="C00000"/>
              </w:rPr>
            </w:pPr>
            <w:r w:rsidRPr="007A49F3">
              <w:rPr>
                <w:color w:val="C00000"/>
              </w:rPr>
              <w:t>érzéseket, élményeket fogalmaz (i)</w:t>
            </w:r>
          </w:p>
        </w:tc>
        <w:tc>
          <w:tcPr>
            <w:tcW w:w="1155" w:type="dxa"/>
          </w:tcPr>
          <w:p w14:paraId="1CA93ACE" w14:textId="77777777" w:rsidR="00B91446" w:rsidRPr="007A49F3" w:rsidRDefault="00B91446" w:rsidP="00780DCB"/>
        </w:tc>
        <w:tc>
          <w:tcPr>
            <w:tcW w:w="1156" w:type="dxa"/>
          </w:tcPr>
          <w:p w14:paraId="2341A211" w14:textId="77777777" w:rsidR="00B91446" w:rsidRPr="007A49F3" w:rsidRDefault="00B91446" w:rsidP="00780DCB"/>
        </w:tc>
        <w:tc>
          <w:tcPr>
            <w:tcW w:w="1157" w:type="dxa"/>
          </w:tcPr>
          <w:p w14:paraId="27F3269E" w14:textId="77777777" w:rsidR="00B91446" w:rsidRPr="007A49F3" w:rsidRDefault="00B91446" w:rsidP="00780DCB"/>
        </w:tc>
        <w:tc>
          <w:tcPr>
            <w:tcW w:w="1157" w:type="dxa"/>
          </w:tcPr>
          <w:p w14:paraId="361D36F8" w14:textId="77777777" w:rsidR="00B91446" w:rsidRPr="007A49F3" w:rsidRDefault="00B91446" w:rsidP="00780DCB"/>
        </w:tc>
        <w:tc>
          <w:tcPr>
            <w:tcW w:w="1157" w:type="dxa"/>
          </w:tcPr>
          <w:p w14:paraId="19D28B15" w14:textId="77777777" w:rsidR="00B91446" w:rsidRPr="007A49F3" w:rsidRDefault="00B91446" w:rsidP="00780DCB"/>
        </w:tc>
        <w:tc>
          <w:tcPr>
            <w:tcW w:w="2155" w:type="dxa"/>
          </w:tcPr>
          <w:p w14:paraId="3D2E66F1" w14:textId="77777777" w:rsidR="00B91446" w:rsidRPr="007A49F3" w:rsidRDefault="00B91446" w:rsidP="00780DCB"/>
        </w:tc>
      </w:tr>
      <w:tr w:rsidR="00B91446" w:rsidRPr="007A49F3" w14:paraId="2E7887FE" w14:textId="77777777" w:rsidTr="00B91446">
        <w:trPr>
          <w:jc w:val="center"/>
        </w:trPr>
        <w:tc>
          <w:tcPr>
            <w:tcW w:w="3121" w:type="dxa"/>
          </w:tcPr>
          <w:p w14:paraId="23DE8F6D" w14:textId="77777777" w:rsidR="00B91446" w:rsidRPr="007A49F3" w:rsidRDefault="00B91446" w:rsidP="00780DCB">
            <w:pPr>
              <w:rPr>
                <w:color w:val="70AD47" w:themeColor="accent6"/>
              </w:rPr>
            </w:pPr>
            <w:r w:rsidRPr="007A49F3">
              <w:rPr>
                <w:color w:val="70AD47" w:themeColor="accent6"/>
              </w:rPr>
              <w:t>minősíti a másikat (n)</w:t>
            </w:r>
          </w:p>
        </w:tc>
        <w:tc>
          <w:tcPr>
            <w:tcW w:w="1155" w:type="dxa"/>
          </w:tcPr>
          <w:p w14:paraId="2C311447" w14:textId="77777777" w:rsidR="00B91446" w:rsidRPr="007A49F3" w:rsidRDefault="00B91446" w:rsidP="00780DCB"/>
        </w:tc>
        <w:tc>
          <w:tcPr>
            <w:tcW w:w="1156" w:type="dxa"/>
          </w:tcPr>
          <w:p w14:paraId="71E3ACCD" w14:textId="77777777" w:rsidR="00B91446" w:rsidRPr="007A49F3" w:rsidRDefault="00B91446" w:rsidP="00780DCB"/>
        </w:tc>
        <w:tc>
          <w:tcPr>
            <w:tcW w:w="1157" w:type="dxa"/>
          </w:tcPr>
          <w:p w14:paraId="4669197A" w14:textId="77777777" w:rsidR="00B91446" w:rsidRPr="007A49F3" w:rsidRDefault="00B91446" w:rsidP="00780DCB"/>
        </w:tc>
        <w:tc>
          <w:tcPr>
            <w:tcW w:w="1157" w:type="dxa"/>
          </w:tcPr>
          <w:p w14:paraId="49033177" w14:textId="77777777" w:rsidR="00B91446" w:rsidRPr="007A49F3" w:rsidRDefault="00B91446" w:rsidP="00780DCB"/>
        </w:tc>
        <w:tc>
          <w:tcPr>
            <w:tcW w:w="1157" w:type="dxa"/>
          </w:tcPr>
          <w:p w14:paraId="1A8D7B66" w14:textId="77777777" w:rsidR="00B91446" w:rsidRPr="007A49F3" w:rsidRDefault="00B91446" w:rsidP="00780DCB"/>
        </w:tc>
        <w:tc>
          <w:tcPr>
            <w:tcW w:w="2155" w:type="dxa"/>
          </w:tcPr>
          <w:p w14:paraId="40C3B160" w14:textId="77777777" w:rsidR="00B91446" w:rsidRPr="007A49F3" w:rsidRDefault="00B91446" w:rsidP="00780DCB"/>
        </w:tc>
      </w:tr>
      <w:tr w:rsidR="00B91446" w:rsidRPr="007A49F3" w14:paraId="3557E2FB" w14:textId="77777777" w:rsidTr="00B91446">
        <w:trPr>
          <w:jc w:val="center"/>
        </w:trPr>
        <w:tc>
          <w:tcPr>
            <w:tcW w:w="3121" w:type="dxa"/>
          </w:tcPr>
          <w:p w14:paraId="6105E620" w14:textId="77777777" w:rsidR="00B91446" w:rsidRPr="007A49F3" w:rsidRDefault="00B91446" w:rsidP="00780DCB">
            <w:pPr>
              <w:rPr>
                <w:color w:val="70AD47" w:themeColor="accent6"/>
              </w:rPr>
            </w:pPr>
            <w:r w:rsidRPr="007A49F3">
              <w:rPr>
                <w:color w:val="70AD47" w:themeColor="accent6"/>
              </w:rPr>
              <w:t>utasítja a másikat (n)</w:t>
            </w:r>
          </w:p>
        </w:tc>
        <w:tc>
          <w:tcPr>
            <w:tcW w:w="1155" w:type="dxa"/>
          </w:tcPr>
          <w:p w14:paraId="3A5A4513" w14:textId="77777777" w:rsidR="00B91446" w:rsidRPr="007A49F3" w:rsidRDefault="00B91446" w:rsidP="00780DCB"/>
        </w:tc>
        <w:tc>
          <w:tcPr>
            <w:tcW w:w="1156" w:type="dxa"/>
          </w:tcPr>
          <w:p w14:paraId="3418AF83" w14:textId="77777777" w:rsidR="00B91446" w:rsidRPr="007A49F3" w:rsidRDefault="00B91446" w:rsidP="00780DCB"/>
        </w:tc>
        <w:tc>
          <w:tcPr>
            <w:tcW w:w="1157" w:type="dxa"/>
          </w:tcPr>
          <w:p w14:paraId="3212049D" w14:textId="77777777" w:rsidR="00B91446" w:rsidRPr="007A49F3" w:rsidRDefault="00B91446" w:rsidP="00780DCB"/>
        </w:tc>
        <w:tc>
          <w:tcPr>
            <w:tcW w:w="1157" w:type="dxa"/>
          </w:tcPr>
          <w:p w14:paraId="7847D492" w14:textId="77777777" w:rsidR="00B91446" w:rsidRPr="007A49F3" w:rsidRDefault="00B91446" w:rsidP="00780DCB"/>
        </w:tc>
        <w:tc>
          <w:tcPr>
            <w:tcW w:w="1157" w:type="dxa"/>
          </w:tcPr>
          <w:p w14:paraId="76B2E790" w14:textId="77777777" w:rsidR="00B91446" w:rsidRPr="007A49F3" w:rsidRDefault="00B91446" w:rsidP="00780DCB"/>
        </w:tc>
        <w:tc>
          <w:tcPr>
            <w:tcW w:w="2155" w:type="dxa"/>
          </w:tcPr>
          <w:p w14:paraId="486A6956" w14:textId="77777777" w:rsidR="00B91446" w:rsidRPr="007A49F3" w:rsidRDefault="00B91446" w:rsidP="00780DCB"/>
        </w:tc>
      </w:tr>
      <w:tr w:rsidR="00B91446" w:rsidRPr="007A49F3" w14:paraId="69B97134" w14:textId="77777777" w:rsidTr="00B91446">
        <w:trPr>
          <w:jc w:val="center"/>
        </w:trPr>
        <w:tc>
          <w:tcPr>
            <w:tcW w:w="3121" w:type="dxa"/>
          </w:tcPr>
          <w:p w14:paraId="07AB8FC1" w14:textId="77777777" w:rsidR="00B91446" w:rsidRPr="007A49F3" w:rsidRDefault="00B91446" w:rsidP="00780DCB">
            <w:pPr>
              <w:rPr>
                <w:color w:val="70AD47" w:themeColor="accent6"/>
              </w:rPr>
            </w:pPr>
            <w:r w:rsidRPr="007A49F3">
              <w:rPr>
                <w:color w:val="70AD47" w:themeColor="accent6"/>
              </w:rPr>
              <w:t>leíró nyelvet használ (i)</w:t>
            </w:r>
          </w:p>
        </w:tc>
        <w:tc>
          <w:tcPr>
            <w:tcW w:w="1155" w:type="dxa"/>
          </w:tcPr>
          <w:p w14:paraId="5BB6870C" w14:textId="77777777" w:rsidR="00B91446" w:rsidRPr="007A49F3" w:rsidRDefault="00B91446" w:rsidP="00780DCB"/>
        </w:tc>
        <w:tc>
          <w:tcPr>
            <w:tcW w:w="1156" w:type="dxa"/>
          </w:tcPr>
          <w:p w14:paraId="0467D073" w14:textId="77777777" w:rsidR="00B91446" w:rsidRPr="007A49F3" w:rsidRDefault="00B91446" w:rsidP="00780DCB"/>
        </w:tc>
        <w:tc>
          <w:tcPr>
            <w:tcW w:w="1157" w:type="dxa"/>
          </w:tcPr>
          <w:p w14:paraId="1DB46D46" w14:textId="77777777" w:rsidR="00B91446" w:rsidRPr="007A49F3" w:rsidRDefault="00B91446" w:rsidP="00780DCB"/>
        </w:tc>
        <w:tc>
          <w:tcPr>
            <w:tcW w:w="1157" w:type="dxa"/>
          </w:tcPr>
          <w:p w14:paraId="2DD0D153" w14:textId="77777777" w:rsidR="00B91446" w:rsidRPr="007A49F3" w:rsidRDefault="00B91446" w:rsidP="00780DCB"/>
        </w:tc>
        <w:tc>
          <w:tcPr>
            <w:tcW w:w="1157" w:type="dxa"/>
          </w:tcPr>
          <w:p w14:paraId="3EFB2E26" w14:textId="77777777" w:rsidR="00B91446" w:rsidRPr="007A49F3" w:rsidRDefault="00B91446" w:rsidP="00780DCB"/>
        </w:tc>
        <w:tc>
          <w:tcPr>
            <w:tcW w:w="2155" w:type="dxa"/>
          </w:tcPr>
          <w:p w14:paraId="45264F35" w14:textId="77777777" w:rsidR="00B91446" w:rsidRPr="007A49F3" w:rsidRDefault="00B91446" w:rsidP="00780DCB"/>
        </w:tc>
      </w:tr>
      <w:tr w:rsidR="00B91446" w:rsidRPr="007A49F3" w14:paraId="4E04EC4A" w14:textId="77777777" w:rsidTr="00B91446">
        <w:trPr>
          <w:jc w:val="center"/>
        </w:trPr>
        <w:tc>
          <w:tcPr>
            <w:tcW w:w="3121" w:type="dxa"/>
          </w:tcPr>
          <w:p w14:paraId="0A38C6A3" w14:textId="77777777" w:rsidR="00B91446" w:rsidRPr="007A49F3" w:rsidRDefault="00B91446" w:rsidP="00780DCB">
            <w:pPr>
              <w:rPr>
                <w:color w:val="ED7D31" w:themeColor="accent2"/>
              </w:rPr>
            </w:pPr>
            <w:r w:rsidRPr="007A49F3">
              <w:rPr>
                <w:color w:val="ED7D31" w:themeColor="accent2"/>
              </w:rPr>
              <w:t>vitatkozik, ellentmond (n)</w:t>
            </w:r>
          </w:p>
        </w:tc>
        <w:tc>
          <w:tcPr>
            <w:tcW w:w="1155" w:type="dxa"/>
          </w:tcPr>
          <w:p w14:paraId="3F292086" w14:textId="77777777" w:rsidR="00B91446" w:rsidRPr="007A49F3" w:rsidRDefault="00B91446" w:rsidP="00780DCB"/>
        </w:tc>
        <w:tc>
          <w:tcPr>
            <w:tcW w:w="1156" w:type="dxa"/>
          </w:tcPr>
          <w:p w14:paraId="27D18F32" w14:textId="77777777" w:rsidR="00B91446" w:rsidRPr="007A49F3" w:rsidRDefault="00B91446" w:rsidP="00780DCB"/>
        </w:tc>
        <w:tc>
          <w:tcPr>
            <w:tcW w:w="1157" w:type="dxa"/>
          </w:tcPr>
          <w:p w14:paraId="2D6F34D3" w14:textId="77777777" w:rsidR="00B91446" w:rsidRPr="007A49F3" w:rsidRDefault="00B91446" w:rsidP="00780DCB"/>
        </w:tc>
        <w:tc>
          <w:tcPr>
            <w:tcW w:w="1157" w:type="dxa"/>
          </w:tcPr>
          <w:p w14:paraId="1E4A5D51" w14:textId="77777777" w:rsidR="00B91446" w:rsidRPr="007A49F3" w:rsidRDefault="00B91446" w:rsidP="00780DCB"/>
        </w:tc>
        <w:tc>
          <w:tcPr>
            <w:tcW w:w="1157" w:type="dxa"/>
          </w:tcPr>
          <w:p w14:paraId="25EABE06" w14:textId="77777777" w:rsidR="00B91446" w:rsidRPr="007A49F3" w:rsidRDefault="00B91446" w:rsidP="00780DCB"/>
        </w:tc>
        <w:tc>
          <w:tcPr>
            <w:tcW w:w="2155" w:type="dxa"/>
          </w:tcPr>
          <w:p w14:paraId="3988BE9A" w14:textId="77777777" w:rsidR="00B91446" w:rsidRPr="007A49F3" w:rsidRDefault="00B91446" w:rsidP="00780DCB"/>
        </w:tc>
      </w:tr>
      <w:tr w:rsidR="00B91446" w:rsidRPr="007A49F3" w14:paraId="1CFDBDD6" w14:textId="77777777" w:rsidTr="00B91446">
        <w:trPr>
          <w:jc w:val="center"/>
        </w:trPr>
        <w:tc>
          <w:tcPr>
            <w:tcW w:w="3121" w:type="dxa"/>
          </w:tcPr>
          <w:p w14:paraId="2DE9C4A0" w14:textId="77777777" w:rsidR="00B91446" w:rsidRPr="007A49F3" w:rsidRDefault="00B91446" w:rsidP="00780DCB">
            <w:pPr>
              <w:rPr>
                <w:color w:val="ED7D31" w:themeColor="accent2"/>
              </w:rPr>
            </w:pPr>
            <w:r w:rsidRPr="007A49F3">
              <w:rPr>
                <w:color w:val="ED7D31" w:themeColor="accent2"/>
              </w:rPr>
              <w:t>kapcsolódik másokhoz a mondanivalójával (i)</w:t>
            </w:r>
          </w:p>
        </w:tc>
        <w:tc>
          <w:tcPr>
            <w:tcW w:w="1155" w:type="dxa"/>
          </w:tcPr>
          <w:p w14:paraId="7C28FD9F" w14:textId="77777777" w:rsidR="00B91446" w:rsidRPr="007A49F3" w:rsidRDefault="00B91446" w:rsidP="00780DCB"/>
        </w:tc>
        <w:tc>
          <w:tcPr>
            <w:tcW w:w="1156" w:type="dxa"/>
          </w:tcPr>
          <w:p w14:paraId="4B96B240" w14:textId="77777777" w:rsidR="00B91446" w:rsidRPr="007A49F3" w:rsidRDefault="00B91446" w:rsidP="00780DCB"/>
        </w:tc>
        <w:tc>
          <w:tcPr>
            <w:tcW w:w="1157" w:type="dxa"/>
          </w:tcPr>
          <w:p w14:paraId="6F4113E5" w14:textId="77777777" w:rsidR="00B91446" w:rsidRPr="007A49F3" w:rsidRDefault="00B91446" w:rsidP="00780DCB"/>
        </w:tc>
        <w:tc>
          <w:tcPr>
            <w:tcW w:w="1157" w:type="dxa"/>
          </w:tcPr>
          <w:p w14:paraId="2EA51F72" w14:textId="77777777" w:rsidR="00B91446" w:rsidRPr="007A49F3" w:rsidRDefault="00B91446" w:rsidP="00780DCB"/>
        </w:tc>
        <w:tc>
          <w:tcPr>
            <w:tcW w:w="1157" w:type="dxa"/>
          </w:tcPr>
          <w:p w14:paraId="0FB41795" w14:textId="77777777" w:rsidR="00B91446" w:rsidRPr="007A49F3" w:rsidRDefault="00B91446" w:rsidP="00780DCB"/>
        </w:tc>
        <w:tc>
          <w:tcPr>
            <w:tcW w:w="2155" w:type="dxa"/>
          </w:tcPr>
          <w:p w14:paraId="0AF96754" w14:textId="77777777" w:rsidR="00B91446" w:rsidRPr="007A49F3" w:rsidRDefault="00B91446" w:rsidP="00780DCB"/>
        </w:tc>
      </w:tr>
      <w:tr w:rsidR="00B91446" w:rsidRPr="007A49F3" w14:paraId="236FD450" w14:textId="77777777" w:rsidTr="00B91446">
        <w:trPr>
          <w:jc w:val="center"/>
        </w:trPr>
        <w:tc>
          <w:tcPr>
            <w:tcW w:w="3121" w:type="dxa"/>
          </w:tcPr>
          <w:p w14:paraId="4D6876AF" w14:textId="77777777" w:rsidR="00B91446" w:rsidRPr="007A49F3" w:rsidRDefault="00B91446" w:rsidP="00780DCB">
            <w:r w:rsidRPr="007A49F3">
              <w:rPr>
                <w:color w:val="2F5496" w:themeColor="accent5" w:themeShade="BF"/>
              </w:rPr>
              <w:t>érzelmek nyílt kifejezése (i)</w:t>
            </w:r>
          </w:p>
        </w:tc>
        <w:tc>
          <w:tcPr>
            <w:tcW w:w="1155" w:type="dxa"/>
          </w:tcPr>
          <w:p w14:paraId="3B9DFD67" w14:textId="77777777" w:rsidR="00B91446" w:rsidRPr="007A49F3" w:rsidRDefault="00B91446" w:rsidP="00780DCB"/>
        </w:tc>
        <w:tc>
          <w:tcPr>
            <w:tcW w:w="1156" w:type="dxa"/>
          </w:tcPr>
          <w:p w14:paraId="370F2C7D" w14:textId="77777777" w:rsidR="00B91446" w:rsidRPr="007A49F3" w:rsidRDefault="00B91446" w:rsidP="00780DCB"/>
        </w:tc>
        <w:tc>
          <w:tcPr>
            <w:tcW w:w="1157" w:type="dxa"/>
          </w:tcPr>
          <w:p w14:paraId="5C2A899B" w14:textId="77777777" w:rsidR="00B91446" w:rsidRPr="007A49F3" w:rsidRDefault="00B91446" w:rsidP="00780DCB"/>
        </w:tc>
        <w:tc>
          <w:tcPr>
            <w:tcW w:w="1157" w:type="dxa"/>
          </w:tcPr>
          <w:p w14:paraId="66EDE31C" w14:textId="77777777" w:rsidR="00B91446" w:rsidRPr="007A49F3" w:rsidRDefault="00B91446" w:rsidP="00780DCB"/>
        </w:tc>
        <w:tc>
          <w:tcPr>
            <w:tcW w:w="1157" w:type="dxa"/>
          </w:tcPr>
          <w:p w14:paraId="4F2EA747" w14:textId="77777777" w:rsidR="00B91446" w:rsidRPr="007A49F3" w:rsidRDefault="00B91446" w:rsidP="00780DCB"/>
        </w:tc>
        <w:tc>
          <w:tcPr>
            <w:tcW w:w="2155" w:type="dxa"/>
          </w:tcPr>
          <w:p w14:paraId="4BD41D2B" w14:textId="77777777" w:rsidR="00B91446" w:rsidRPr="007A49F3" w:rsidRDefault="00B91446" w:rsidP="00780DCB"/>
        </w:tc>
      </w:tr>
      <w:tr w:rsidR="00B91446" w:rsidRPr="007A49F3" w14:paraId="08EF2731" w14:textId="77777777" w:rsidTr="00B91446">
        <w:trPr>
          <w:jc w:val="center"/>
        </w:trPr>
        <w:tc>
          <w:tcPr>
            <w:tcW w:w="3121" w:type="dxa"/>
          </w:tcPr>
          <w:p w14:paraId="1430C4CD" w14:textId="77777777" w:rsidR="00B91446" w:rsidRPr="007A49F3" w:rsidRDefault="00B91446" w:rsidP="00780DCB">
            <w:pPr>
              <w:rPr>
                <w:color w:val="C00000"/>
              </w:rPr>
            </w:pPr>
            <w:r w:rsidRPr="007A49F3">
              <w:rPr>
                <w:color w:val="C00000"/>
              </w:rPr>
              <w:t>E/1. használata (i)</w:t>
            </w:r>
          </w:p>
        </w:tc>
        <w:tc>
          <w:tcPr>
            <w:tcW w:w="1155" w:type="dxa"/>
          </w:tcPr>
          <w:p w14:paraId="2DFAA7BE" w14:textId="77777777" w:rsidR="00B91446" w:rsidRPr="007A49F3" w:rsidRDefault="00B91446" w:rsidP="00780DCB"/>
        </w:tc>
        <w:tc>
          <w:tcPr>
            <w:tcW w:w="1156" w:type="dxa"/>
          </w:tcPr>
          <w:p w14:paraId="0401F181" w14:textId="77777777" w:rsidR="00B91446" w:rsidRPr="007A49F3" w:rsidRDefault="00B91446" w:rsidP="00780DCB"/>
        </w:tc>
        <w:tc>
          <w:tcPr>
            <w:tcW w:w="1157" w:type="dxa"/>
          </w:tcPr>
          <w:p w14:paraId="599A8E4B" w14:textId="77777777" w:rsidR="00B91446" w:rsidRPr="007A49F3" w:rsidRDefault="00B91446" w:rsidP="00780DCB"/>
        </w:tc>
        <w:tc>
          <w:tcPr>
            <w:tcW w:w="1157" w:type="dxa"/>
          </w:tcPr>
          <w:p w14:paraId="1951C870" w14:textId="77777777" w:rsidR="00B91446" w:rsidRPr="007A49F3" w:rsidRDefault="00B91446" w:rsidP="00780DCB"/>
        </w:tc>
        <w:tc>
          <w:tcPr>
            <w:tcW w:w="1157" w:type="dxa"/>
          </w:tcPr>
          <w:p w14:paraId="71832775" w14:textId="77777777" w:rsidR="00B91446" w:rsidRPr="007A49F3" w:rsidRDefault="00B91446" w:rsidP="00780DCB"/>
        </w:tc>
        <w:tc>
          <w:tcPr>
            <w:tcW w:w="2155" w:type="dxa"/>
          </w:tcPr>
          <w:p w14:paraId="4F8DAB3D" w14:textId="77777777" w:rsidR="00B91446" w:rsidRPr="007A49F3" w:rsidRDefault="00B91446" w:rsidP="00780DCB"/>
        </w:tc>
      </w:tr>
      <w:tr w:rsidR="00B91446" w:rsidRPr="007A49F3" w14:paraId="568A6621" w14:textId="77777777" w:rsidTr="00B91446">
        <w:trPr>
          <w:jc w:val="center"/>
        </w:trPr>
        <w:tc>
          <w:tcPr>
            <w:tcW w:w="3121" w:type="dxa"/>
          </w:tcPr>
          <w:p w14:paraId="59BF4915" w14:textId="77777777" w:rsidR="00B91446" w:rsidRPr="007A49F3" w:rsidRDefault="00B91446" w:rsidP="00780DCB">
            <w:pPr>
              <w:rPr>
                <w:color w:val="C00000"/>
              </w:rPr>
            </w:pPr>
            <w:r w:rsidRPr="007A49F3">
              <w:rPr>
                <w:color w:val="C00000"/>
              </w:rPr>
              <w:t>Tükrözőként E/2-t használ (i)</w:t>
            </w:r>
          </w:p>
        </w:tc>
        <w:tc>
          <w:tcPr>
            <w:tcW w:w="1155" w:type="dxa"/>
          </w:tcPr>
          <w:p w14:paraId="1A639302" w14:textId="77777777" w:rsidR="00B91446" w:rsidRPr="007A49F3" w:rsidRDefault="00B91446" w:rsidP="00780DCB"/>
        </w:tc>
        <w:tc>
          <w:tcPr>
            <w:tcW w:w="1156" w:type="dxa"/>
          </w:tcPr>
          <w:p w14:paraId="790B682C" w14:textId="77777777" w:rsidR="00B91446" w:rsidRPr="007A49F3" w:rsidRDefault="00B91446" w:rsidP="00780DCB"/>
        </w:tc>
        <w:tc>
          <w:tcPr>
            <w:tcW w:w="1157" w:type="dxa"/>
          </w:tcPr>
          <w:p w14:paraId="45A865E2" w14:textId="77777777" w:rsidR="00B91446" w:rsidRPr="007A49F3" w:rsidRDefault="00B91446" w:rsidP="00780DCB"/>
        </w:tc>
        <w:tc>
          <w:tcPr>
            <w:tcW w:w="1157" w:type="dxa"/>
          </w:tcPr>
          <w:p w14:paraId="6859595A" w14:textId="77777777" w:rsidR="00B91446" w:rsidRPr="007A49F3" w:rsidRDefault="00B91446" w:rsidP="00780DCB"/>
        </w:tc>
        <w:tc>
          <w:tcPr>
            <w:tcW w:w="1157" w:type="dxa"/>
          </w:tcPr>
          <w:p w14:paraId="46C5D21F" w14:textId="77777777" w:rsidR="00B91446" w:rsidRPr="007A49F3" w:rsidRDefault="00B91446" w:rsidP="00780DCB"/>
        </w:tc>
        <w:tc>
          <w:tcPr>
            <w:tcW w:w="2155" w:type="dxa"/>
          </w:tcPr>
          <w:p w14:paraId="2E1AD5D7" w14:textId="77777777" w:rsidR="00B91446" w:rsidRPr="007A49F3" w:rsidRDefault="00B91446" w:rsidP="00780DCB"/>
        </w:tc>
      </w:tr>
      <w:tr w:rsidR="00B91446" w:rsidRPr="007A49F3" w14:paraId="2A2DBF44" w14:textId="77777777" w:rsidTr="00B91446">
        <w:trPr>
          <w:jc w:val="center"/>
        </w:trPr>
        <w:tc>
          <w:tcPr>
            <w:tcW w:w="3121" w:type="dxa"/>
          </w:tcPr>
          <w:p w14:paraId="167CF5B4" w14:textId="77777777" w:rsidR="00B91446" w:rsidRPr="007A49F3" w:rsidRDefault="00B91446" w:rsidP="00780DCB">
            <w:r w:rsidRPr="007A49F3">
              <w:rPr>
                <w:color w:val="70AD47" w:themeColor="accent6"/>
              </w:rPr>
              <w:t>integrálja a folyamat eredményeit (i)</w:t>
            </w:r>
          </w:p>
        </w:tc>
        <w:tc>
          <w:tcPr>
            <w:tcW w:w="1155" w:type="dxa"/>
          </w:tcPr>
          <w:p w14:paraId="52EABB94" w14:textId="77777777" w:rsidR="00B91446" w:rsidRPr="007A49F3" w:rsidRDefault="00B91446" w:rsidP="00780DCB"/>
        </w:tc>
        <w:tc>
          <w:tcPr>
            <w:tcW w:w="1156" w:type="dxa"/>
          </w:tcPr>
          <w:p w14:paraId="122AF7A8" w14:textId="77777777" w:rsidR="00B91446" w:rsidRPr="007A49F3" w:rsidRDefault="00B91446" w:rsidP="00780DCB"/>
        </w:tc>
        <w:tc>
          <w:tcPr>
            <w:tcW w:w="1157" w:type="dxa"/>
          </w:tcPr>
          <w:p w14:paraId="156BA82C" w14:textId="77777777" w:rsidR="00B91446" w:rsidRPr="007A49F3" w:rsidRDefault="00B91446" w:rsidP="00780DCB"/>
        </w:tc>
        <w:tc>
          <w:tcPr>
            <w:tcW w:w="1157" w:type="dxa"/>
          </w:tcPr>
          <w:p w14:paraId="5E1F660A" w14:textId="77777777" w:rsidR="00B91446" w:rsidRPr="007A49F3" w:rsidRDefault="00B91446" w:rsidP="00780DCB"/>
        </w:tc>
        <w:tc>
          <w:tcPr>
            <w:tcW w:w="1157" w:type="dxa"/>
          </w:tcPr>
          <w:p w14:paraId="759A8777" w14:textId="77777777" w:rsidR="00B91446" w:rsidRPr="007A49F3" w:rsidRDefault="00B91446" w:rsidP="00780DCB"/>
        </w:tc>
        <w:tc>
          <w:tcPr>
            <w:tcW w:w="2155" w:type="dxa"/>
          </w:tcPr>
          <w:p w14:paraId="444BC768" w14:textId="77777777" w:rsidR="00B91446" w:rsidRPr="007A49F3" w:rsidRDefault="00B91446" w:rsidP="00780DCB"/>
        </w:tc>
      </w:tr>
      <w:tr w:rsidR="00B91446" w:rsidRPr="007A49F3" w14:paraId="16564217" w14:textId="77777777" w:rsidTr="00B91446">
        <w:trPr>
          <w:jc w:val="center"/>
        </w:trPr>
        <w:tc>
          <w:tcPr>
            <w:tcW w:w="3121" w:type="dxa"/>
          </w:tcPr>
          <w:p w14:paraId="380F6F6B" w14:textId="77777777" w:rsidR="00B91446" w:rsidRPr="007A49F3" w:rsidRDefault="00B91446" w:rsidP="00780DCB">
            <w:pPr>
              <w:rPr>
                <w:color w:val="70AD47" w:themeColor="accent6"/>
              </w:rPr>
            </w:pPr>
            <w:r w:rsidRPr="007A49F3">
              <w:rPr>
                <w:color w:val="70AD47" w:themeColor="accent6"/>
              </w:rPr>
              <w:t>hatékonyan összetudja foglalni a másik által elmondottakat (i)</w:t>
            </w:r>
          </w:p>
        </w:tc>
        <w:tc>
          <w:tcPr>
            <w:tcW w:w="1155" w:type="dxa"/>
          </w:tcPr>
          <w:p w14:paraId="43321BEF" w14:textId="77777777" w:rsidR="00B91446" w:rsidRPr="007A49F3" w:rsidRDefault="00B91446" w:rsidP="00780DCB"/>
        </w:tc>
        <w:tc>
          <w:tcPr>
            <w:tcW w:w="1156" w:type="dxa"/>
          </w:tcPr>
          <w:p w14:paraId="74668546" w14:textId="77777777" w:rsidR="00B91446" w:rsidRPr="007A49F3" w:rsidRDefault="00B91446" w:rsidP="00780DCB"/>
        </w:tc>
        <w:tc>
          <w:tcPr>
            <w:tcW w:w="1157" w:type="dxa"/>
          </w:tcPr>
          <w:p w14:paraId="1C13CC63" w14:textId="77777777" w:rsidR="00B91446" w:rsidRPr="007A49F3" w:rsidRDefault="00B91446" w:rsidP="00780DCB"/>
        </w:tc>
        <w:tc>
          <w:tcPr>
            <w:tcW w:w="1157" w:type="dxa"/>
          </w:tcPr>
          <w:p w14:paraId="3E94B27B" w14:textId="77777777" w:rsidR="00B91446" w:rsidRPr="007A49F3" w:rsidRDefault="00B91446" w:rsidP="00780DCB"/>
        </w:tc>
        <w:tc>
          <w:tcPr>
            <w:tcW w:w="1157" w:type="dxa"/>
          </w:tcPr>
          <w:p w14:paraId="698FDB38" w14:textId="77777777" w:rsidR="00B91446" w:rsidRPr="007A49F3" w:rsidRDefault="00B91446" w:rsidP="00780DCB"/>
        </w:tc>
        <w:tc>
          <w:tcPr>
            <w:tcW w:w="2155" w:type="dxa"/>
          </w:tcPr>
          <w:p w14:paraId="4ED9D892" w14:textId="77777777" w:rsidR="00B91446" w:rsidRPr="007A49F3" w:rsidRDefault="00B91446" w:rsidP="00780DCB"/>
        </w:tc>
      </w:tr>
      <w:tr w:rsidR="00B91446" w:rsidRPr="007A49F3" w14:paraId="7611D4E2" w14:textId="77777777" w:rsidTr="00B91446">
        <w:trPr>
          <w:jc w:val="center"/>
        </w:trPr>
        <w:tc>
          <w:tcPr>
            <w:tcW w:w="3121" w:type="dxa"/>
          </w:tcPr>
          <w:p w14:paraId="06323929" w14:textId="77777777" w:rsidR="00B91446" w:rsidRPr="007A49F3" w:rsidRDefault="00B91446" w:rsidP="00780DCB">
            <w:pPr>
              <w:rPr>
                <w:color w:val="ED7D31" w:themeColor="accent2"/>
              </w:rPr>
            </w:pPr>
            <w:r w:rsidRPr="007A49F3">
              <w:rPr>
                <w:color w:val="ED7D31" w:themeColor="accent2"/>
              </w:rPr>
              <w:t>nem akarja átadni a botot (n)</w:t>
            </w:r>
          </w:p>
        </w:tc>
        <w:tc>
          <w:tcPr>
            <w:tcW w:w="1155" w:type="dxa"/>
          </w:tcPr>
          <w:p w14:paraId="4FC79457" w14:textId="77777777" w:rsidR="00B91446" w:rsidRPr="007A49F3" w:rsidRDefault="00B91446" w:rsidP="00780DCB"/>
        </w:tc>
        <w:tc>
          <w:tcPr>
            <w:tcW w:w="1156" w:type="dxa"/>
          </w:tcPr>
          <w:p w14:paraId="36929B28" w14:textId="77777777" w:rsidR="00B91446" w:rsidRPr="007A49F3" w:rsidRDefault="00B91446" w:rsidP="00780DCB"/>
        </w:tc>
        <w:tc>
          <w:tcPr>
            <w:tcW w:w="1157" w:type="dxa"/>
          </w:tcPr>
          <w:p w14:paraId="3157274C" w14:textId="77777777" w:rsidR="00B91446" w:rsidRPr="007A49F3" w:rsidRDefault="00B91446" w:rsidP="00780DCB"/>
        </w:tc>
        <w:tc>
          <w:tcPr>
            <w:tcW w:w="1157" w:type="dxa"/>
          </w:tcPr>
          <w:p w14:paraId="778B594F" w14:textId="77777777" w:rsidR="00B91446" w:rsidRPr="007A49F3" w:rsidRDefault="00B91446" w:rsidP="00780DCB"/>
        </w:tc>
        <w:tc>
          <w:tcPr>
            <w:tcW w:w="1157" w:type="dxa"/>
          </w:tcPr>
          <w:p w14:paraId="37EE2F93" w14:textId="77777777" w:rsidR="00B91446" w:rsidRPr="007A49F3" w:rsidRDefault="00B91446" w:rsidP="00780DCB"/>
        </w:tc>
        <w:tc>
          <w:tcPr>
            <w:tcW w:w="2155" w:type="dxa"/>
          </w:tcPr>
          <w:p w14:paraId="47A3E841" w14:textId="77777777" w:rsidR="00B91446" w:rsidRPr="007A49F3" w:rsidRDefault="00B91446" w:rsidP="00780DCB"/>
        </w:tc>
      </w:tr>
      <w:tr w:rsidR="00B91446" w:rsidRPr="007A49F3" w14:paraId="0F105B0B" w14:textId="77777777" w:rsidTr="00B91446">
        <w:trPr>
          <w:jc w:val="center"/>
        </w:trPr>
        <w:tc>
          <w:tcPr>
            <w:tcW w:w="3121" w:type="dxa"/>
          </w:tcPr>
          <w:p w14:paraId="2520E90D" w14:textId="77777777" w:rsidR="00B91446" w:rsidRPr="007A49F3" w:rsidRDefault="00B91446" w:rsidP="00780DCB">
            <w:pPr>
              <w:rPr>
                <w:color w:val="ED7D31" w:themeColor="accent2"/>
              </w:rPr>
            </w:pPr>
            <w:r w:rsidRPr="007A49F3">
              <w:rPr>
                <w:color w:val="ED7D31" w:themeColor="accent2"/>
              </w:rPr>
              <w:t>átadja a botot (i)</w:t>
            </w:r>
          </w:p>
        </w:tc>
        <w:tc>
          <w:tcPr>
            <w:tcW w:w="1155" w:type="dxa"/>
          </w:tcPr>
          <w:p w14:paraId="7A995071" w14:textId="77777777" w:rsidR="00B91446" w:rsidRPr="007A49F3" w:rsidRDefault="00B91446" w:rsidP="00780DCB"/>
        </w:tc>
        <w:tc>
          <w:tcPr>
            <w:tcW w:w="1156" w:type="dxa"/>
          </w:tcPr>
          <w:p w14:paraId="66AFEC25" w14:textId="77777777" w:rsidR="00B91446" w:rsidRPr="007A49F3" w:rsidRDefault="00B91446" w:rsidP="00780DCB"/>
        </w:tc>
        <w:tc>
          <w:tcPr>
            <w:tcW w:w="1157" w:type="dxa"/>
          </w:tcPr>
          <w:p w14:paraId="06033344" w14:textId="77777777" w:rsidR="00B91446" w:rsidRPr="007A49F3" w:rsidRDefault="00B91446" w:rsidP="00780DCB"/>
        </w:tc>
        <w:tc>
          <w:tcPr>
            <w:tcW w:w="1157" w:type="dxa"/>
          </w:tcPr>
          <w:p w14:paraId="43D279CA" w14:textId="77777777" w:rsidR="00B91446" w:rsidRPr="007A49F3" w:rsidRDefault="00B91446" w:rsidP="00780DCB"/>
        </w:tc>
        <w:tc>
          <w:tcPr>
            <w:tcW w:w="1157" w:type="dxa"/>
          </w:tcPr>
          <w:p w14:paraId="7C971C29" w14:textId="77777777" w:rsidR="00B91446" w:rsidRPr="007A49F3" w:rsidRDefault="00B91446" w:rsidP="00780DCB"/>
        </w:tc>
        <w:tc>
          <w:tcPr>
            <w:tcW w:w="2155" w:type="dxa"/>
          </w:tcPr>
          <w:p w14:paraId="4C2052AB" w14:textId="77777777" w:rsidR="00B91446" w:rsidRPr="007A49F3" w:rsidRDefault="00B91446" w:rsidP="00780DCB"/>
        </w:tc>
      </w:tr>
      <w:tr w:rsidR="00B91446" w:rsidRPr="007A49F3" w14:paraId="3F4EAD37" w14:textId="77777777" w:rsidTr="00B91446">
        <w:trPr>
          <w:jc w:val="center"/>
        </w:trPr>
        <w:tc>
          <w:tcPr>
            <w:tcW w:w="3121" w:type="dxa"/>
          </w:tcPr>
          <w:p w14:paraId="01815E36" w14:textId="77777777" w:rsidR="00B91446" w:rsidRPr="007A49F3" w:rsidRDefault="00B91446" w:rsidP="00780DCB">
            <w:pPr>
              <w:rPr>
                <w:color w:val="2F5496" w:themeColor="accent5" w:themeShade="BF"/>
              </w:rPr>
            </w:pPr>
            <w:r w:rsidRPr="007A49F3">
              <w:rPr>
                <w:color w:val="2F5496" w:themeColor="accent5" w:themeShade="BF"/>
              </w:rPr>
              <w:t>közbeszól hallgatóként (n)</w:t>
            </w:r>
          </w:p>
        </w:tc>
        <w:tc>
          <w:tcPr>
            <w:tcW w:w="1155" w:type="dxa"/>
          </w:tcPr>
          <w:p w14:paraId="5B07ED58" w14:textId="77777777" w:rsidR="00B91446" w:rsidRPr="007A49F3" w:rsidRDefault="00B91446" w:rsidP="00780DCB"/>
        </w:tc>
        <w:tc>
          <w:tcPr>
            <w:tcW w:w="1156" w:type="dxa"/>
          </w:tcPr>
          <w:p w14:paraId="5A293DDB" w14:textId="77777777" w:rsidR="00B91446" w:rsidRPr="007A49F3" w:rsidRDefault="00B91446" w:rsidP="00780DCB"/>
        </w:tc>
        <w:tc>
          <w:tcPr>
            <w:tcW w:w="1157" w:type="dxa"/>
          </w:tcPr>
          <w:p w14:paraId="7B36EDA5" w14:textId="77777777" w:rsidR="00B91446" w:rsidRPr="007A49F3" w:rsidRDefault="00B91446" w:rsidP="00780DCB"/>
        </w:tc>
        <w:tc>
          <w:tcPr>
            <w:tcW w:w="1157" w:type="dxa"/>
          </w:tcPr>
          <w:p w14:paraId="0547D326" w14:textId="77777777" w:rsidR="00B91446" w:rsidRPr="007A49F3" w:rsidRDefault="00B91446" w:rsidP="00780DCB"/>
        </w:tc>
        <w:tc>
          <w:tcPr>
            <w:tcW w:w="1157" w:type="dxa"/>
          </w:tcPr>
          <w:p w14:paraId="2F7C0431" w14:textId="77777777" w:rsidR="00B91446" w:rsidRPr="007A49F3" w:rsidRDefault="00B91446" w:rsidP="00780DCB"/>
        </w:tc>
        <w:tc>
          <w:tcPr>
            <w:tcW w:w="2155" w:type="dxa"/>
          </w:tcPr>
          <w:p w14:paraId="43B985CC" w14:textId="77777777" w:rsidR="00B91446" w:rsidRPr="007A49F3" w:rsidRDefault="00B91446" w:rsidP="00780DCB"/>
        </w:tc>
      </w:tr>
      <w:tr w:rsidR="00B91446" w:rsidRPr="007A49F3" w14:paraId="093C34C5" w14:textId="77777777" w:rsidTr="00B91446">
        <w:trPr>
          <w:jc w:val="center"/>
        </w:trPr>
        <w:tc>
          <w:tcPr>
            <w:tcW w:w="3121" w:type="dxa"/>
          </w:tcPr>
          <w:p w14:paraId="4857E31C" w14:textId="77777777" w:rsidR="00B91446" w:rsidRPr="007A49F3" w:rsidRDefault="00B91446" w:rsidP="00780DCB">
            <w:pPr>
              <w:rPr>
                <w:color w:val="2F5496" w:themeColor="accent5" w:themeShade="BF"/>
              </w:rPr>
            </w:pPr>
            <w:r w:rsidRPr="007A49F3">
              <w:rPr>
                <w:color w:val="2F5496" w:themeColor="accent5" w:themeShade="BF"/>
              </w:rPr>
              <w:lastRenderedPageBreak/>
              <w:t>közbeszól tükrözöttként (n)</w:t>
            </w:r>
          </w:p>
        </w:tc>
        <w:tc>
          <w:tcPr>
            <w:tcW w:w="1155" w:type="dxa"/>
          </w:tcPr>
          <w:p w14:paraId="6EB071A0" w14:textId="77777777" w:rsidR="00B91446" w:rsidRPr="007A49F3" w:rsidRDefault="00B91446" w:rsidP="00780DCB"/>
        </w:tc>
        <w:tc>
          <w:tcPr>
            <w:tcW w:w="1156" w:type="dxa"/>
          </w:tcPr>
          <w:p w14:paraId="0203F9C5" w14:textId="77777777" w:rsidR="00B91446" w:rsidRPr="007A49F3" w:rsidRDefault="00B91446" w:rsidP="00780DCB"/>
        </w:tc>
        <w:tc>
          <w:tcPr>
            <w:tcW w:w="1157" w:type="dxa"/>
          </w:tcPr>
          <w:p w14:paraId="6D91AABE" w14:textId="77777777" w:rsidR="00B91446" w:rsidRPr="007A49F3" w:rsidRDefault="00B91446" w:rsidP="00780DCB"/>
        </w:tc>
        <w:tc>
          <w:tcPr>
            <w:tcW w:w="1157" w:type="dxa"/>
          </w:tcPr>
          <w:p w14:paraId="0850335D" w14:textId="77777777" w:rsidR="00B91446" w:rsidRPr="007A49F3" w:rsidRDefault="00B91446" w:rsidP="00780DCB"/>
        </w:tc>
        <w:tc>
          <w:tcPr>
            <w:tcW w:w="1157" w:type="dxa"/>
          </w:tcPr>
          <w:p w14:paraId="07CF3667" w14:textId="77777777" w:rsidR="00B91446" w:rsidRPr="007A49F3" w:rsidRDefault="00B91446" w:rsidP="00780DCB"/>
        </w:tc>
        <w:tc>
          <w:tcPr>
            <w:tcW w:w="2155" w:type="dxa"/>
          </w:tcPr>
          <w:p w14:paraId="3366C910" w14:textId="77777777" w:rsidR="00B91446" w:rsidRPr="007A49F3" w:rsidRDefault="00B91446" w:rsidP="00780DCB"/>
        </w:tc>
      </w:tr>
      <w:tr w:rsidR="00B91446" w:rsidRPr="007A49F3" w14:paraId="5D8C6018" w14:textId="77777777" w:rsidTr="00B91446">
        <w:trPr>
          <w:jc w:val="center"/>
        </w:trPr>
        <w:tc>
          <w:tcPr>
            <w:tcW w:w="3121" w:type="dxa"/>
          </w:tcPr>
          <w:p w14:paraId="65C127C1" w14:textId="77777777" w:rsidR="00B91446" w:rsidRPr="007A49F3" w:rsidRDefault="00B91446" w:rsidP="00780DCB">
            <w:pPr>
              <w:rPr>
                <w:color w:val="2F5496" w:themeColor="accent5" w:themeShade="BF"/>
              </w:rPr>
            </w:pPr>
            <w:r w:rsidRPr="007A49F3">
              <w:rPr>
                <w:color w:val="2F5496" w:themeColor="accent5" w:themeShade="BF"/>
              </w:rPr>
              <w:t>közbeszól a helyzeten kívül álló csoporttagként (n)</w:t>
            </w:r>
          </w:p>
        </w:tc>
        <w:tc>
          <w:tcPr>
            <w:tcW w:w="1155" w:type="dxa"/>
          </w:tcPr>
          <w:p w14:paraId="3E1F0E2D" w14:textId="77777777" w:rsidR="00B91446" w:rsidRPr="007A49F3" w:rsidRDefault="00B91446" w:rsidP="00780DCB"/>
        </w:tc>
        <w:tc>
          <w:tcPr>
            <w:tcW w:w="1156" w:type="dxa"/>
          </w:tcPr>
          <w:p w14:paraId="486F9FE0" w14:textId="77777777" w:rsidR="00B91446" w:rsidRPr="007A49F3" w:rsidRDefault="00B91446" w:rsidP="00780DCB"/>
        </w:tc>
        <w:tc>
          <w:tcPr>
            <w:tcW w:w="1157" w:type="dxa"/>
          </w:tcPr>
          <w:p w14:paraId="7D5531CF" w14:textId="77777777" w:rsidR="00B91446" w:rsidRPr="007A49F3" w:rsidRDefault="00B91446" w:rsidP="00780DCB"/>
        </w:tc>
        <w:tc>
          <w:tcPr>
            <w:tcW w:w="1157" w:type="dxa"/>
          </w:tcPr>
          <w:p w14:paraId="4864BF72" w14:textId="77777777" w:rsidR="00B91446" w:rsidRPr="007A49F3" w:rsidRDefault="00B91446" w:rsidP="00780DCB"/>
        </w:tc>
        <w:tc>
          <w:tcPr>
            <w:tcW w:w="1157" w:type="dxa"/>
          </w:tcPr>
          <w:p w14:paraId="5C114BF5" w14:textId="77777777" w:rsidR="00B91446" w:rsidRPr="007A49F3" w:rsidRDefault="00B91446" w:rsidP="00780DCB"/>
        </w:tc>
        <w:tc>
          <w:tcPr>
            <w:tcW w:w="2155" w:type="dxa"/>
          </w:tcPr>
          <w:p w14:paraId="1E9BE427" w14:textId="77777777" w:rsidR="00B91446" w:rsidRPr="007A49F3" w:rsidRDefault="00B91446" w:rsidP="00780DCB"/>
        </w:tc>
      </w:tr>
      <w:tr w:rsidR="00B91446" w:rsidRPr="007A49F3" w14:paraId="508F695E" w14:textId="77777777" w:rsidTr="00B91446">
        <w:trPr>
          <w:jc w:val="center"/>
        </w:trPr>
        <w:tc>
          <w:tcPr>
            <w:tcW w:w="3121" w:type="dxa"/>
          </w:tcPr>
          <w:p w14:paraId="6D4F4DD6" w14:textId="77777777" w:rsidR="00B91446" w:rsidRPr="007A49F3" w:rsidRDefault="00B91446" w:rsidP="00780DCB">
            <w:pPr>
              <w:rPr>
                <w:color w:val="2F5496" w:themeColor="accent5" w:themeShade="BF"/>
              </w:rPr>
            </w:pPr>
            <w:r w:rsidRPr="007A49F3">
              <w:rPr>
                <w:color w:val="2F5496" w:themeColor="accent5" w:themeShade="BF"/>
              </w:rPr>
              <w:t>kilép a helyzetből, nem figyel oda (n)</w:t>
            </w:r>
          </w:p>
        </w:tc>
        <w:tc>
          <w:tcPr>
            <w:tcW w:w="1155" w:type="dxa"/>
          </w:tcPr>
          <w:p w14:paraId="1669F1C5" w14:textId="77777777" w:rsidR="00B91446" w:rsidRPr="007A49F3" w:rsidRDefault="00B91446" w:rsidP="00780DCB"/>
        </w:tc>
        <w:tc>
          <w:tcPr>
            <w:tcW w:w="1156" w:type="dxa"/>
          </w:tcPr>
          <w:p w14:paraId="796CE31C" w14:textId="77777777" w:rsidR="00B91446" w:rsidRPr="007A49F3" w:rsidRDefault="00B91446" w:rsidP="00780DCB"/>
        </w:tc>
        <w:tc>
          <w:tcPr>
            <w:tcW w:w="1157" w:type="dxa"/>
          </w:tcPr>
          <w:p w14:paraId="6151B37D" w14:textId="77777777" w:rsidR="00B91446" w:rsidRPr="007A49F3" w:rsidRDefault="00B91446" w:rsidP="00780DCB"/>
        </w:tc>
        <w:tc>
          <w:tcPr>
            <w:tcW w:w="1157" w:type="dxa"/>
          </w:tcPr>
          <w:p w14:paraId="165FA83E" w14:textId="77777777" w:rsidR="00B91446" w:rsidRPr="007A49F3" w:rsidRDefault="00B91446" w:rsidP="00780DCB"/>
        </w:tc>
        <w:tc>
          <w:tcPr>
            <w:tcW w:w="1157" w:type="dxa"/>
          </w:tcPr>
          <w:p w14:paraId="6EC6003A" w14:textId="77777777" w:rsidR="00B91446" w:rsidRPr="007A49F3" w:rsidRDefault="00B91446" w:rsidP="00780DCB"/>
        </w:tc>
        <w:tc>
          <w:tcPr>
            <w:tcW w:w="2155" w:type="dxa"/>
          </w:tcPr>
          <w:p w14:paraId="3D03A9A1" w14:textId="77777777" w:rsidR="00B91446" w:rsidRPr="007A49F3" w:rsidRDefault="00B91446" w:rsidP="00780DCB"/>
        </w:tc>
      </w:tr>
      <w:tr w:rsidR="00B91446" w:rsidRPr="007A49F3" w14:paraId="30725C1D" w14:textId="77777777" w:rsidTr="00B91446">
        <w:trPr>
          <w:jc w:val="center"/>
        </w:trPr>
        <w:tc>
          <w:tcPr>
            <w:tcW w:w="3121" w:type="dxa"/>
          </w:tcPr>
          <w:p w14:paraId="28CA19DC" w14:textId="77777777" w:rsidR="00B91446" w:rsidRPr="007A49F3" w:rsidRDefault="00B91446" w:rsidP="00780DCB">
            <w:pPr>
              <w:rPr>
                <w:color w:val="2F5496" w:themeColor="accent5" w:themeShade="BF"/>
              </w:rPr>
            </w:pPr>
            <w:r w:rsidRPr="007A49F3">
              <w:rPr>
                <w:color w:val="2F5496" w:themeColor="accent5" w:themeShade="BF"/>
              </w:rPr>
              <w:t>kilép a szabályokból (n)</w:t>
            </w:r>
          </w:p>
        </w:tc>
        <w:tc>
          <w:tcPr>
            <w:tcW w:w="1155" w:type="dxa"/>
          </w:tcPr>
          <w:p w14:paraId="6C4ED72C" w14:textId="77777777" w:rsidR="00B91446" w:rsidRPr="007A49F3" w:rsidRDefault="00B91446" w:rsidP="00780DCB"/>
        </w:tc>
        <w:tc>
          <w:tcPr>
            <w:tcW w:w="1156" w:type="dxa"/>
          </w:tcPr>
          <w:p w14:paraId="27A1B36A" w14:textId="77777777" w:rsidR="00B91446" w:rsidRPr="007A49F3" w:rsidRDefault="00B91446" w:rsidP="00780DCB"/>
        </w:tc>
        <w:tc>
          <w:tcPr>
            <w:tcW w:w="1157" w:type="dxa"/>
          </w:tcPr>
          <w:p w14:paraId="016CA9E0" w14:textId="77777777" w:rsidR="00B91446" w:rsidRPr="007A49F3" w:rsidRDefault="00B91446" w:rsidP="00780DCB"/>
        </w:tc>
        <w:tc>
          <w:tcPr>
            <w:tcW w:w="1157" w:type="dxa"/>
          </w:tcPr>
          <w:p w14:paraId="40BDAAFA" w14:textId="77777777" w:rsidR="00B91446" w:rsidRPr="007A49F3" w:rsidRDefault="00B91446" w:rsidP="00780DCB"/>
        </w:tc>
        <w:tc>
          <w:tcPr>
            <w:tcW w:w="1157" w:type="dxa"/>
          </w:tcPr>
          <w:p w14:paraId="4754FFEE" w14:textId="77777777" w:rsidR="00B91446" w:rsidRPr="007A49F3" w:rsidRDefault="00B91446" w:rsidP="00780DCB"/>
        </w:tc>
        <w:tc>
          <w:tcPr>
            <w:tcW w:w="2155" w:type="dxa"/>
          </w:tcPr>
          <w:p w14:paraId="22EB1ADD" w14:textId="77777777" w:rsidR="00B91446" w:rsidRPr="007A49F3" w:rsidRDefault="00B91446" w:rsidP="00780DCB"/>
        </w:tc>
      </w:tr>
      <w:tr w:rsidR="00B91446" w:rsidRPr="007A49F3" w14:paraId="68CEA65A" w14:textId="77777777" w:rsidTr="00B91446">
        <w:trPr>
          <w:jc w:val="center"/>
        </w:trPr>
        <w:tc>
          <w:tcPr>
            <w:tcW w:w="3121" w:type="dxa"/>
          </w:tcPr>
          <w:p w14:paraId="2E44977B" w14:textId="77777777" w:rsidR="00B91446" w:rsidRPr="007A49F3" w:rsidRDefault="00B91446" w:rsidP="00780DCB">
            <w:pPr>
              <w:rPr>
                <w:color w:val="C00000"/>
              </w:rPr>
            </w:pPr>
            <w:r w:rsidRPr="007A49F3">
              <w:rPr>
                <w:color w:val="C00000"/>
              </w:rPr>
              <w:t>tekintetével a másikra fókuszál hallgatóként (i)</w:t>
            </w:r>
          </w:p>
        </w:tc>
        <w:tc>
          <w:tcPr>
            <w:tcW w:w="1155" w:type="dxa"/>
          </w:tcPr>
          <w:p w14:paraId="18742673" w14:textId="77777777" w:rsidR="00B91446" w:rsidRPr="007A49F3" w:rsidRDefault="00B91446" w:rsidP="00780DCB"/>
        </w:tc>
        <w:tc>
          <w:tcPr>
            <w:tcW w:w="1156" w:type="dxa"/>
          </w:tcPr>
          <w:p w14:paraId="3AF3B84F" w14:textId="77777777" w:rsidR="00B91446" w:rsidRPr="007A49F3" w:rsidRDefault="00B91446" w:rsidP="00780DCB"/>
        </w:tc>
        <w:tc>
          <w:tcPr>
            <w:tcW w:w="1157" w:type="dxa"/>
          </w:tcPr>
          <w:p w14:paraId="32F280D2" w14:textId="77777777" w:rsidR="00B91446" w:rsidRPr="007A49F3" w:rsidRDefault="00B91446" w:rsidP="00780DCB"/>
        </w:tc>
        <w:tc>
          <w:tcPr>
            <w:tcW w:w="1157" w:type="dxa"/>
          </w:tcPr>
          <w:p w14:paraId="1C44D521" w14:textId="77777777" w:rsidR="00B91446" w:rsidRPr="007A49F3" w:rsidRDefault="00B91446" w:rsidP="00780DCB"/>
        </w:tc>
        <w:tc>
          <w:tcPr>
            <w:tcW w:w="1157" w:type="dxa"/>
          </w:tcPr>
          <w:p w14:paraId="17B1087D" w14:textId="77777777" w:rsidR="00B91446" w:rsidRPr="007A49F3" w:rsidRDefault="00B91446" w:rsidP="00780DCB"/>
        </w:tc>
        <w:tc>
          <w:tcPr>
            <w:tcW w:w="2155" w:type="dxa"/>
          </w:tcPr>
          <w:p w14:paraId="7D9F7168" w14:textId="77777777" w:rsidR="00B91446" w:rsidRPr="007A49F3" w:rsidRDefault="00B91446" w:rsidP="00780DCB"/>
        </w:tc>
      </w:tr>
      <w:tr w:rsidR="00B91446" w:rsidRPr="007A49F3" w14:paraId="15BAB3DB" w14:textId="77777777" w:rsidTr="00B91446">
        <w:trPr>
          <w:jc w:val="center"/>
        </w:trPr>
        <w:tc>
          <w:tcPr>
            <w:tcW w:w="3121" w:type="dxa"/>
          </w:tcPr>
          <w:p w14:paraId="5AD0C966" w14:textId="77777777" w:rsidR="00B91446" w:rsidRPr="007A49F3" w:rsidRDefault="00B91446" w:rsidP="00780DCB">
            <w:pPr>
              <w:rPr>
                <w:color w:val="C00000"/>
              </w:rPr>
            </w:pPr>
            <w:r w:rsidRPr="007A49F3">
              <w:rPr>
                <w:color w:val="C00000"/>
              </w:rPr>
              <w:t>tekintetével a másikra nem fókuszál hallgatóként (n)</w:t>
            </w:r>
          </w:p>
        </w:tc>
        <w:tc>
          <w:tcPr>
            <w:tcW w:w="1155" w:type="dxa"/>
          </w:tcPr>
          <w:p w14:paraId="16CB2DD1" w14:textId="77777777" w:rsidR="00B91446" w:rsidRPr="007A49F3" w:rsidRDefault="00B91446" w:rsidP="00780DCB"/>
        </w:tc>
        <w:tc>
          <w:tcPr>
            <w:tcW w:w="1156" w:type="dxa"/>
          </w:tcPr>
          <w:p w14:paraId="0BA963A6" w14:textId="77777777" w:rsidR="00B91446" w:rsidRPr="007A49F3" w:rsidRDefault="00B91446" w:rsidP="00780DCB"/>
        </w:tc>
        <w:tc>
          <w:tcPr>
            <w:tcW w:w="1157" w:type="dxa"/>
          </w:tcPr>
          <w:p w14:paraId="7C609E09" w14:textId="77777777" w:rsidR="00B91446" w:rsidRPr="007A49F3" w:rsidRDefault="00B91446" w:rsidP="00780DCB"/>
        </w:tc>
        <w:tc>
          <w:tcPr>
            <w:tcW w:w="1157" w:type="dxa"/>
          </w:tcPr>
          <w:p w14:paraId="219BAB18" w14:textId="77777777" w:rsidR="00B91446" w:rsidRPr="007A49F3" w:rsidRDefault="00B91446" w:rsidP="00780DCB"/>
        </w:tc>
        <w:tc>
          <w:tcPr>
            <w:tcW w:w="1157" w:type="dxa"/>
          </w:tcPr>
          <w:p w14:paraId="6BFF79E1" w14:textId="77777777" w:rsidR="00B91446" w:rsidRPr="007A49F3" w:rsidRDefault="00B91446" w:rsidP="00780DCB"/>
        </w:tc>
        <w:tc>
          <w:tcPr>
            <w:tcW w:w="2155" w:type="dxa"/>
          </w:tcPr>
          <w:p w14:paraId="42F3957D" w14:textId="77777777" w:rsidR="00B91446" w:rsidRPr="007A49F3" w:rsidRDefault="00B91446" w:rsidP="00780DCB"/>
        </w:tc>
      </w:tr>
      <w:tr w:rsidR="00B91446" w:rsidRPr="007A49F3" w14:paraId="362CF959" w14:textId="77777777" w:rsidTr="00B91446">
        <w:trPr>
          <w:jc w:val="center"/>
        </w:trPr>
        <w:tc>
          <w:tcPr>
            <w:tcW w:w="3121" w:type="dxa"/>
          </w:tcPr>
          <w:p w14:paraId="36928B10" w14:textId="77777777" w:rsidR="00B91446" w:rsidRPr="007A49F3" w:rsidRDefault="00B91446" w:rsidP="00780DCB">
            <w:pPr>
              <w:rPr>
                <w:color w:val="C00000"/>
              </w:rPr>
            </w:pPr>
            <w:r>
              <w:rPr>
                <w:color w:val="C00000"/>
              </w:rPr>
              <w:t>gesztusaiban ráhangolódik a beszélő félre (i)</w:t>
            </w:r>
          </w:p>
        </w:tc>
        <w:tc>
          <w:tcPr>
            <w:tcW w:w="1155" w:type="dxa"/>
          </w:tcPr>
          <w:p w14:paraId="2EEDA8A0" w14:textId="77777777" w:rsidR="00B91446" w:rsidRPr="007A49F3" w:rsidRDefault="00B91446" w:rsidP="00780DCB"/>
        </w:tc>
        <w:tc>
          <w:tcPr>
            <w:tcW w:w="1156" w:type="dxa"/>
          </w:tcPr>
          <w:p w14:paraId="6E6AC45C" w14:textId="77777777" w:rsidR="00B91446" w:rsidRPr="007A49F3" w:rsidRDefault="00B91446" w:rsidP="00780DCB"/>
        </w:tc>
        <w:tc>
          <w:tcPr>
            <w:tcW w:w="1157" w:type="dxa"/>
          </w:tcPr>
          <w:p w14:paraId="10FBED25" w14:textId="77777777" w:rsidR="00B91446" w:rsidRPr="007A49F3" w:rsidRDefault="00B91446" w:rsidP="00780DCB"/>
        </w:tc>
        <w:tc>
          <w:tcPr>
            <w:tcW w:w="1157" w:type="dxa"/>
          </w:tcPr>
          <w:p w14:paraId="2BC55153" w14:textId="77777777" w:rsidR="00B91446" w:rsidRPr="007A49F3" w:rsidRDefault="00B91446" w:rsidP="00780DCB"/>
        </w:tc>
        <w:tc>
          <w:tcPr>
            <w:tcW w:w="1157" w:type="dxa"/>
          </w:tcPr>
          <w:p w14:paraId="4BCDAF6C" w14:textId="77777777" w:rsidR="00B91446" w:rsidRPr="007A49F3" w:rsidRDefault="00B91446" w:rsidP="00780DCB"/>
        </w:tc>
        <w:tc>
          <w:tcPr>
            <w:tcW w:w="2155" w:type="dxa"/>
          </w:tcPr>
          <w:p w14:paraId="2CCFAD02" w14:textId="77777777" w:rsidR="00B91446" w:rsidRPr="007A49F3" w:rsidRDefault="00B91446" w:rsidP="00780DCB"/>
        </w:tc>
      </w:tr>
      <w:tr w:rsidR="00B91446" w:rsidRPr="007A49F3" w14:paraId="11AF3B6F" w14:textId="77777777" w:rsidTr="00B91446">
        <w:trPr>
          <w:jc w:val="center"/>
        </w:trPr>
        <w:tc>
          <w:tcPr>
            <w:tcW w:w="3121" w:type="dxa"/>
          </w:tcPr>
          <w:p w14:paraId="76669A14" w14:textId="77777777" w:rsidR="00B91446" w:rsidRPr="002D03E6" w:rsidRDefault="00B91446" w:rsidP="00780DCB">
            <w:pPr>
              <w:rPr>
                <w:b/>
                <w:sz w:val="24"/>
                <w:szCs w:val="24"/>
              </w:rPr>
            </w:pPr>
            <w:r>
              <w:rPr>
                <w:b/>
                <w:sz w:val="24"/>
                <w:szCs w:val="24"/>
              </w:rPr>
              <w:t>igen</w:t>
            </w:r>
          </w:p>
        </w:tc>
        <w:tc>
          <w:tcPr>
            <w:tcW w:w="1155" w:type="dxa"/>
          </w:tcPr>
          <w:p w14:paraId="5931EDCC" w14:textId="77777777" w:rsidR="00B91446" w:rsidRPr="00187100" w:rsidRDefault="00B91446" w:rsidP="00780DCB">
            <w:pPr>
              <w:rPr>
                <w:b/>
                <w:sz w:val="24"/>
                <w:szCs w:val="24"/>
              </w:rPr>
            </w:pPr>
          </w:p>
        </w:tc>
        <w:tc>
          <w:tcPr>
            <w:tcW w:w="1156" w:type="dxa"/>
          </w:tcPr>
          <w:p w14:paraId="6B7C80C0" w14:textId="77777777" w:rsidR="00B91446" w:rsidRPr="00187100" w:rsidRDefault="00B91446" w:rsidP="00780DCB">
            <w:pPr>
              <w:rPr>
                <w:b/>
                <w:sz w:val="24"/>
                <w:szCs w:val="24"/>
              </w:rPr>
            </w:pPr>
          </w:p>
        </w:tc>
        <w:tc>
          <w:tcPr>
            <w:tcW w:w="1157" w:type="dxa"/>
          </w:tcPr>
          <w:p w14:paraId="22643732" w14:textId="77777777" w:rsidR="00B91446" w:rsidRPr="00187100" w:rsidRDefault="00B91446" w:rsidP="00780DCB">
            <w:pPr>
              <w:rPr>
                <w:b/>
                <w:sz w:val="24"/>
                <w:szCs w:val="24"/>
              </w:rPr>
            </w:pPr>
          </w:p>
        </w:tc>
        <w:tc>
          <w:tcPr>
            <w:tcW w:w="1157" w:type="dxa"/>
          </w:tcPr>
          <w:p w14:paraId="79A62CF0" w14:textId="77777777" w:rsidR="00B91446" w:rsidRPr="00187100" w:rsidRDefault="00B91446" w:rsidP="00780DCB">
            <w:pPr>
              <w:rPr>
                <w:b/>
                <w:sz w:val="24"/>
                <w:szCs w:val="24"/>
              </w:rPr>
            </w:pPr>
          </w:p>
        </w:tc>
        <w:tc>
          <w:tcPr>
            <w:tcW w:w="1157" w:type="dxa"/>
          </w:tcPr>
          <w:p w14:paraId="7716E0BB" w14:textId="77777777" w:rsidR="00B91446" w:rsidRPr="00187100" w:rsidRDefault="00B91446" w:rsidP="00780DCB">
            <w:pPr>
              <w:rPr>
                <w:b/>
                <w:sz w:val="24"/>
                <w:szCs w:val="24"/>
              </w:rPr>
            </w:pPr>
          </w:p>
        </w:tc>
        <w:tc>
          <w:tcPr>
            <w:tcW w:w="2155" w:type="dxa"/>
          </w:tcPr>
          <w:p w14:paraId="43B8555A" w14:textId="77777777" w:rsidR="00B91446" w:rsidRPr="00187100" w:rsidRDefault="00B91446" w:rsidP="00780DCB">
            <w:pPr>
              <w:rPr>
                <w:b/>
                <w:sz w:val="24"/>
                <w:szCs w:val="24"/>
              </w:rPr>
            </w:pPr>
          </w:p>
        </w:tc>
      </w:tr>
      <w:tr w:rsidR="00B91446" w:rsidRPr="007A49F3" w14:paraId="2E2AB12B" w14:textId="77777777" w:rsidTr="00B91446">
        <w:trPr>
          <w:jc w:val="center"/>
        </w:trPr>
        <w:tc>
          <w:tcPr>
            <w:tcW w:w="3121" w:type="dxa"/>
          </w:tcPr>
          <w:p w14:paraId="0A87CDB8" w14:textId="77777777" w:rsidR="00B91446" w:rsidRPr="002D03E6" w:rsidRDefault="00B91446" w:rsidP="00780DCB">
            <w:pPr>
              <w:rPr>
                <w:b/>
                <w:sz w:val="24"/>
                <w:szCs w:val="24"/>
              </w:rPr>
            </w:pPr>
            <w:r>
              <w:rPr>
                <w:b/>
                <w:sz w:val="24"/>
                <w:szCs w:val="24"/>
              </w:rPr>
              <w:t>nem</w:t>
            </w:r>
          </w:p>
        </w:tc>
        <w:tc>
          <w:tcPr>
            <w:tcW w:w="1155" w:type="dxa"/>
          </w:tcPr>
          <w:p w14:paraId="16EBCEC2" w14:textId="77777777" w:rsidR="00B91446" w:rsidRPr="00187100" w:rsidRDefault="00B91446" w:rsidP="00780DCB">
            <w:pPr>
              <w:rPr>
                <w:b/>
                <w:sz w:val="24"/>
                <w:szCs w:val="24"/>
              </w:rPr>
            </w:pPr>
          </w:p>
        </w:tc>
        <w:tc>
          <w:tcPr>
            <w:tcW w:w="1156" w:type="dxa"/>
          </w:tcPr>
          <w:p w14:paraId="6F67A3D1" w14:textId="77777777" w:rsidR="00B91446" w:rsidRPr="00187100" w:rsidRDefault="00B91446" w:rsidP="00780DCB">
            <w:pPr>
              <w:rPr>
                <w:b/>
                <w:sz w:val="24"/>
                <w:szCs w:val="24"/>
              </w:rPr>
            </w:pPr>
          </w:p>
        </w:tc>
        <w:tc>
          <w:tcPr>
            <w:tcW w:w="1157" w:type="dxa"/>
          </w:tcPr>
          <w:p w14:paraId="760483BB" w14:textId="77777777" w:rsidR="00B91446" w:rsidRPr="00187100" w:rsidRDefault="00B91446" w:rsidP="00780DCB">
            <w:pPr>
              <w:rPr>
                <w:b/>
                <w:sz w:val="24"/>
                <w:szCs w:val="24"/>
              </w:rPr>
            </w:pPr>
          </w:p>
        </w:tc>
        <w:tc>
          <w:tcPr>
            <w:tcW w:w="1157" w:type="dxa"/>
          </w:tcPr>
          <w:p w14:paraId="263E920C" w14:textId="77777777" w:rsidR="00B91446" w:rsidRPr="00187100" w:rsidRDefault="00B91446" w:rsidP="00780DCB">
            <w:pPr>
              <w:rPr>
                <w:b/>
                <w:sz w:val="24"/>
                <w:szCs w:val="24"/>
              </w:rPr>
            </w:pPr>
          </w:p>
        </w:tc>
        <w:tc>
          <w:tcPr>
            <w:tcW w:w="1157" w:type="dxa"/>
          </w:tcPr>
          <w:p w14:paraId="4975AC9A" w14:textId="77777777" w:rsidR="00B91446" w:rsidRPr="00187100" w:rsidRDefault="00B91446" w:rsidP="00780DCB">
            <w:pPr>
              <w:rPr>
                <w:b/>
                <w:sz w:val="24"/>
                <w:szCs w:val="24"/>
              </w:rPr>
            </w:pPr>
          </w:p>
        </w:tc>
        <w:tc>
          <w:tcPr>
            <w:tcW w:w="2155" w:type="dxa"/>
          </w:tcPr>
          <w:p w14:paraId="426B6C68" w14:textId="77777777" w:rsidR="00B91446" w:rsidRPr="00187100" w:rsidRDefault="00B91446" w:rsidP="00780DCB">
            <w:pPr>
              <w:rPr>
                <w:b/>
                <w:sz w:val="24"/>
                <w:szCs w:val="24"/>
              </w:rPr>
            </w:pPr>
          </w:p>
        </w:tc>
      </w:tr>
    </w:tbl>
    <w:p w14:paraId="36DB7ADD" w14:textId="77777777" w:rsidR="001821A6" w:rsidRDefault="001821A6" w:rsidP="001821A6">
      <w:pPr>
        <w:ind w:left="-284"/>
        <w:rPr>
          <w:shd w:val="clear" w:color="auto" w:fill="FFFFFF"/>
        </w:rPr>
      </w:pPr>
    </w:p>
    <w:p w14:paraId="1D054BA0" w14:textId="77777777" w:rsidR="00ED34E9" w:rsidRDefault="00ED34E9" w:rsidP="001821A6">
      <w:pPr>
        <w:ind w:left="-284"/>
        <w:rPr>
          <w:shd w:val="clear" w:color="auto" w:fill="FFFFFF"/>
        </w:rPr>
      </w:pPr>
    </w:p>
    <w:p w14:paraId="6F32FCB5" w14:textId="77777777" w:rsidR="00ED34E9" w:rsidRDefault="00ED34E9" w:rsidP="001821A6">
      <w:pPr>
        <w:ind w:left="-284"/>
        <w:rPr>
          <w:shd w:val="clear" w:color="auto" w:fill="FFFFFF"/>
        </w:rPr>
      </w:pPr>
    </w:p>
    <w:p w14:paraId="1215A5D1" w14:textId="77777777" w:rsidR="00ED34E9" w:rsidRDefault="00ED34E9" w:rsidP="001821A6">
      <w:pPr>
        <w:ind w:left="-284"/>
        <w:rPr>
          <w:shd w:val="clear" w:color="auto" w:fill="FFFFFF"/>
        </w:rPr>
      </w:pPr>
    </w:p>
    <w:p w14:paraId="6386F25B" w14:textId="77777777" w:rsidR="00ED34E9" w:rsidRDefault="00ED34E9" w:rsidP="001821A6">
      <w:pPr>
        <w:ind w:left="-284"/>
        <w:rPr>
          <w:shd w:val="clear" w:color="auto" w:fill="FFFFFF"/>
        </w:rPr>
      </w:pPr>
    </w:p>
    <w:p w14:paraId="4B0C6613" w14:textId="77777777" w:rsidR="00ED34E9" w:rsidRDefault="00ED34E9" w:rsidP="001821A6">
      <w:pPr>
        <w:ind w:left="-284"/>
        <w:rPr>
          <w:shd w:val="clear" w:color="auto" w:fill="FFFFFF"/>
        </w:rPr>
      </w:pPr>
    </w:p>
    <w:p w14:paraId="35B4B8A6" w14:textId="77777777" w:rsidR="00ED34E9" w:rsidRDefault="00ED34E9" w:rsidP="001821A6">
      <w:pPr>
        <w:ind w:left="-284"/>
        <w:rPr>
          <w:shd w:val="clear" w:color="auto" w:fill="FFFFFF"/>
        </w:rPr>
      </w:pPr>
    </w:p>
    <w:p w14:paraId="711C98A9" w14:textId="77777777" w:rsidR="00ED34E9" w:rsidRDefault="00ED34E9" w:rsidP="001821A6">
      <w:pPr>
        <w:ind w:left="-284"/>
        <w:rPr>
          <w:shd w:val="clear" w:color="auto" w:fill="FFFFFF"/>
        </w:rPr>
      </w:pPr>
    </w:p>
    <w:p w14:paraId="71197BDC" w14:textId="77777777" w:rsidR="00ED34E9" w:rsidRDefault="00ED34E9" w:rsidP="001821A6">
      <w:pPr>
        <w:ind w:left="-284"/>
        <w:rPr>
          <w:shd w:val="clear" w:color="auto" w:fill="FFFFFF"/>
        </w:rPr>
      </w:pPr>
    </w:p>
    <w:p w14:paraId="79B1997C" w14:textId="77777777" w:rsidR="00ED34E9" w:rsidRDefault="00ED34E9" w:rsidP="001821A6">
      <w:pPr>
        <w:ind w:left="-284"/>
        <w:rPr>
          <w:shd w:val="clear" w:color="auto" w:fill="FFFFFF"/>
        </w:rPr>
      </w:pPr>
    </w:p>
    <w:p w14:paraId="2D5A1FE9" w14:textId="77777777" w:rsidR="00ED34E9" w:rsidRDefault="00ED34E9" w:rsidP="001821A6">
      <w:pPr>
        <w:ind w:left="-284"/>
        <w:rPr>
          <w:shd w:val="clear" w:color="auto" w:fill="FFFFFF"/>
        </w:rPr>
      </w:pPr>
    </w:p>
    <w:p w14:paraId="7586FCD7" w14:textId="77777777" w:rsidR="00ED34E9" w:rsidRDefault="00ED34E9" w:rsidP="001821A6">
      <w:pPr>
        <w:ind w:left="-284"/>
        <w:rPr>
          <w:shd w:val="clear" w:color="auto" w:fill="FFFFFF"/>
        </w:rPr>
      </w:pPr>
    </w:p>
    <w:p w14:paraId="569EC415" w14:textId="77777777" w:rsidR="00ED34E9" w:rsidRDefault="00ED34E9" w:rsidP="001821A6">
      <w:pPr>
        <w:ind w:left="-284"/>
        <w:rPr>
          <w:shd w:val="clear" w:color="auto" w:fill="FFFFFF"/>
        </w:rPr>
      </w:pPr>
    </w:p>
    <w:p w14:paraId="23D53CC3" w14:textId="77777777" w:rsidR="00ED34E9" w:rsidRDefault="00ED34E9" w:rsidP="001821A6">
      <w:pPr>
        <w:ind w:left="-284"/>
        <w:rPr>
          <w:shd w:val="clear" w:color="auto" w:fill="FFFFFF"/>
        </w:rPr>
      </w:pPr>
    </w:p>
    <w:p w14:paraId="4688C43B" w14:textId="77777777" w:rsidR="00ED34E9" w:rsidRDefault="00ED34E9" w:rsidP="001821A6">
      <w:pPr>
        <w:ind w:left="-284"/>
        <w:rPr>
          <w:shd w:val="clear" w:color="auto" w:fill="FFFFFF"/>
        </w:rPr>
      </w:pPr>
    </w:p>
    <w:p w14:paraId="07DCD88A" w14:textId="77777777" w:rsidR="00ED34E9" w:rsidRDefault="00ED34E9" w:rsidP="001821A6">
      <w:pPr>
        <w:ind w:left="-284"/>
        <w:rPr>
          <w:shd w:val="clear" w:color="auto" w:fill="FFFFFF"/>
        </w:rPr>
      </w:pPr>
    </w:p>
    <w:p w14:paraId="3E6BD616" w14:textId="77777777" w:rsidR="00ED34E9" w:rsidRDefault="00ED34E9" w:rsidP="001821A6">
      <w:pPr>
        <w:ind w:left="-284"/>
        <w:rPr>
          <w:shd w:val="clear" w:color="auto" w:fill="FFFFFF"/>
        </w:rPr>
      </w:pPr>
    </w:p>
    <w:p w14:paraId="4A00ED6C" w14:textId="77777777" w:rsidR="00ED34E9" w:rsidRDefault="00ED34E9" w:rsidP="001821A6">
      <w:pPr>
        <w:ind w:left="-284"/>
        <w:rPr>
          <w:shd w:val="clear" w:color="auto" w:fill="FFFFFF"/>
        </w:rPr>
      </w:pPr>
    </w:p>
    <w:p w14:paraId="20A12380" w14:textId="77777777" w:rsidR="00A3724C" w:rsidRDefault="00A3724C" w:rsidP="001821A6">
      <w:pPr>
        <w:ind w:left="-284"/>
        <w:rPr>
          <w:shd w:val="clear" w:color="auto" w:fill="FFFFFF"/>
        </w:rPr>
      </w:pPr>
    </w:p>
    <w:p w14:paraId="60DBA21E" w14:textId="77777777" w:rsidR="00A3724C" w:rsidRDefault="00A3724C" w:rsidP="001821A6">
      <w:pPr>
        <w:ind w:left="-284"/>
        <w:rPr>
          <w:shd w:val="clear" w:color="auto" w:fill="FFFFFF"/>
        </w:rPr>
      </w:pPr>
    </w:p>
    <w:p w14:paraId="64E730B6" w14:textId="77777777" w:rsidR="00A3724C" w:rsidRDefault="00A3724C" w:rsidP="001821A6">
      <w:pPr>
        <w:ind w:left="-284"/>
        <w:rPr>
          <w:shd w:val="clear" w:color="auto" w:fill="FFFFFF"/>
        </w:rPr>
      </w:pPr>
    </w:p>
    <w:p w14:paraId="1444B1D4" w14:textId="77777777" w:rsidR="00A3724C" w:rsidRDefault="00A3724C" w:rsidP="001821A6">
      <w:pPr>
        <w:ind w:left="-284"/>
        <w:rPr>
          <w:shd w:val="clear" w:color="auto" w:fill="FFFFFF"/>
        </w:rPr>
      </w:pPr>
    </w:p>
    <w:p w14:paraId="2A66C139" w14:textId="77777777" w:rsidR="00F94481" w:rsidRDefault="00F94481" w:rsidP="00C16971">
      <w:pPr>
        <w:pStyle w:val="Listaszerbekezds"/>
        <w:numPr>
          <w:ilvl w:val="0"/>
          <w:numId w:val="20"/>
        </w:numPr>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lastRenderedPageBreak/>
        <w:t>Melléklet</w:t>
      </w:r>
      <w:r w:rsidR="008252C8">
        <w:rPr>
          <w:rFonts w:ascii="Times New Roman" w:hAnsi="Times New Roman" w:cs="Times New Roman"/>
          <w:b/>
          <w:sz w:val="24"/>
          <w:szCs w:val="24"/>
          <w:shd w:val="clear" w:color="auto" w:fill="FFFFFF"/>
        </w:rPr>
        <w:t>: SAFA, Depresszió-skála, 8-10 évesek</w:t>
      </w:r>
    </w:p>
    <w:p w14:paraId="430F6BD1" w14:textId="77777777" w:rsidR="008252C8" w:rsidRPr="008252C8" w:rsidRDefault="00ED34E9" w:rsidP="008252C8">
      <w:pPr>
        <w:rPr>
          <w:rFonts w:ascii="Times New Roman" w:hAnsi="Times New Roman" w:cs="Times New Roman"/>
          <w:b/>
          <w:sz w:val="24"/>
          <w:szCs w:val="24"/>
          <w:shd w:val="clear" w:color="auto" w:fill="FFFFFF"/>
        </w:rPr>
      </w:pPr>
      <w:r w:rsidRPr="00ED34E9">
        <w:rPr>
          <w:rFonts w:ascii="Times New Roman" w:hAnsi="Times New Roman" w:cs="Times New Roman"/>
          <w:b/>
          <w:noProof/>
          <w:sz w:val="24"/>
          <w:szCs w:val="24"/>
          <w:shd w:val="clear" w:color="auto" w:fill="FFFFFF"/>
          <w:lang w:eastAsia="hu-HU"/>
        </w:rPr>
        <w:drawing>
          <wp:anchor distT="0" distB="0" distL="114300" distR="114300" simplePos="0" relativeHeight="251674624" behindDoc="0" locked="0" layoutInCell="1" allowOverlap="1" wp14:anchorId="6C7A9A61" wp14:editId="3681705A">
            <wp:simplePos x="0" y="0"/>
            <wp:positionH relativeFrom="column">
              <wp:posOffset>-3175</wp:posOffset>
            </wp:positionH>
            <wp:positionV relativeFrom="paragraph">
              <wp:posOffset>4445</wp:posOffset>
            </wp:positionV>
            <wp:extent cx="5399405" cy="7621920"/>
            <wp:effectExtent l="0" t="0" r="0" b="0"/>
            <wp:wrapSquare wrapText="bothSides"/>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99405" cy="7621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A80F09" w14:textId="77777777" w:rsidR="008252C8" w:rsidRDefault="00C043B4" w:rsidP="008252C8">
      <w:pPr>
        <w:rPr>
          <w:rFonts w:ascii="Times New Roman" w:hAnsi="Times New Roman" w:cs="Times New Roman"/>
          <w:b/>
          <w:sz w:val="24"/>
          <w:szCs w:val="24"/>
          <w:shd w:val="clear" w:color="auto" w:fill="FFFFFF"/>
        </w:rPr>
      </w:pPr>
      <w:r w:rsidRPr="00C043B4">
        <w:rPr>
          <w:rFonts w:ascii="Times New Roman" w:hAnsi="Times New Roman" w:cs="Times New Roman"/>
          <w:b/>
          <w:noProof/>
          <w:sz w:val="24"/>
          <w:szCs w:val="24"/>
          <w:shd w:val="clear" w:color="auto" w:fill="FFFFFF"/>
          <w:lang w:eastAsia="hu-HU"/>
        </w:rPr>
        <w:lastRenderedPageBreak/>
        <w:drawing>
          <wp:inline distT="0" distB="0" distL="0" distR="0" wp14:anchorId="1EC002F1" wp14:editId="473D8DA6">
            <wp:extent cx="5399405" cy="7621920"/>
            <wp:effectExtent l="0" t="0" r="0" b="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99405" cy="7621920"/>
                    </a:xfrm>
                    <a:prstGeom prst="rect">
                      <a:avLst/>
                    </a:prstGeom>
                    <a:noFill/>
                    <a:ln>
                      <a:noFill/>
                    </a:ln>
                  </pic:spPr>
                </pic:pic>
              </a:graphicData>
            </a:graphic>
          </wp:inline>
        </w:drawing>
      </w:r>
    </w:p>
    <w:p w14:paraId="6755AB80" w14:textId="77777777" w:rsidR="00C043B4" w:rsidRDefault="00C043B4" w:rsidP="008252C8">
      <w:pPr>
        <w:rPr>
          <w:rFonts w:ascii="Times New Roman" w:hAnsi="Times New Roman" w:cs="Times New Roman"/>
          <w:b/>
          <w:sz w:val="24"/>
          <w:szCs w:val="24"/>
          <w:shd w:val="clear" w:color="auto" w:fill="FFFFFF"/>
        </w:rPr>
      </w:pPr>
    </w:p>
    <w:p w14:paraId="5CA14888" w14:textId="77777777" w:rsidR="00C043B4" w:rsidRDefault="00C043B4" w:rsidP="008252C8">
      <w:pPr>
        <w:rPr>
          <w:rFonts w:ascii="Times New Roman" w:hAnsi="Times New Roman" w:cs="Times New Roman"/>
          <w:b/>
          <w:sz w:val="24"/>
          <w:szCs w:val="24"/>
          <w:shd w:val="clear" w:color="auto" w:fill="FFFFFF"/>
        </w:rPr>
      </w:pPr>
    </w:p>
    <w:p w14:paraId="32686CFD" w14:textId="77777777" w:rsidR="00C043B4" w:rsidRDefault="00C043B4" w:rsidP="008252C8">
      <w:pPr>
        <w:rPr>
          <w:rFonts w:ascii="Times New Roman" w:hAnsi="Times New Roman" w:cs="Times New Roman"/>
          <w:b/>
          <w:sz w:val="24"/>
          <w:szCs w:val="24"/>
          <w:shd w:val="clear" w:color="auto" w:fill="FFFFFF"/>
        </w:rPr>
      </w:pPr>
    </w:p>
    <w:p w14:paraId="6B29E8BE" w14:textId="77777777" w:rsidR="00C043B4" w:rsidRDefault="00C043B4" w:rsidP="008252C8">
      <w:pPr>
        <w:rPr>
          <w:rFonts w:ascii="Times New Roman" w:hAnsi="Times New Roman" w:cs="Times New Roman"/>
          <w:b/>
          <w:sz w:val="24"/>
          <w:szCs w:val="24"/>
          <w:shd w:val="clear" w:color="auto" w:fill="FFFFFF"/>
        </w:rPr>
      </w:pPr>
    </w:p>
    <w:p w14:paraId="41D2C220" w14:textId="77777777" w:rsidR="00C043B4" w:rsidRDefault="00C043B4" w:rsidP="00C16971">
      <w:pPr>
        <w:pStyle w:val="Listaszerbekezds"/>
        <w:numPr>
          <w:ilvl w:val="0"/>
          <w:numId w:val="20"/>
        </w:numPr>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lastRenderedPageBreak/>
        <w:t>Melléklet: SAFA, Depresszió skála, 11-18 évesek</w:t>
      </w:r>
    </w:p>
    <w:p w14:paraId="4D6E1E44" w14:textId="77777777" w:rsidR="00C043B4" w:rsidRPr="00C043B4" w:rsidRDefault="00C043B4" w:rsidP="00C043B4">
      <w:pPr>
        <w:rPr>
          <w:rFonts w:ascii="Times New Roman" w:hAnsi="Times New Roman" w:cs="Times New Roman"/>
          <w:b/>
          <w:sz w:val="24"/>
          <w:szCs w:val="24"/>
          <w:shd w:val="clear" w:color="auto" w:fill="FFFFFF"/>
        </w:rPr>
      </w:pPr>
      <w:r w:rsidRPr="00C043B4">
        <w:rPr>
          <w:rFonts w:ascii="Times New Roman" w:hAnsi="Times New Roman" w:cs="Times New Roman"/>
          <w:b/>
          <w:noProof/>
          <w:sz w:val="24"/>
          <w:szCs w:val="24"/>
          <w:shd w:val="clear" w:color="auto" w:fill="FFFFFF"/>
          <w:lang w:eastAsia="hu-HU"/>
        </w:rPr>
        <w:drawing>
          <wp:inline distT="0" distB="0" distL="0" distR="0" wp14:anchorId="1F6FF8B1" wp14:editId="25A45A8C">
            <wp:extent cx="5399405" cy="7621920"/>
            <wp:effectExtent l="0" t="0" r="0" b="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99405" cy="7621920"/>
                    </a:xfrm>
                    <a:prstGeom prst="rect">
                      <a:avLst/>
                    </a:prstGeom>
                    <a:noFill/>
                    <a:ln>
                      <a:noFill/>
                    </a:ln>
                  </pic:spPr>
                </pic:pic>
              </a:graphicData>
            </a:graphic>
          </wp:inline>
        </w:drawing>
      </w:r>
    </w:p>
    <w:p w14:paraId="148BEBF9" w14:textId="77777777" w:rsidR="006265AA" w:rsidRDefault="006265AA" w:rsidP="006265AA">
      <w:pPr>
        <w:rPr>
          <w:rFonts w:ascii="Times New Roman" w:hAnsi="Times New Roman" w:cs="Times New Roman"/>
          <w:b/>
          <w:sz w:val="24"/>
          <w:szCs w:val="24"/>
          <w:shd w:val="clear" w:color="auto" w:fill="FFFFFF"/>
        </w:rPr>
      </w:pPr>
    </w:p>
    <w:p w14:paraId="56E87E0E" w14:textId="77777777" w:rsidR="006265AA" w:rsidRDefault="006265AA" w:rsidP="006265AA">
      <w:pPr>
        <w:rPr>
          <w:rFonts w:ascii="Times New Roman" w:hAnsi="Times New Roman" w:cs="Times New Roman"/>
          <w:b/>
          <w:sz w:val="24"/>
          <w:szCs w:val="24"/>
          <w:shd w:val="clear" w:color="auto" w:fill="FFFFFF"/>
        </w:rPr>
      </w:pPr>
    </w:p>
    <w:p w14:paraId="3038CDAE" w14:textId="77777777" w:rsidR="006265AA" w:rsidRDefault="006265AA" w:rsidP="006265AA">
      <w:pPr>
        <w:rPr>
          <w:rFonts w:ascii="Times New Roman" w:hAnsi="Times New Roman" w:cs="Times New Roman"/>
          <w:b/>
          <w:sz w:val="24"/>
          <w:szCs w:val="24"/>
          <w:shd w:val="clear" w:color="auto" w:fill="FFFFFF"/>
        </w:rPr>
      </w:pPr>
    </w:p>
    <w:p w14:paraId="0E3769F3" w14:textId="77777777" w:rsidR="006265AA" w:rsidRDefault="00780DCB" w:rsidP="006265AA">
      <w:pPr>
        <w:rPr>
          <w:rFonts w:ascii="Times New Roman" w:hAnsi="Times New Roman" w:cs="Times New Roman"/>
          <w:b/>
          <w:sz w:val="24"/>
          <w:szCs w:val="24"/>
          <w:shd w:val="clear" w:color="auto" w:fill="FFFFFF"/>
        </w:rPr>
      </w:pPr>
      <w:r w:rsidRPr="00C043B4">
        <w:rPr>
          <w:noProof/>
          <w:shd w:val="clear" w:color="auto" w:fill="FFFFFF"/>
          <w:lang w:eastAsia="hu-HU"/>
        </w:rPr>
        <w:lastRenderedPageBreak/>
        <w:drawing>
          <wp:anchor distT="0" distB="0" distL="114300" distR="114300" simplePos="0" relativeHeight="251675648" behindDoc="0" locked="0" layoutInCell="1" allowOverlap="1" wp14:anchorId="2D3261D6" wp14:editId="00E01255">
            <wp:simplePos x="0" y="0"/>
            <wp:positionH relativeFrom="margin">
              <wp:posOffset>257175</wp:posOffset>
            </wp:positionH>
            <wp:positionV relativeFrom="paragraph">
              <wp:posOffset>0</wp:posOffset>
            </wp:positionV>
            <wp:extent cx="5399405" cy="7621905"/>
            <wp:effectExtent l="0" t="0" r="0" b="0"/>
            <wp:wrapSquare wrapText="bothSides"/>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99405" cy="7621905"/>
                    </a:xfrm>
                    <a:prstGeom prst="rect">
                      <a:avLst/>
                    </a:prstGeom>
                    <a:noFill/>
                    <a:ln>
                      <a:noFill/>
                    </a:ln>
                  </pic:spPr>
                </pic:pic>
              </a:graphicData>
            </a:graphic>
          </wp:anchor>
        </w:drawing>
      </w:r>
    </w:p>
    <w:p w14:paraId="7EE84BAB" w14:textId="77777777" w:rsidR="006265AA" w:rsidRDefault="006265AA" w:rsidP="006265AA">
      <w:pPr>
        <w:rPr>
          <w:rFonts w:ascii="Times New Roman" w:hAnsi="Times New Roman" w:cs="Times New Roman"/>
          <w:b/>
          <w:sz w:val="24"/>
          <w:szCs w:val="24"/>
          <w:shd w:val="clear" w:color="auto" w:fill="FFFFFF"/>
        </w:rPr>
      </w:pPr>
    </w:p>
    <w:p w14:paraId="30ABC866" w14:textId="77777777" w:rsidR="00A3724C" w:rsidRDefault="00A3724C" w:rsidP="006265AA">
      <w:pPr>
        <w:rPr>
          <w:rFonts w:ascii="Times New Roman" w:hAnsi="Times New Roman" w:cs="Times New Roman"/>
          <w:b/>
          <w:sz w:val="24"/>
          <w:szCs w:val="24"/>
          <w:shd w:val="clear" w:color="auto" w:fill="FFFFFF"/>
        </w:rPr>
      </w:pPr>
    </w:p>
    <w:p w14:paraId="4933AC79" w14:textId="77777777" w:rsidR="00780DCB" w:rsidRDefault="006265AA" w:rsidP="00C16971">
      <w:pPr>
        <w:pStyle w:val="Listaszerbekezds"/>
        <w:numPr>
          <w:ilvl w:val="0"/>
          <w:numId w:val="20"/>
        </w:numPr>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melléklet: SAFA, Szorongás skála, 8-10 évesek</w:t>
      </w:r>
    </w:p>
    <w:p w14:paraId="5E6C795E" w14:textId="77777777" w:rsidR="00780DCB" w:rsidRDefault="00780DCB" w:rsidP="00780DCB">
      <w:pPr>
        <w:pStyle w:val="Listaszerbekezds"/>
        <w:ind w:left="0"/>
        <w:rPr>
          <w:rFonts w:ascii="Times New Roman" w:hAnsi="Times New Roman" w:cs="Times New Roman"/>
          <w:b/>
          <w:sz w:val="24"/>
          <w:szCs w:val="24"/>
          <w:shd w:val="clear" w:color="auto" w:fill="FFFFFF"/>
        </w:rPr>
      </w:pPr>
      <w:r w:rsidRPr="00780DCB">
        <w:rPr>
          <w:rFonts w:ascii="Times New Roman" w:hAnsi="Times New Roman" w:cs="Times New Roman"/>
          <w:b/>
          <w:noProof/>
          <w:sz w:val="24"/>
          <w:szCs w:val="24"/>
          <w:shd w:val="clear" w:color="auto" w:fill="FFFFFF"/>
          <w:lang w:eastAsia="hu-HU"/>
        </w:rPr>
        <w:lastRenderedPageBreak/>
        <w:drawing>
          <wp:inline distT="0" distB="0" distL="0" distR="0" wp14:anchorId="2F2BF436" wp14:editId="44449156">
            <wp:extent cx="5399405" cy="7621920"/>
            <wp:effectExtent l="0" t="0" r="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99405" cy="7621920"/>
                    </a:xfrm>
                    <a:prstGeom prst="rect">
                      <a:avLst/>
                    </a:prstGeom>
                    <a:noFill/>
                    <a:ln>
                      <a:noFill/>
                    </a:ln>
                  </pic:spPr>
                </pic:pic>
              </a:graphicData>
            </a:graphic>
          </wp:inline>
        </w:drawing>
      </w:r>
      <w:r w:rsidRPr="00780DCB">
        <w:rPr>
          <w:rFonts w:ascii="Times New Roman" w:hAnsi="Times New Roman" w:cs="Times New Roman"/>
          <w:b/>
          <w:noProof/>
          <w:sz w:val="24"/>
          <w:szCs w:val="24"/>
          <w:shd w:val="clear" w:color="auto" w:fill="FFFFFF"/>
          <w:lang w:eastAsia="hu-HU"/>
        </w:rPr>
        <w:lastRenderedPageBreak/>
        <w:drawing>
          <wp:inline distT="0" distB="0" distL="0" distR="0" wp14:anchorId="15886DCB" wp14:editId="2DE8C2F0">
            <wp:extent cx="5399405" cy="7621920"/>
            <wp:effectExtent l="0" t="0" r="0" b="0"/>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99405" cy="7621920"/>
                    </a:xfrm>
                    <a:prstGeom prst="rect">
                      <a:avLst/>
                    </a:prstGeom>
                    <a:noFill/>
                    <a:ln>
                      <a:noFill/>
                    </a:ln>
                  </pic:spPr>
                </pic:pic>
              </a:graphicData>
            </a:graphic>
          </wp:inline>
        </w:drawing>
      </w:r>
    </w:p>
    <w:p w14:paraId="0278FC12" w14:textId="77777777" w:rsidR="00780DCB" w:rsidRDefault="00780DCB" w:rsidP="00C16971">
      <w:pPr>
        <w:pStyle w:val="Listaszerbekezds"/>
        <w:numPr>
          <w:ilvl w:val="0"/>
          <w:numId w:val="20"/>
        </w:numPr>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melléklet: SAFA, Szorongás skála, 11-13 évesek</w:t>
      </w:r>
    </w:p>
    <w:p w14:paraId="766AE7BF" w14:textId="77777777" w:rsidR="002B40AD" w:rsidRDefault="002B40AD" w:rsidP="002B40AD">
      <w:pPr>
        <w:ind w:left="360"/>
        <w:rPr>
          <w:rFonts w:ascii="Times New Roman" w:hAnsi="Times New Roman" w:cs="Times New Roman"/>
          <w:b/>
          <w:sz w:val="24"/>
          <w:szCs w:val="24"/>
          <w:shd w:val="clear" w:color="auto" w:fill="FFFFFF"/>
        </w:rPr>
      </w:pPr>
      <w:r w:rsidRPr="002B40AD">
        <w:rPr>
          <w:rFonts w:ascii="Times New Roman" w:hAnsi="Times New Roman" w:cs="Times New Roman"/>
          <w:b/>
          <w:noProof/>
          <w:sz w:val="24"/>
          <w:szCs w:val="24"/>
          <w:shd w:val="clear" w:color="auto" w:fill="FFFFFF"/>
          <w:lang w:eastAsia="hu-HU"/>
        </w:rPr>
        <w:lastRenderedPageBreak/>
        <w:drawing>
          <wp:inline distT="0" distB="0" distL="0" distR="0" wp14:anchorId="558B41E2" wp14:editId="5A6B6CFE">
            <wp:extent cx="5399405" cy="7621920"/>
            <wp:effectExtent l="0" t="0" r="0" b="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99405" cy="7621920"/>
                    </a:xfrm>
                    <a:prstGeom prst="rect">
                      <a:avLst/>
                    </a:prstGeom>
                    <a:noFill/>
                    <a:ln>
                      <a:noFill/>
                    </a:ln>
                  </pic:spPr>
                </pic:pic>
              </a:graphicData>
            </a:graphic>
          </wp:inline>
        </w:drawing>
      </w:r>
      <w:r w:rsidRPr="002B40AD">
        <w:rPr>
          <w:rFonts w:ascii="Times New Roman" w:hAnsi="Times New Roman" w:cs="Times New Roman"/>
          <w:b/>
          <w:noProof/>
          <w:sz w:val="24"/>
          <w:szCs w:val="24"/>
          <w:shd w:val="clear" w:color="auto" w:fill="FFFFFF"/>
          <w:lang w:eastAsia="hu-HU"/>
        </w:rPr>
        <w:lastRenderedPageBreak/>
        <w:drawing>
          <wp:inline distT="0" distB="0" distL="0" distR="0" wp14:anchorId="664129B5" wp14:editId="6CE9F1FF">
            <wp:extent cx="5399405" cy="7621920"/>
            <wp:effectExtent l="0" t="0" r="0" b="0"/>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99405" cy="7621920"/>
                    </a:xfrm>
                    <a:prstGeom prst="rect">
                      <a:avLst/>
                    </a:prstGeom>
                    <a:noFill/>
                    <a:ln>
                      <a:noFill/>
                    </a:ln>
                  </pic:spPr>
                </pic:pic>
              </a:graphicData>
            </a:graphic>
          </wp:inline>
        </w:drawing>
      </w:r>
    </w:p>
    <w:p w14:paraId="7E4986D7" w14:textId="77777777" w:rsidR="002B40AD" w:rsidRDefault="002B40AD" w:rsidP="00C16971">
      <w:pPr>
        <w:pStyle w:val="Listaszerbekezds"/>
        <w:numPr>
          <w:ilvl w:val="0"/>
          <w:numId w:val="20"/>
        </w:numPr>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melléklet</w:t>
      </w:r>
      <w:r w:rsidR="0061690E">
        <w:rPr>
          <w:rFonts w:ascii="Times New Roman" w:hAnsi="Times New Roman" w:cs="Times New Roman"/>
          <w:b/>
          <w:sz w:val="24"/>
          <w:szCs w:val="24"/>
          <w:shd w:val="clear" w:color="auto" w:fill="FFFFFF"/>
        </w:rPr>
        <w:t>: SAFA, Szorongás-skála, 14-18 évesek</w:t>
      </w:r>
    </w:p>
    <w:p w14:paraId="65C6F1FF" w14:textId="77777777" w:rsidR="0061690E" w:rsidRDefault="0061690E" w:rsidP="0061690E">
      <w:pPr>
        <w:ind w:left="360"/>
        <w:rPr>
          <w:rFonts w:ascii="Times New Roman" w:hAnsi="Times New Roman" w:cs="Times New Roman"/>
          <w:b/>
          <w:sz w:val="24"/>
          <w:szCs w:val="24"/>
          <w:shd w:val="clear" w:color="auto" w:fill="FFFFFF"/>
        </w:rPr>
      </w:pPr>
      <w:r w:rsidRPr="0061690E">
        <w:rPr>
          <w:rFonts w:ascii="Times New Roman" w:hAnsi="Times New Roman" w:cs="Times New Roman"/>
          <w:b/>
          <w:noProof/>
          <w:sz w:val="24"/>
          <w:szCs w:val="24"/>
          <w:shd w:val="clear" w:color="auto" w:fill="FFFFFF"/>
          <w:lang w:eastAsia="hu-HU"/>
        </w:rPr>
        <w:lastRenderedPageBreak/>
        <w:drawing>
          <wp:inline distT="0" distB="0" distL="0" distR="0" wp14:anchorId="65F5BD65" wp14:editId="1F6FABFA">
            <wp:extent cx="5399405" cy="7621920"/>
            <wp:effectExtent l="0" t="0" r="0" b="0"/>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99405" cy="7621920"/>
                    </a:xfrm>
                    <a:prstGeom prst="rect">
                      <a:avLst/>
                    </a:prstGeom>
                    <a:noFill/>
                    <a:ln>
                      <a:noFill/>
                    </a:ln>
                  </pic:spPr>
                </pic:pic>
              </a:graphicData>
            </a:graphic>
          </wp:inline>
        </w:drawing>
      </w:r>
      <w:r w:rsidRPr="0061690E">
        <w:rPr>
          <w:rFonts w:ascii="Times New Roman" w:hAnsi="Times New Roman" w:cs="Times New Roman"/>
          <w:b/>
          <w:noProof/>
          <w:sz w:val="24"/>
          <w:szCs w:val="24"/>
          <w:shd w:val="clear" w:color="auto" w:fill="FFFFFF"/>
          <w:lang w:eastAsia="hu-HU"/>
        </w:rPr>
        <w:lastRenderedPageBreak/>
        <w:drawing>
          <wp:inline distT="0" distB="0" distL="0" distR="0" wp14:anchorId="1A2558F5" wp14:editId="25D27F41">
            <wp:extent cx="5399405" cy="7621920"/>
            <wp:effectExtent l="0" t="0" r="0" b="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99405" cy="7621920"/>
                    </a:xfrm>
                    <a:prstGeom prst="rect">
                      <a:avLst/>
                    </a:prstGeom>
                    <a:noFill/>
                    <a:ln>
                      <a:noFill/>
                    </a:ln>
                  </pic:spPr>
                </pic:pic>
              </a:graphicData>
            </a:graphic>
          </wp:inline>
        </w:drawing>
      </w:r>
    </w:p>
    <w:p w14:paraId="1C3EA246" w14:textId="77777777" w:rsidR="0061690E" w:rsidRDefault="0061690E" w:rsidP="00C16971">
      <w:pPr>
        <w:pStyle w:val="Listaszerbekezds"/>
        <w:numPr>
          <w:ilvl w:val="0"/>
          <w:numId w:val="20"/>
        </w:numPr>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melléklet: </w:t>
      </w:r>
      <w:r w:rsidR="0060217A">
        <w:rPr>
          <w:rFonts w:ascii="Times New Roman" w:hAnsi="Times New Roman" w:cs="Times New Roman"/>
          <w:b/>
          <w:sz w:val="24"/>
          <w:szCs w:val="24"/>
          <w:shd w:val="clear" w:color="auto" w:fill="FFFFFF"/>
        </w:rPr>
        <w:t>SAFA, Szomatikus – Hipochondria-skála, 8-10 évesek</w:t>
      </w:r>
    </w:p>
    <w:p w14:paraId="29E41AB8" w14:textId="77777777" w:rsidR="0060217A" w:rsidRDefault="0060217A" w:rsidP="0060217A">
      <w:pPr>
        <w:ind w:left="360"/>
        <w:rPr>
          <w:rFonts w:ascii="Times New Roman" w:hAnsi="Times New Roman" w:cs="Times New Roman"/>
          <w:b/>
          <w:sz w:val="24"/>
          <w:szCs w:val="24"/>
          <w:shd w:val="clear" w:color="auto" w:fill="FFFFFF"/>
        </w:rPr>
      </w:pPr>
      <w:r w:rsidRPr="0060217A">
        <w:rPr>
          <w:rFonts w:ascii="Times New Roman" w:hAnsi="Times New Roman" w:cs="Times New Roman"/>
          <w:b/>
          <w:noProof/>
          <w:sz w:val="24"/>
          <w:szCs w:val="24"/>
          <w:shd w:val="clear" w:color="auto" w:fill="FFFFFF"/>
          <w:lang w:eastAsia="hu-HU"/>
        </w:rPr>
        <w:lastRenderedPageBreak/>
        <w:drawing>
          <wp:inline distT="0" distB="0" distL="0" distR="0" wp14:anchorId="1768A8B2" wp14:editId="251C8477">
            <wp:extent cx="5399405" cy="7621920"/>
            <wp:effectExtent l="0" t="0" r="0" b="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99405" cy="7621920"/>
                    </a:xfrm>
                    <a:prstGeom prst="rect">
                      <a:avLst/>
                    </a:prstGeom>
                    <a:noFill/>
                    <a:ln>
                      <a:noFill/>
                    </a:ln>
                  </pic:spPr>
                </pic:pic>
              </a:graphicData>
            </a:graphic>
          </wp:inline>
        </w:drawing>
      </w:r>
    </w:p>
    <w:p w14:paraId="2EE1BCAB" w14:textId="77777777" w:rsidR="0060217A" w:rsidRDefault="0060217A" w:rsidP="00C16971">
      <w:pPr>
        <w:pStyle w:val="Listaszerbekezds"/>
        <w:numPr>
          <w:ilvl w:val="0"/>
          <w:numId w:val="20"/>
        </w:numPr>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melléklet: SAFA, Szomatikus-Hipochondria-skála, 11-18 évesek</w:t>
      </w:r>
    </w:p>
    <w:p w14:paraId="250FABF6" w14:textId="77777777" w:rsidR="0060217A" w:rsidRDefault="0060217A" w:rsidP="0060217A">
      <w:pPr>
        <w:rPr>
          <w:rFonts w:ascii="Times New Roman" w:hAnsi="Times New Roman" w:cs="Times New Roman"/>
          <w:b/>
          <w:sz w:val="24"/>
          <w:szCs w:val="24"/>
          <w:shd w:val="clear" w:color="auto" w:fill="FFFFFF"/>
        </w:rPr>
      </w:pPr>
      <w:r w:rsidRPr="0060217A">
        <w:rPr>
          <w:rFonts w:ascii="Times New Roman" w:hAnsi="Times New Roman" w:cs="Times New Roman"/>
          <w:b/>
          <w:noProof/>
          <w:sz w:val="24"/>
          <w:szCs w:val="24"/>
          <w:shd w:val="clear" w:color="auto" w:fill="FFFFFF"/>
          <w:lang w:eastAsia="hu-HU"/>
        </w:rPr>
        <w:lastRenderedPageBreak/>
        <w:drawing>
          <wp:inline distT="0" distB="0" distL="0" distR="0" wp14:anchorId="52128DDD" wp14:editId="2CD93FD0">
            <wp:extent cx="5399405" cy="7621920"/>
            <wp:effectExtent l="0" t="0" r="0" b="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99405" cy="7621920"/>
                    </a:xfrm>
                    <a:prstGeom prst="rect">
                      <a:avLst/>
                    </a:prstGeom>
                    <a:noFill/>
                    <a:ln>
                      <a:noFill/>
                    </a:ln>
                  </pic:spPr>
                </pic:pic>
              </a:graphicData>
            </a:graphic>
          </wp:inline>
        </w:drawing>
      </w:r>
    </w:p>
    <w:p w14:paraId="6544CCEA" w14:textId="77777777" w:rsidR="00FA3BA7" w:rsidRDefault="00FA3BA7" w:rsidP="00FA3BA7">
      <w:pPr>
        <w:ind w:left="360"/>
        <w:rPr>
          <w:rFonts w:ascii="Times New Roman" w:hAnsi="Times New Roman" w:cs="Times New Roman"/>
          <w:b/>
          <w:sz w:val="24"/>
          <w:szCs w:val="24"/>
          <w:shd w:val="clear" w:color="auto" w:fill="FFFFFF"/>
        </w:rPr>
      </w:pPr>
    </w:p>
    <w:p w14:paraId="1B7610F7" w14:textId="77777777" w:rsidR="00FA3BA7" w:rsidRDefault="00FA3BA7" w:rsidP="00FA3BA7">
      <w:pPr>
        <w:ind w:left="360"/>
        <w:rPr>
          <w:rFonts w:ascii="Times New Roman" w:hAnsi="Times New Roman" w:cs="Times New Roman"/>
          <w:b/>
          <w:sz w:val="24"/>
          <w:szCs w:val="24"/>
          <w:shd w:val="clear" w:color="auto" w:fill="FFFFFF"/>
        </w:rPr>
      </w:pPr>
    </w:p>
    <w:p w14:paraId="1B75930C" w14:textId="77777777" w:rsidR="00FA3BA7" w:rsidRDefault="00FA3BA7" w:rsidP="00FA3BA7">
      <w:pPr>
        <w:ind w:left="360"/>
        <w:rPr>
          <w:rFonts w:ascii="Times New Roman" w:hAnsi="Times New Roman" w:cs="Times New Roman"/>
          <w:b/>
          <w:sz w:val="24"/>
          <w:szCs w:val="24"/>
          <w:shd w:val="clear" w:color="auto" w:fill="FFFFFF"/>
        </w:rPr>
      </w:pPr>
    </w:p>
    <w:p w14:paraId="0896F97F" w14:textId="77777777" w:rsidR="00FA3BA7" w:rsidRDefault="00FA3BA7" w:rsidP="00FA3BA7">
      <w:pPr>
        <w:ind w:left="360"/>
        <w:rPr>
          <w:rFonts w:ascii="Times New Roman" w:hAnsi="Times New Roman" w:cs="Times New Roman"/>
          <w:b/>
          <w:sz w:val="24"/>
          <w:szCs w:val="24"/>
          <w:shd w:val="clear" w:color="auto" w:fill="FFFFFF"/>
        </w:rPr>
      </w:pPr>
    </w:p>
    <w:p w14:paraId="22EE3137" w14:textId="77777777" w:rsidR="00B01CFB" w:rsidRPr="00FA3BA7" w:rsidRDefault="00B01CFB" w:rsidP="00FA3BA7">
      <w:pPr>
        <w:pStyle w:val="Listaszerbekezds"/>
        <w:numPr>
          <w:ilvl w:val="0"/>
          <w:numId w:val="20"/>
        </w:numPr>
        <w:rPr>
          <w:rFonts w:ascii="Times New Roman" w:hAnsi="Times New Roman" w:cs="Times New Roman"/>
          <w:b/>
          <w:sz w:val="24"/>
          <w:szCs w:val="24"/>
          <w:shd w:val="clear" w:color="auto" w:fill="FFFFFF"/>
        </w:rPr>
      </w:pPr>
      <w:r w:rsidRPr="00FA3BA7">
        <w:rPr>
          <w:rFonts w:ascii="Times New Roman" w:hAnsi="Times New Roman" w:cs="Times New Roman"/>
          <w:b/>
          <w:sz w:val="24"/>
          <w:szCs w:val="24"/>
          <w:shd w:val="clear" w:color="auto" w:fill="FFFFFF"/>
        </w:rPr>
        <w:lastRenderedPageBreak/>
        <w:t>Melléklet: A Hard-mutatók táblázata</w:t>
      </w:r>
    </w:p>
    <w:tbl>
      <w:tblPr>
        <w:tblW w:w="8240" w:type="dxa"/>
        <w:tblCellMar>
          <w:left w:w="70" w:type="dxa"/>
          <w:right w:w="70" w:type="dxa"/>
        </w:tblCellMar>
        <w:tblLook w:val="04A0" w:firstRow="1" w:lastRow="0" w:firstColumn="1" w:lastColumn="0" w:noHBand="0" w:noVBand="1"/>
      </w:tblPr>
      <w:tblGrid>
        <w:gridCol w:w="2496"/>
        <w:gridCol w:w="1159"/>
        <w:gridCol w:w="1178"/>
        <w:gridCol w:w="1140"/>
        <w:gridCol w:w="1140"/>
        <w:gridCol w:w="1127"/>
      </w:tblGrid>
      <w:tr w:rsidR="00C16971" w:rsidRPr="00C16971" w14:paraId="047804AC" w14:textId="77777777" w:rsidTr="00C601C0">
        <w:trPr>
          <w:trHeight w:val="300"/>
        </w:trPr>
        <w:tc>
          <w:tcPr>
            <w:tcW w:w="249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E2C7AD" w14:textId="77777777" w:rsidR="00C16971" w:rsidRPr="00C16971" w:rsidRDefault="00C16971" w:rsidP="00C16971">
            <w:pPr>
              <w:spacing w:after="0" w:line="240" w:lineRule="auto"/>
              <w:jc w:val="center"/>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59" w:type="dxa"/>
            <w:tcBorders>
              <w:top w:val="single" w:sz="4" w:space="0" w:color="auto"/>
              <w:left w:val="nil"/>
              <w:bottom w:val="single" w:sz="4" w:space="0" w:color="auto"/>
              <w:right w:val="single" w:sz="4" w:space="0" w:color="auto"/>
            </w:tcBorders>
            <w:shd w:val="clear" w:color="auto" w:fill="auto"/>
            <w:vAlign w:val="bottom"/>
            <w:hideMark/>
          </w:tcPr>
          <w:p w14:paraId="6512F044"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2009/2010</w:t>
            </w:r>
          </w:p>
        </w:tc>
        <w:tc>
          <w:tcPr>
            <w:tcW w:w="1178" w:type="dxa"/>
            <w:tcBorders>
              <w:top w:val="single" w:sz="4" w:space="0" w:color="auto"/>
              <w:left w:val="nil"/>
              <w:bottom w:val="single" w:sz="4" w:space="0" w:color="auto"/>
              <w:right w:val="single" w:sz="4" w:space="0" w:color="auto"/>
            </w:tcBorders>
            <w:shd w:val="clear" w:color="auto" w:fill="auto"/>
            <w:vAlign w:val="bottom"/>
            <w:hideMark/>
          </w:tcPr>
          <w:p w14:paraId="2298584A"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2010/2011</w:t>
            </w:r>
          </w:p>
        </w:tc>
        <w:tc>
          <w:tcPr>
            <w:tcW w:w="1140" w:type="dxa"/>
            <w:tcBorders>
              <w:top w:val="single" w:sz="4" w:space="0" w:color="auto"/>
              <w:left w:val="nil"/>
              <w:bottom w:val="single" w:sz="4" w:space="0" w:color="auto"/>
              <w:right w:val="single" w:sz="4" w:space="0" w:color="auto"/>
            </w:tcBorders>
            <w:shd w:val="clear" w:color="auto" w:fill="auto"/>
            <w:vAlign w:val="bottom"/>
            <w:hideMark/>
          </w:tcPr>
          <w:p w14:paraId="497FE4D3"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2011/2012</w:t>
            </w:r>
          </w:p>
        </w:tc>
        <w:tc>
          <w:tcPr>
            <w:tcW w:w="1140" w:type="dxa"/>
            <w:tcBorders>
              <w:top w:val="single" w:sz="4" w:space="0" w:color="auto"/>
              <w:left w:val="nil"/>
              <w:bottom w:val="single" w:sz="4" w:space="0" w:color="auto"/>
              <w:right w:val="single" w:sz="4" w:space="0" w:color="auto"/>
            </w:tcBorders>
            <w:shd w:val="clear" w:color="auto" w:fill="auto"/>
            <w:vAlign w:val="bottom"/>
            <w:hideMark/>
          </w:tcPr>
          <w:p w14:paraId="4A7A599A"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2012/2013</w:t>
            </w:r>
          </w:p>
        </w:tc>
        <w:tc>
          <w:tcPr>
            <w:tcW w:w="1127" w:type="dxa"/>
            <w:tcBorders>
              <w:top w:val="single" w:sz="4" w:space="0" w:color="auto"/>
              <w:left w:val="nil"/>
              <w:bottom w:val="single" w:sz="4" w:space="0" w:color="auto"/>
              <w:right w:val="single" w:sz="4" w:space="0" w:color="auto"/>
            </w:tcBorders>
            <w:shd w:val="clear" w:color="auto" w:fill="auto"/>
            <w:vAlign w:val="bottom"/>
            <w:hideMark/>
          </w:tcPr>
          <w:p w14:paraId="52CC58D0"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2013/2014</w:t>
            </w:r>
          </w:p>
        </w:tc>
      </w:tr>
      <w:tr w:rsidR="00C16971" w:rsidRPr="00C16971" w14:paraId="626B458B" w14:textId="77777777" w:rsidTr="00C601C0">
        <w:trPr>
          <w:trHeight w:val="780"/>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0B57FD8C"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1. Tanulók szeptember 1-i összlétszáma az iskolában</w:t>
            </w:r>
          </w:p>
        </w:tc>
        <w:tc>
          <w:tcPr>
            <w:tcW w:w="1159" w:type="dxa"/>
            <w:tcBorders>
              <w:top w:val="nil"/>
              <w:left w:val="nil"/>
              <w:bottom w:val="single" w:sz="4" w:space="0" w:color="auto"/>
              <w:right w:val="single" w:sz="4" w:space="0" w:color="auto"/>
            </w:tcBorders>
            <w:shd w:val="clear" w:color="auto" w:fill="auto"/>
            <w:vAlign w:val="bottom"/>
            <w:hideMark/>
          </w:tcPr>
          <w:p w14:paraId="49A6AD24"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1A4D0A48"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18903B95"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704A8B48"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76CE4649"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r w:rsidR="00C16971" w:rsidRPr="00C16971" w14:paraId="748E8DAA" w14:textId="77777777" w:rsidTr="00C601C0">
        <w:trPr>
          <w:trHeight w:val="765"/>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4857DC68"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2. Az iskolába jelentkező tanulók száma</w:t>
            </w:r>
          </w:p>
        </w:tc>
        <w:tc>
          <w:tcPr>
            <w:tcW w:w="1159" w:type="dxa"/>
            <w:tcBorders>
              <w:top w:val="nil"/>
              <w:left w:val="nil"/>
              <w:bottom w:val="single" w:sz="4" w:space="0" w:color="auto"/>
              <w:right w:val="single" w:sz="4" w:space="0" w:color="auto"/>
            </w:tcBorders>
            <w:shd w:val="clear" w:color="auto" w:fill="auto"/>
            <w:vAlign w:val="bottom"/>
            <w:hideMark/>
          </w:tcPr>
          <w:p w14:paraId="6DAF65BC"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7CDEC2F9"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08EAB708"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2F7C6907"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52D5F115"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r w:rsidR="00C16971" w:rsidRPr="00C16971" w14:paraId="1CC20FE9" w14:textId="77777777" w:rsidTr="00C601C0">
        <w:trPr>
          <w:trHeight w:val="555"/>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1BDDA733"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xml:space="preserve">3. A felvett tanulók száma      </w:t>
            </w:r>
          </w:p>
        </w:tc>
        <w:tc>
          <w:tcPr>
            <w:tcW w:w="1159" w:type="dxa"/>
            <w:tcBorders>
              <w:top w:val="nil"/>
              <w:left w:val="nil"/>
              <w:bottom w:val="single" w:sz="4" w:space="0" w:color="auto"/>
              <w:right w:val="single" w:sz="4" w:space="0" w:color="auto"/>
            </w:tcBorders>
            <w:shd w:val="clear" w:color="auto" w:fill="auto"/>
            <w:vAlign w:val="bottom"/>
            <w:hideMark/>
          </w:tcPr>
          <w:p w14:paraId="21640D7F"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16667CEF"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74D38E59"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7308EF01"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38C5F12D"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r w:rsidR="00C16971" w:rsidRPr="00C16971" w14:paraId="21F3342F" w14:textId="77777777" w:rsidTr="00C601C0">
        <w:trPr>
          <w:trHeight w:val="1020"/>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5BE918D6"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4. Teljes iskolára vonatkozó tanulmányi átlag</w:t>
            </w:r>
          </w:p>
        </w:tc>
        <w:tc>
          <w:tcPr>
            <w:tcW w:w="1159" w:type="dxa"/>
            <w:tcBorders>
              <w:top w:val="nil"/>
              <w:left w:val="nil"/>
              <w:bottom w:val="single" w:sz="4" w:space="0" w:color="auto"/>
              <w:right w:val="single" w:sz="4" w:space="0" w:color="auto"/>
            </w:tcBorders>
            <w:shd w:val="clear" w:color="auto" w:fill="auto"/>
            <w:vAlign w:val="bottom"/>
            <w:hideMark/>
          </w:tcPr>
          <w:p w14:paraId="186AB69E"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50EC7BF4"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1B5C0E18"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35956904"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3FEA7E11"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r w:rsidR="00C16971" w:rsidRPr="00C16971" w14:paraId="4924A65A" w14:textId="77777777" w:rsidTr="00C601C0">
        <w:trPr>
          <w:trHeight w:val="750"/>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0A25B908"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xml:space="preserve">Annak szórása (osztályátlagok)     </w:t>
            </w:r>
          </w:p>
        </w:tc>
        <w:tc>
          <w:tcPr>
            <w:tcW w:w="1159" w:type="dxa"/>
            <w:tcBorders>
              <w:top w:val="nil"/>
              <w:left w:val="nil"/>
              <w:bottom w:val="single" w:sz="4" w:space="0" w:color="auto"/>
              <w:right w:val="single" w:sz="4" w:space="0" w:color="auto"/>
            </w:tcBorders>
            <w:shd w:val="clear" w:color="auto" w:fill="auto"/>
            <w:vAlign w:val="bottom"/>
            <w:hideMark/>
          </w:tcPr>
          <w:p w14:paraId="64382618"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591A5DC7"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638C8D2F"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22112183"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063F657A"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r w:rsidR="00C16971" w:rsidRPr="00C16971" w14:paraId="060136D5" w14:textId="77777777" w:rsidTr="00C601C0">
        <w:trPr>
          <w:trHeight w:val="870"/>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1E0EAAE8"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4. A  tanév végén kitűnő tanulók száma</w:t>
            </w:r>
          </w:p>
        </w:tc>
        <w:tc>
          <w:tcPr>
            <w:tcW w:w="1159" w:type="dxa"/>
            <w:tcBorders>
              <w:top w:val="nil"/>
              <w:left w:val="nil"/>
              <w:bottom w:val="single" w:sz="4" w:space="0" w:color="auto"/>
              <w:right w:val="single" w:sz="4" w:space="0" w:color="auto"/>
            </w:tcBorders>
            <w:shd w:val="clear" w:color="auto" w:fill="auto"/>
            <w:vAlign w:val="bottom"/>
            <w:hideMark/>
          </w:tcPr>
          <w:p w14:paraId="33BF4273"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4B650A25"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7E431B82"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6F8343E8"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19D11AE3"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r w:rsidR="00C16971" w:rsidRPr="00C16971" w14:paraId="2C35BD6A" w14:textId="77777777" w:rsidTr="00C601C0">
        <w:trPr>
          <w:trHeight w:val="870"/>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77A13DFA"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5. A tanév végén jeles tanulók száma</w:t>
            </w:r>
          </w:p>
        </w:tc>
        <w:tc>
          <w:tcPr>
            <w:tcW w:w="1159" w:type="dxa"/>
            <w:tcBorders>
              <w:top w:val="nil"/>
              <w:left w:val="nil"/>
              <w:bottom w:val="single" w:sz="4" w:space="0" w:color="auto"/>
              <w:right w:val="single" w:sz="4" w:space="0" w:color="auto"/>
            </w:tcBorders>
            <w:shd w:val="clear" w:color="auto" w:fill="auto"/>
            <w:vAlign w:val="bottom"/>
            <w:hideMark/>
          </w:tcPr>
          <w:p w14:paraId="7FD38D49"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71E03841"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41DB16DD"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0D0902DE"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2DBFA550"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r w:rsidR="00C16971" w:rsidRPr="00C16971" w14:paraId="7AAF1755" w14:textId="77777777" w:rsidTr="00C601C0">
        <w:trPr>
          <w:trHeight w:val="885"/>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24B04CB3"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6. Az tanév végén bukott tanulók száma</w:t>
            </w:r>
          </w:p>
        </w:tc>
        <w:tc>
          <w:tcPr>
            <w:tcW w:w="1159" w:type="dxa"/>
            <w:tcBorders>
              <w:top w:val="nil"/>
              <w:left w:val="nil"/>
              <w:bottom w:val="single" w:sz="4" w:space="0" w:color="auto"/>
              <w:right w:val="single" w:sz="4" w:space="0" w:color="auto"/>
            </w:tcBorders>
            <w:shd w:val="clear" w:color="auto" w:fill="auto"/>
            <w:vAlign w:val="bottom"/>
            <w:hideMark/>
          </w:tcPr>
          <w:p w14:paraId="1A7B238E"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010FBEBB"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5414ABA1"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380912F6"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4F2933A5"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r w:rsidR="00C16971" w:rsidRPr="00C16971" w14:paraId="213101CA" w14:textId="77777777" w:rsidTr="00C601C0">
        <w:trPr>
          <w:trHeight w:val="900"/>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2A1F0247"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7. 3 vagy több tantárgyból bukott tanulók száma</w:t>
            </w:r>
          </w:p>
        </w:tc>
        <w:tc>
          <w:tcPr>
            <w:tcW w:w="1159" w:type="dxa"/>
            <w:tcBorders>
              <w:top w:val="nil"/>
              <w:left w:val="nil"/>
              <w:bottom w:val="single" w:sz="4" w:space="0" w:color="auto"/>
              <w:right w:val="single" w:sz="4" w:space="0" w:color="auto"/>
            </w:tcBorders>
            <w:shd w:val="clear" w:color="auto" w:fill="auto"/>
            <w:vAlign w:val="bottom"/>
            <w:hideMark/>
          </w:tcPr>
          <w:p w14:paraId="02A734F0"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63A6982D"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0928F103"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02B2B179"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1C4F16F9"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r w:rsidR="00C16971" w:rsidRPr="00C16971" w14:paraId="0215BB32" w14:textId="77777777" w:rsidTr="00C601C0">
        <w:trPr>
          <w:trHeight w:val="1200"/>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701E56C1"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8. Évismétlők száma (akik az aktuális tanévet évismétléssel kezdték)</w:t>
            </w:r>
          </w:p>
        </w:tc>
        <w:tc>
          <w:tcPr>
            <w:tcW w:w="1159" w:type="dxa"/>
            <w:tcBorders>
              <w:top w:val="nil"/>
              <w:left w:val="nil"/>
              <w:bottom w:val="single" w:sz="4" w:space="0" w:color="auto"/>
              <w:right w:val="single" w:sz="4" w:space="0" w:color="auto"/>
            </w:tcBorders>
            <w:shd w:val="clear" w:color="auto" w:fill="auto"/>
            <w:vAlign w:val="bottom"/>
            <w:hideMark/>
          </w:tcPr>
          <w:p w14:paraId="56F3290A"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497A5972"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75C64B12"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533AD784"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136AC50A"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r w:rsidR="00C16971" w:rsidRPr="00C16971" w14:paraId="55D6CC22" w14:textId="77777777" w:rsidTr="00C601C0">
        <w:trPr>
          <w:trHeight w:val="735"/>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16BB273D"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9. Igazolt hiányzások száma</w:t>
            </w:r>
          </w:p>
        </w:tc>
        <w:tc>
          <w:tcPr>
            <w:tcW w:w="1159" w:type="dxa"/>
            <w:tcBorders>
              <w:top w:val="nil"/>
              <w:left w:val="nil"/>
              <w:bottom w:val="single" w:sz="4" w:space="0" w:color="auto"/>
              <w:right w:val="single" w:sz="4" w:space="0" w:color="auto"/>
            </w:tcBorders>
            <w:shd w:val="clear" w:color="auto" w:fill="auto"/>
            <w:vAlign w:val="bottom"/>
            <w:hideMark/>
          </w:tcPr>
          <w:p w14:paraId="24DCF9E0"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4C6ABF05"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362F08F2"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4576F57E"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7FB4CAD8"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r w:rsidR="00C16971" w:rsidRPr="00C16971" w14:paraId="686168E6" w14:textId="77777777" w:rsidTr="00C601C0">
        <w:trPr>
          <w:trHeight w:val="855"/>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2C62245F"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10. Igazolatlan hiányzások száma</w:t>
            </w:r>
          </w:p>
        </w:tc>
        <w:tc>
          <w:tcPr>
            <w:tcW w:w="1159" w:type="dxa"/>
            <w:tcBorders>
              <w:top w:val="nil"/>
              <w:left w:val="nil"/>
              <w:bottom w:val="single" w:sz="4" w:space="0" w:color="auto"/>
              <w:right w:val="single" w:sz="4" w:space="0" w:color="auto"/>
            </w:tcBorders>
            <w:shd w:val="clear" w:color="auto" w:fill="auto"/>
            <w:vAlign w:val="bottom"/>
            <w:hideMark/>
          </w:tcPr>
          <w:p w14:paraId="4C1A1931"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20454DFC"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1DCD8694"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70B0A0EC"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431A70AD"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r w:rsidR="00C16971" w:rsidRPr="00C16971" w14:paraId="1C381791" w14:textId="77777777" w:rsidTr="00C601C0">
        <w:trPr>
          <w:trHeight w:val="960"/>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7C022767"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11. Fegyelmi ügyek száma (lezárt és folyó összesen)</w:t>
            </w:r>
          </w:p>
        </w:tc>
        <w:tc>
          <w:tcPr>
            <w:tcW w:w="1159" w:type="dxa"/>
            <w:tcBorders>
              <w:top w:val="nil"/>
              <w:left w:val="nil"/>
              <w:bottom w:val="single" w:sz="4" w:space="0" w:color="auto"/>
              <w:right w:val="single" w:sz="4" w:space="0" w:color="auto"/>
            </w:tcBorders>
            <w:shd w:val="clear" w:color="auto" w:fill="auto"/>
            <w:vAlign w:val="bottom"/>
            <w:hideMark/>
          </w:tcPr>
          <w:p w14:paraId="79AE912D"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390467CE"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790F186F"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532948EB"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71DF3D1B"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r w:rsidR="00C16971" w:rsidRPr="00C16971" w14:paraId="3A817D55" w14:textId="77777777" w:rsidTr="00C601C0">
        <w:trPr>
          <w:trHeight w:val="945"/>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2EECD8BD"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xml:space="preserve">12. Igazgatói figyelmeztetések száma </w:t>
            </w:r>
          </w:p>
        </w:tc>
        <w:tc>
          <w:tcPr>
            <w:tcW w:w="1159" w:type="dxa"/>
            <w:tcBorders>
              <w:top w:val="nil"/>
              <w:left w:val="nil"/>
              <w:bottom w:val="single" w:sz="4" w:space="0" w:color="auto"/>
              <w:right w:val="single" w:sz="4" w:space="0" w:color="auto"/>
            </w:tcBorders>
            <w:shd w:val="clear" w:color="auto" w:fill="auto"/>
            <w:vAlign w:val="bottom"/>
            <w:hideMark/>
          </w:tcPr>
          <w:p w14:paraId="4F4393F0"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6E8F50C0"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0B19CB8A"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77A23549"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24E32EA7"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r w:rsidR="00C16971" w:rsidRPr="00C16971" w14:paraId="3270ADFC" w14:textId="77777777" w:rsidTr="00C601C0">
        <w:trPr>
          <w:trHeight w:val="810"/>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14B1F65B"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13. Osztályfőnöki figyelmeztetések száma</w:t>
            </w:r>
          </w:p>
        </w:tc>
        <w:tc>
          <w:tcPr>
            <w:tcW w:w="1159" w:type="dxa"/>
            <w:tcBorders>
              <w:top w:val="nil"/>
              <w:left w:val="nil"/>
              <w:bottom w:val="single" w:sz="4" w:space="0" w:color="auto"/>
              <w:right w:val="single" w:sz="4" w:space="0" w:color="auto"/>
            </w:tcBorders>
            <w:shd w:val="clear" w:color="auto" w:fill="auto"/>
            <w:vAlign w:val="bottom"/>
            <w:hideMark/>
          </w:tcPr>
          <w:p w14:paraId="0A44B7AF"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09477803"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15D3D0DA"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79FFF2CA"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6B12270A"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r w:rsidR="00C16971" w:rsidRPr="00C16971" w14:paraId="3E8D59E3" w14:textId="77777777" w:rsidTr="00C601C0">
        <w:trPr>
          <w:trHeight w:val="885"/>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27CF600F"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lastRenderedPageBreak/>
              <w:t>14. Versenyen induló diákok száma</w:t>
            </w:r>
          </w:p>
        </w:tc>
        <w:tc>
          <w:tcPr>
            <w:tcW w:w="1159" w:type="dxa"/>
            <w:tcBorders>
              <w:top w:val="nil"/>
              <w:left w:val="nil"/>
              <w:bottom w:val="single" w:sz="4" w:space="0" w:color="auto"/>
              <w:right w:val="single" w:sz="4" w:space="0" w:color="auto"/>
            </w:tcBorders>
            <w:shd w:val="clear" w:color="auto" w:fill="auto"/>
            <w:vAlign w:val="bottom"/>
            <w:hideMark/>
          </w:tcPr>
          <w:p w14:paraId="59A4EC2D"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27055430"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127B871D"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27FB1690"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669D6089"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r w:rsidR="00C16971" w:rsidRPr="00C16971" w14:paraId="4AE2F82E" w14:textId="77777777" w:rsidTr="00C601C0">
        <w:trPr>
          <w:trHeight w:val="900"/>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4FBE2571"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Versenyhelyezések száma (dobogós)</w:t>
            </w:r>
          </w:p>
        </w:tc>
        <w:tc>
          <w:tcPr>
            <w:tcW w:w="1159" w:type="dxa"/>
            <w:tcBorders>
              <w:top w:val="nil"/>
              <w:left w:val="nil"/>
              <w:bottom w:val="single" w:sz="4" w:space="0" w:color="auto"/>
              <w:right w:val="single" w:sz="4" w:space="0" w:color="auto"/>
            </w:tcBorders>
            <w:shd w:val="clear" w:color="auto" w:fill="auto"/>
            <w:vAlign w:val="bottom"/>
            <w:hideMark/>
          </w:tcPr>
          <w:p w14:paraId="4CAF40EF"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7A5AE557"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0C1D369E"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57C4F030"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393F4265"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r w:rsidR="00C16971" w:rsidRPr="00C16971" w14:paraId="6F80AB8F" w14:textId="77777777" w:rsidTr="00C601C0">
        <w:trPr>
          <w:trHeight w:val="1515"/>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0057CE3D"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15. Tanórán kívüli foglalkozások (szakkörök, énekkar, tanuló klubok) száma az iskolában</w:t>
            </w:r>
          </w:p>
        </w:tc>
        <w:tc>
          <w:tcPr>
            <w:tcW w:w="1159" w:type="dxa"/>
            <w:tcBorders>
              <w:top w:val="nil"/>
              <w:left w:val="nil"/>
              <w:bottom w:val="single" w:sz="4" w:space="0" w:color="auto"/>
              <w:right w:val="single" w:sz="4" w:space="0" w:color="auto"/>
            </w:tcBorders>
            <w:shd w:val="clear" w:color="auto" w:fill="auto"/>
            <w:vAlign w:val="bottom"/>
            <w:hideMark/>
          </w:tcPr>
          <w:p w14:paraId="438F9F40"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77DD30B7"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7BA2DC3B"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31E7B819"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218E69E1"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r w:rsidR="00C16971" w:rsidRPr="00C16971" w14:paraId="643CCAC1" w14:textId="77777777" w:rsidTr="00C601C0">
        <w:trPr>
          <w:trHeight w:val="795"/>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36429073"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Ezekre rendszeresen járó diákok száma</w:t>
            </w:r>
          </w:p>
        </w:tc>
        <w:tc>
          <w:tcPr>
            <w:tcW w:w="1159" w:type="dxa"/>
            <w:tcBorders>
              <w:top w:val="nil"/>
              <w:left w:val="nil"/>
              <w:bottom w:val="single" w:sz="4" w:space="0" w:color="auto"/>
              <w:right w:val="single" w:sz="4" w:space="0" w:color="auto"/>
            </w:tcBorders>
            <w:shd w:val="clear" w:color="auto" w:fill="auto"/>
            <w:vAlign w:val="bottom"/>
            <w:hideMark/>
          </w:tcPr>
          <w:p w14:paraId="32AC5D3A"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19813E8F"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0E49A82D"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3AC590FA"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48579D5D"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r w:rsidR="00C16971" w:rsidRPr="00C16971" w14:paraId="01CB37E3" w14:textId="77777777" w:rsidTr="00C601C0">
        <w:trPr>
          <w:trHeight w:val="945"/>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0B3B4361"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16. Gimnáziumba jelentkezők száma</w:t>
            </w:r>
          </w:p>
        </w:tc>
        <w:tc>
          <w:tcPr>
            <w:tcW w:w="1159" w:type="dxa"/>
            <w:tcBorders>
              <w:top w:val="nil"/>
              <w:left w:val="nil"/>
              <w:bottom w:val="single" w:sz="4" w:space="0" w:color="auto"/>
              <w:right w:val="single" w:sz="4" w:space="0" w:color="auto"/>
            </w:tcBorders>
            <w:shd w:val="clear" w:color="auto" w:fill="auto"/>
            <w:vAlign w:val="bottom"/>
            <w:hideMark/>
          </w:tcPr>
          <w:p w14:paraId="7B949DFA"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0F7D7370"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5AC24DA7"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6B29E1D2"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40C9338B"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r w:rsidR="00C16971" w:rsidRPr="00C16971" w14:paraId="11085522" w14:textId="77777777" w:rsidTr="00C601C0">
        <w:trPr>
          <w:trHeight w:val="570"/>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6C2BB184"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Ebből a felvettek száma</w:t>
            </w:r>
          </w:p>
        </w:tc>
        <w:tc>
          <w:tcPr>
            <w:tcW w:w="1159" w:type="dxa"/>
            <w:tcBorders>
              <w:top w:val="nil"/>
              <w:left w:val="nil"/>
              <w:bottom w:val="single" w:sz="4" w:space="0" w:color="auto"/>
              <w:right w:val="single" w:sz="4" w:space="0" w:color="auto"/>
            </w:tcBorders>
            <w:shd w:val="clear" w:color="auto" w:fill="auto"/>
            <w:vAlign w:val="bottom"/>
            <w:hideMark/>
          </w:tcPr>
          <w:p w14:paraId="6345FBAE"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0ED5342E"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243F86C1"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34215CE0"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7EF4D124"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r w:rsidR="00C16971" w:rsidRPr="00C16971" w14:paraId="1C6B908C" w14:textId="77777777" w:rsidTr="00C601C0">
        <w:trPr>
          <w:trHeight w:val="900"/>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07B6A0FE"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17. Szakközépiskolába jelentkezők száma</w:t>
            </w:r>
          </w:p>
        </w:tc>
        <w:tc>
          <w:tcPr>
            <w:tcW w:w="1159" w:type="dxa"/>
            <w:tcBorders>
              <w:top w:val="nil"/>
              <w:left w:val="nil"/>
              <w:bottom w:val="single" w:sz="4" w:space="0" w:color="auto"/>
              <w:right w:val="single" w:sz="4" w:space="0" w:color="auto"/>
            </w:tcBorders>
            <w:shd w:val="clear" w:color="auto" w:fill="auto"/>
            <w:vAlign w:val="bottom"/>
            <w:hideMark/>
          </w:tcPr>
          <w:p w14:paraId="044AE720"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4891689A"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0D66BBB5"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393BC77A"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45605A0D"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r w:rsidR="00C16971" w:rsidRPr="00C16971" w14:paraId="11821CC4" w14:textId="77777777" w:rsidTr="00C601C0">
        <w:trPr>
          <w:trHeight w:val="645"/>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65950CF2"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Ebből a felvettek száma:</w:t>
            </w:r>
          </w:p>
        </w:tc>
        <w:tc>
          <w:tcPr>
            <w:tcW w:w="1159" w:type="dxa"/>
            <w:tcBorders>
              <w:top w:val="nil"/>
              <w:left w:val="nil"/>
              <w:bottom w:val="single" w:sz="4" w:space="0" w:color="auto"/>
              <w:right w:val="single" w:sz="4" w:space="0" w:color="auto"/>
            </w:tcBorders>
            <w:shd w:val="clear" w:color="auto" w:fill="auto"/>
            <w:vAlign w:val="bottom"/>
            <w:hideMark/>
          </w:tcPr>
          <w:p w14:paraId="221E81B3"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07626515"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64CC7AD1"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139099DE"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2D6B8961"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r w:rsidR="00C16971" w:rsidRPr="00C16971" w14:paraId="6F08F3DC" w14:textId="77777777" w:rsidTr="00C601C0">
        <w:trPr>
          <w:trHeight w:val="870"/>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47964C77"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18. Szakiskolába jelentkezők száma</w:t>
            </w:r>
          </w:p>
        </w:tc>
        <w:tc>
          <w:tcPr>
            <w:tcW w:w="1159" w:type="dxa"/>
            <w:tcBorders>
              <w:top w:val="nil"/>
              <w:left w:val="nil"/>
              <w:bottom w:val="single" w:sz="4" w:space="0" w:color="auto"/>
              <w:right w:val="single" w:sz="4" w:space="0" w:color="auto"/>
            </w:tcBorders>
            <w:shd w:val="clear" w:color="auto" w:fill="auto"/>
            <w:vAlign w:val="bottom"/>
            <w:hideMark/>
          </w:tcPr>
          <w:p w14:paraId="6C005316"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6380555F"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4D580A62"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45932885"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398644C4"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r w:rsidR="00C16971" w:rsidRPr="00C16971" w14:paraId="764ABF37" w14:textId="77777777" w:rsidTr="00C601C0">
        <w:trPr>
          <w:trHeight w:val="585"/>
        </w:trPr>
        <w:tc>
          <w:tcPr>
            <w:tcW w:w="2496" w:type="dxa"/>
            <w:tcBorders>
              <w:top w:val="nil"/>
              <w:left w:val="single" w:sz="4" w:space="0" w:color="auto"/>
              <w:bottom w:val="single" w:sz="4" w:space="0" w:color="auto"/>
              <w:right w:val="single" w:sz="4" w:space="0" w:color="auto"/>
            </w:tcBorders>
            <w:shd w:val="clear" w:color="auto" w:fill="auto"/>
            <w:vAlign w:val="center"/>
            <w:hideMark/>
          </w:tcPr>
          <w:p w14:paraId="458024E6"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Ebből a felvettek száma</w:t>
            </w:r>
          </w:p>
        </w:tc>
        <w:tc>
          <w:tcPr>
            <w:tcW w:w="1159" w:type="dxa"/>
            <w:tcBorders>
              <w:top w:val="nil"/>
              <w:left w:val="nil"/>
              <w:bottom w:val="single" w:sz="4" w:space="0" w:color="auto"/>
              <w:right w:val="single" w:sz="4" w:space="0" w:color="auto"/>
            </w:tcBorders>
            <w:shd w:val="clear" w:color="auto" w:fill="auto"/>
            <w:vAlign w:val="bottom"/>
            <w:hideMark/>
          </w:tcPr>
          <w:p w14:paraId="60146DA2"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78" w:type="dxa"/>
            <w:tcBorders>
              <w:top w:val="nil"/>
              <w:left w:val="nil"/>
              <w:bottom w:val="single" w:sz="4" w:space="0" w:color="auto"/>
              <w:right w:val="single" w:sz="4" w:space="0" w:color="auto"/>
            </w:tcBorders>
            <w:shd w:val="clear" w:color="auto" w:fill="auto"/>
            <w:vAlign w:val="bottom"/>
            <w:hideMark/>
          </w:tcPr>
          <w:p w14:paraId="0ABED724"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56503A26"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40" w:type="dxa"/>
            <w:tcBorders>
              <w:top w:val="nil"/>
              <w:left w:val="nil"/>
              <w:bottom w:val="single" w:sz="4" w:space="0" w:color="auto"/>
              <w:right w:val="single" w:sz="4" w:space="0" w:color="auto"/>
            </w:tcBorders>
            <w:shd w:val="clear" w:color="auto" w:fill="auto"/>
            <w:vAlign w:val="bottom"/>
            <w:hideMark/>
          </w:tcPr>
          <w:p w14:paraId="5ED394E0"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c>
          <w:tcPr>
            <w:tcW w:w="1127" w:type="dxa"/>
            <w:tcBorders>
              <w:top w:val="nil"/>
              <w:left w:val="nil"/>
              <w:bottom w:val="single" w:sz="4" w:space="0" w:color="auto"/>
              <w:right w:val="single" w:sz="4" w:space="0" w:color="auto"/>
            </w:tcBorders>
            <w:shd w:val="clear" w:color="auto" w:fill="auto"/>
            <w:vAlign w:val="bottom"/>
            <w:hideMark/>
          </w:tcPr>
          <w:p w14:paraId="760343BE" w14:textId="77777777" w:rsidR="00C16971" w:rsidRPr="00C16971" w:rsidRDefault="00C16971" w:rsidP="00C16971">
            <w:pPr>
              <w:spacing w:after="0" w:line="240" w:lineRule="auto"/>
              <w:rPr>
                <w:rFonts w:ascii="Calibri" w:eastAsia="Times New Roman" w:hAnsi="Calibri" w:cs="Times New Roman"/>
                <w:b/>
                <w:bCs/>
                <w:color w:val="000000"/>
                <w:lang w:eastAsia="hu-HU"/>
              </w:rPr>
            </w:pPr>
            <w:r w:rsidRPr="00C16971">
              <w:rPr>
                <w:rFonts w:ascii="Calibri" w:eastAsia="Times New Roman" w:hAnsi="Calibri" w:cs="Times New Roman"/>
                <w:b/>
                <w:bCs/>
                <w:color w:val="000000"/>
                <w:lang w:eastAsia="hu-HU"/>
              </w:rPr>
              <w:t> </w:t>
            </w:r>
          </w:p>
        </w:tc>
      </w:tr>
    </w:tbl>
    <w:p w14:paraId="2C96901A" w14:textId="77777777" w:rsidR="00C601C0" w:rsidRDefault="00C601C0" w:rsidP="00C601C0">
      <w:pPr>
        <w:rPr>
          <w:rFonts w:ascii="Times New Roman" w:hAnsi="Times New Roman" w:cs="Times New Roman"/>
          <w:b/>
          <w:sz w:val="24"/>
          <w:szCs w:val="24"/>
          <w:shd w:val="clear" w:color="auto" w:fill="FFFFFF"/>
        </w:rPr>
      </w:pPr>
    </w:p>
    <w:p w14:paraId="2722F74F" w14:textId="77777777" w:rsidR="00C601C0" w:rsidRDefault="00C601C0" w:rsidP="00C601C0">
      <w:pPr>
        <w:ind w:left="-567"/>
        <w:rPr>
          <w:rFonts w:ascii="Times New Roman" w:hAnsi="Times New Roman" w:cs="Times New Roman"/>
          <w:b/>
          <w:sz w:val="24"/>
          <w:szCs w:val="24"/>
          <w:shd w:val="clear" w:color="auto" w:fill="FFFFFF"/>
        </w:rPr>
      </w:pPr>
      <w:r w:rsidRPr="00C601C0">
        <w:rPr>
          <w:rFonts w:ascii="Times New Roman" w:hAnsi="Times New Roman" w:cs="Times New Roman"/>
          <w:b/>
          <w:sz w:val="24"/>
          <w:szCs w:val="24"/>
          <w:shd w:val="clear" w:color="auto" w:fill="FFFFFF"/>
        </w:rPr>
        <w:t>18.</w:t>
      </w:r>
      <w:r>
        <w:rPr>
          <w:rFonts w:ascii="Times New Roman" w:hAnsi="Times New Roman" w:cs="Times New Roman"/>
          <w:b/>
          <w:sz w:val="24"/>
          <w:szCs w:val="24"/>
          <w:shd w:val="clear" w:color="auto" w:fill="FFFFFF"/>
        </w:rPr>
        <w:t xml:space="preserve"> Melléklet: A vizsgálati </w:t>
      </w:r>
      <w:r w:rsidR="003C4A87">
        <w:rPr>
          <w:rFonts w:ascii="Times New Roman" w:hAnsi="Times New Roman" w:cs="Times New Roman"/>
          <w:b/>
          <w:sz w:val="24"/>
          <w:szCs w:val="24"/>
          <w:shd w:val="clear" w:color="auto" w:fill="FFFFFF"/>
        </w:rPr>
        <w:t>workshop forgatókönyve</w:t>
      </w:r>
    </w:p>
    <w:p w14:paraId="03765E94" w14:textId="77777777" w:rsidR="003C4A87" w:rsidRDefault="003C4A87" w:rsidP="00C601C0">
      <w:pPr>
        <w:ind w:left="-567"/>
        <w:rPr>
          <w:rFonts w:ascii="Times New Roman" w:hAnsi="Times New Roman" w:cs="Times New Roman"/>
          <w:b/>
          <w:sz w:val="24"/>
          <w:szCs w:val="24"/>
          <w:shd w:val="clear" w:color="auto" w:fill="FFFFFF"/>
        </w:rPr>
      </w:pPr>
    </w:p>
    <w:tbl>
      <w:tblPr>
        <w:tblStyle w:val="Rcsostblzat"/>
        <w:tblW w:w="9923" w:type="dxa"/>
        <w:tblInd w:w="-572" w:type="dxa"/>
        <w:tblLook w:val="04A0" w:firstRow="1" w:lastRow="0" w:firstColumn="1" w:lastColumn="0" w:noHBand="0" w:noVBand="1"/>
      </w:tblPr>
      <w:tblGrid>
        <w:gridCol w:w="792"/>
        <w:gridCol w:w="1539"/>
        <w:gridCol w:w="4094"/>
        <w:gridCol w:w="2364"/>
        <w:gridCol w:w="1134"/>
      </w:tblGrid>
      <w:tr w:rsidR="003C4A87" w:rsidRPr="004725C0" w14:paraId="636FCE00" w14:textId="77777777" w:rsidTr="00A36B6C">
        <w:tc>
          <w:tcPr>
            <w:tcW w:w="792" w:type="dxa"/>
          </w:tcPr>
          <w:p w14:paraId="6F17152D" w14:textId="77777777" w:rsidR="003C4A87" w:rsidRPr="004725C0" w:rsidRDefault="003C4A87" w:rsidP="00A36B6C">
            <w:pPr>
              <w:rPr>
                <w:b/>
                <w:szCs w:val="24"/>
              </w:rPr>
            </w:pPr>
            <w:r w:rsidRPr="004725C0">
              <w:rPr>
                <w:b/>
                <w:szCs w:val="24"/>
              </w:rPr>
              <w:t>Idő</w:t>
            </w:r>
          </w:p>
        </w:tc>
        <w:tc>
          <w:tcPr>
            <w:tcW w:w="1539" w:type="dxa"/>
          </w:tcPr>
          <w:p w14:paraId="63944F24" w14:textId="77777777" w:rsidR="003C4A87" w:rsidRPr="004725C0" w:rsidRDefault="003C4A87" w:rsidP="00A36B6C">
            <w:pPr>
              <w:rPr>
                <w:b/>
                <w:szCs w:val="24"/>
              </w:rPr>
            </w:pPr>
            <w:r w:rsidRPr="004725C0">
              <w:rPr>
                <w:b/>
                <w:szCs w:val="24"/>
              </w:rPr>
              <w:t>Téma</w:t>
            </w:r>
          </w:p>
        </w:tc>
        <w:tc>
          <w:tcPr>
            <w:tcW w:w="4094" w:type="dxa"/>
          </w:tcPr>
          <w:p w14:paraId="4BACF237" w14:textId="77777777" w:rsidR="003C4A87" w:rsidRPr="004725C0" w:rsidRDefault="003C4A87" w:rsidP="00A36B6C">
            <w:pPr>
              <w:rPr>
                <w:b/>
                <w:szCs w:val="24"/>
              </w:rPr>
            </w:pPr>
            <w:r w:rsidRPr="004725C0">
              <w:rPr>
                <w:b/>
                <w:szCs w:val="24"/>
              </w:rPr>
              <w:t>Cél</w:t>
            </w:r>
          </w:p>
        </w:tc>
        <w:tc>
          <w:tcPr>
            <w:tcW w:w="2364" w:type="dxa"/>
          </w:tcPr>
          <w:p w14:paraId="44D51587" w14:textId="77777777" w:rsidR="003C4A87" w:rsidRPr="004725C0" w:rsidRDefault="003C4A87" w:rsidP="00A36B6C">
            <w:pPr>
              <w:rPr>
                <w:b/>
                <w:szCs w:val="24"/>
              </w:rPr>
            </w:pPr>
            <w:r w:rsidRPr="004725C0">
              <w:rPr>
                <w:b/>
                <w:szCs w:val="24"/>
              </w:rPr>
              <w:t>Módszer</w:t>
            </w:r>
          </w:p>
        </w:tc>
        <w:tc>
          <w:tcPr>
            <w:tcW w:w="1134" w:type="dxa"/>
          </w:tcPr>
          <w:p w14:paraId="3DA7A4F3" w14:textId="77777777" w:rsidR="003C4A87" w:rsidRPr="004725C0" w:rsidRDefault="003C4A87" w:rsidP="00A36B6C">
            <w:pPr>
              <w:rPr>
                <w:b/>
                <w:szCs w:val="24"/>
              </w:rPr>
            </w:pPr>
            <w:r w:rsidRPr="004725C0">
              <w:rPr>
                <w:b/>
                <w:szCs w:val="24"/>
              </w:rPr>
              <w:t>Eszköz</w:t>
            </w:r>
          </w:p>
        </w:tc>
      </w:tr>
      <w:tr w:rsidR="003C4A87" w:rsidRPr="004725C0" w14:paraId="48EDD725" w14:textId="77777777" w:rsidTr="00A36B6C">
        <w:tc>
          <w:tcPr>
            <w:tcW w:w="792" w:type="dxa"/>
          </w:tcPr>
          <w:p w14:paraId="533EBA07" w14:textId="77777777" w:rsidR="003C4A87" w:rsidRPr="004725C0" w:rsidRDefault="003C4A87" w:rsidP="00A36B6C">
            <w:pPr>
              <w:rPr>
                <w:b/>
                <w:szCs w:val="24"/>
              </w:rPr>
            </w:pPr>
            <w:r w:rsidRPr="004725C0">
              <w:rPr>
                <w:b/>
                <w:szCs w:val="24"/>
              </w:rPr>
              <w:t>8:00-8:15</w:t>
            </w:r>
          </w:p>
        </w:tc>
        <w:tc>
          <w:tcPr>
            <w:tcW w:w="1539" w:type="dxa"/>
          </w:tcPr>
          <w:p w14:paraId="28738B31" w14:textId="77777777" w:rsidR="003C4A87" w:rsidRPr="004725C0" w:rsidRDefault="003C4A87" w:rsidP="00A36B6C">
            <w:pPr>
              <w:rPr>
                <w:b/>
                <w:szCs w:val="24"/>
              </w:rPr>
            </w:pPr>
            <w:r w:rsidRPr="004725C0">
              <w:rPr>
                <w:b/>
                <w:szCs w:val="24"/>
              </w:rPr>
              <w:t>Bevezetés</w:t>
            </w:r>
          </w:p>
        </w:tc>
        <w:tc>
          <w:tcPr>
            <w:tcW w:w="4094" w:type="dxa"/>
          </w:tcPr>
          <w:p w14:paraId="73AF98CF" w14:textId="77777777" w:rsidR="003C4A87" w:rsidRPr="004725C0" w:rsidRDefault="003C4A87" w:rsidP="00A36B6C">
            <w:pPr>
              <w:rPr>
                <w:szCs w:val="24"/>
              </w:rPr>
            </w:pPr>
            <w:r w:rsidRPr="004725C0">
              <w:rPr>
                <w:b/>
                <w:szCs w:val="24"/>
              </w:rPr>
              <w:t>Célok és módszerek bemutatása</w:t>
            </w:r>
            <w:r w:rsidRPr="004725C0">
              <w:rPr>
                <w:szCs w:val="24"/>
              </w:rPr>
              <w:t xml:space="preserve"> (Sok gyerekhez eljuttatni a 7 szokás tudást, megérteni, és megértetni azokkal, akik a pénzt adják, hogy ez egy jó dolog. Ti használjátok, ezért titeket kérdezünk. Játékokkal. Beszélgetünk, játszunk, csoportban, ketten-ketten, és mindent elmondunk előre. Szokták szeretni, mert nem kell órán ülni, és itt nincs osztályozás. Minden jó, amit csináltok.)</w:t>
            </w:r>
          </w:p>
          <w:p w14:paraId="32863E60" w14:textId="77777777" w:rsidR="003C4A87" w:rsidRPr="004725C0" w:rsidRDefault="003C4A87" w:rsidP="00A36B6C">
            <w:pPr>
              <w:rPr>
                <w:szCs w:val="24"/>
              </w:rPr>
            </w:pPr>
            <w:r w:rsidRPr="004725C0">
              <w:rPr>
                <w:b/>
                <w:szCs w:val="24"/>
              </w:rPr>
              <w:t>Keretek ismertetése</w:t>
            </w:r>
            <w:r w:rsidRPr="004725C0">
              <w:rPr>
                <w:szCs w:val="24"/>
              </w:rPr>
              <w:t xml:space="preserve"> (8-tól 12-ig, mindig lesz szünet órák között, először itt a csoportban, 10-től kettesével egy-egy </w:t>
            </w:r>
            <w:r w:rsidRPr="004725C0">
              <w:rPr>
                <w:szCs w:val="24"/>
              </w:rPr>
              <w:lastRenderedPageBreak/>
              <w:t xml:space="preserve">órára a gyakornokokkal. Név szerinti beosztásban. </w:t>
            </w:r>
          </w:p>
          <w:p w14:paraId="6313C868" w14:textId="77777777" w:rsidR="003C4A87" w:rsidRPr="004725C0" w:rsidRDefault="003C4A87" w:rsidP="00A36B6C">
            <w:pPr>
              <w:rPr>
                <w:szCs w:val="24"/>
              </w:rPr>
            </w:pPr>
            <w:r w:rsidRPr="004725C0">
              <w:rPr>
                <w:b/>
                <w:szCs w:val="24"/>
              </w:rPr>
              <w:t>Szerepek</w:t>
            </w:r>
            <w:r w:rsidRPr="004725C0">
              <w:rPr>
                <w:szCs w:val="24"/>
              </w:rPr>
              <w:t xml:space="preserve"> (Tanárnéni itt lesz velünk, ő ismer mindenkit és mindenben tud segíteni. Ti azzal segítetek, ha részt vesztek a játékokban és jól érzitek benne Magatokat. Rátok vagyunk kíváncsiak, úgy vagytok jók, ahogy vagytok. Senkit nem értékelünk. Moderátor (név), akinek az a dolga, hogy azt figyelje és segítse, hogy jól haladunk-e. Ő fogja mondani, hogy mi következik, mik a játék szabályai, és szól, hogyha lejárt az idő, ami a játékra fordítható.  És itt a két gyakornok (név), ők pedig azt figyelik, hogy Ti hogyan játszotok. Velük fogtok egyedül is beszélgetni délután. Velük fogtok együtt játszani is.</w:t>
            </w:r>
          </w:p>
          <w:p w14:paraId="08FC2E54" w14:textId="77777777" w:rsidR="003C4A87" w:rsidRPr="004725C0" w:rsidRDefault="003C4A87" w:rsidP="00A36B6C">
            <w:pPr>
              <w:rPr>
                <w:szCs w:val="24"/>
              </w:rPr>
            </w:pPr>
            <w:r w:rsidRPr="004725C0">
              <w:rPr>
                <w:b/>
                <w:szCs w:val="24"/>
              </w:rPr>
              <w:t xml:space="preserve">Bemutatkozás </w:t>
            </w:r>
            <w:r w:rsidRPr="004725C0">
              <w:rPr>
                <w:szCs w:val="24"/>
              </w:rPr>
              <w:t>(nevem, hogy szeretném, ha szólítanának, mi szeretnék lenni, és mi a kedvenc foglalatosságom, amikor nem vagyok a suliban)</w:t>
            </w:r>
          </w:p>
        </w:tc>
        <w:tc>
          <w:tcPr>
            <w:tcW w:w="2364" w:type="dxa"/>
          </w:tcPr>
          <w:p w14:paraId="4D89F93F" w14:textId="77777777" w:rsidR="003C4A87" w:rsidRPr="004725C0" w:rsidRDefault="003C4A87" w:rsidP="00A36B6C">
            <w:pPr>
              <w:rPr>
                <w:b/>
                <w:szCs w:val="24"/>
              </w:rPr>
            </w:pPr>
            <w:r w:rsidRPr="004725C0">
              <w:rPr>
                <w:b/>
                <w:szCs w:val="24"/>
              </w:rPr>
              <w:lastRenderedPageBreak/>
              <w:t>Strukturált beszélgetés</w:t>
            </w:r>
          </w:p>
        </w:tc>
        <w:tc>
          <w:tcPr>
            <w:tcW w:w="1134" w:type="dxa"/>
          </w:tcPr>
          <w:p w14:paraId="412BD096" w14:textId="77777777" w:rsidR="003C4A87" w:rsidRPr="004725C0" w:rsidRDefault="003C4A87" w:rsidP="00A36B6C">
            <w:pPr>
              <w:rPr>
                <w:b/>
                <w:szCs w:val="24"/>
              </w:rPr>
            </w:pPr>
            <w:r w:rsidRPr="004725C0">
              <w:rPr>
                <w:b/>
                <w:szCs w:val="24"/>
              </w:rPr>
              <w:t>Nincs</w:t>
            </w:r>
          </w:p>
        </w:tc>
      </w:tr>
      <w:tr w:rsidR="003C4A87" w:rsidRPr="004725C0" w14:paraId="47B19440" w14:textId="77777777" w:rsidTr="00A36B6C">
        <w:tc>
          <w:tcPr>
            <w:tcW w:w="792" w:type="dxa"/>
          </w:tcPr>
          <w:p w14:paraId="6763794F" w14:textId="77777777" w:rsidR="003C4A87" w:rsidRPr="004725C0" w:rsidRDefault="003C4A87" w:rsidP="00A36B6C">
            <w:pPr>
              <w:rPr>
                <w:b/>
                <w:szCs w:val="24"/>
              </w:rPr>
            </w:pPr>
            <w:r w:rsidRPr="004725C0">
              <w:rPr>
                <w:b/>
                <w:szCs w:val="24"/>
              </w:rPr>
              <w:t>8:15-8:45</w:t>
            </w:r>
          </w:p>
        </w:tc>
        <w:tc>
          <w:tcPr>
            <w:tcW w:w="1539" w:type="dxa"/>
          </w:tcPr>
          <w:p w14:paraId="6E31C7DA" w14:textId="77777777" w:rsidR="003C4A87" w:rsidRPr="004725C0" w:rsidRDefault="003C4A87" w:rsidP="00A36B6C">
            <w:pPr>
              <w:rPr>
                <w:b/>
                <w:szCs w:val="24"/>
              </w:rPr>
            </w:pPr>
            <w:r w:rsidRPr="004725C0">
              <w:rPr>
                <w:b/>
                <w:szCs w:val="24"/>
              </w:rPr>
              <w:t>Bemelegítés</w:t>
            </w:r>
          </w:p>
        </w:tc>
        <w:tc>
          <w:tcPr>
            <w:tcW w:w="4094" w:type="dxa"/>
          </w:tcPr>
          <w:p w14:paraId="06CCF594" w14:textId="77777777" w:rsidR="003C4A87" w:rsidRPr="004725C0" w:rsidRDefault="003C4A87" w:rsidP="00A36B6C">
            <w:pPr>
              <w:rPr>
                <w:b/>
                <w:szCs w:val="24"/>
              </w:rPr>
            </w:pPr>
            <w:r w:rsidRPr="004725C0">
              <w:rPr>
                <w:b/>
                <w:szCs w:val="24"/>
              </w:rPr>
              <w:t>Feszültségoldás, rapport teremtés</w:t>
            </w:r>
          </w:p>
          <w:p w14:paraId="7FF5DA25" w14:textId="77777777" w:rsidR="003C4A87" w:rsidRPr="004725C0" w:rsidRDefault="003C4A87" w:rsidP="00A36B6C">
            <w:pPr>
              <w:rPr>
                <w:b/>
                <w:szCs w:val="24"/>
              </w:rPr>
            </w:pPr>
          </w:p>
          <w:p w14:paraId="15BEC42A" w14:textId="77777777" w:rsidR="003C4A87" w:rsidRPr="004725C0" w:rsidRDefault="003C4A87" w:rsidP="00A36B6C">
            <w:pPr>
              <w:rPr>
                <w:b/>
                <w:szCs w:val="24"/>
              </w:rPr>
            </w:pPr>
          </w:p>
        </w:tc>
        <w:tc>
          <w:tcPr>
            <w:tcW w:w="2364" w:type="dxa"/>
          </w:tcPr>
          <w:p w14:paraId="52784983" w14:textId="77777777" w:rsidR="003C4A87" w:rsidRPr="004725C0" w:rsidRDefault="003C4A87" w:rsidP="00A36B6C">
            <w:pPr>
              <w:rPr>
                <w:szCs w:val="24"/>
              </w:rPr>
            </w:pPr>
            <w:r w:rsidRPr="004725C0">
              <w:rPr>
                <w:b/>
                <w:szCs w:val="24"/>
              </w:rPr>
              <w:t>Szociometria:</w:t>
            </w:r>
            <w:r w:rsidRPr="004725C0">
              <w:rPr>
                <w:szCs w:val="24"/>
              </w:rPr>
              <w:t xml:space="preserve"> 15 perc</w:t>
            </w:r>
          </w:p>
          <w:p w14:paraId="6BA900A7" w14:textId="77777777" w:rsidR="003C4A87" w:rsidRPr="004725C0" w:rsidRDefault="003C4A87" w:rsidP="00A36B6C">
            <w:pPr>
              <w:rPr>
                <w:szCs w:val="24"/>
              </w:rPr>
            </w:pPr>
            <w:r w:rsidRPr="004725C0">
              <w:rPr>
                <w:szCs w:val="24"/>
              </w:rPr>
              <w:t>ki hány éves</w:t>
            </w:r>
          </w:p>
          <w:p w14:paraId="4D8AED3F" w14:textId="77777777" w:rsidR="003C4A87" w:rsidRPr="004725C0" w:rsidRDefault="003C4A87" w:rsidP="00A36B6C">
            <w:pPr>
              <w:rPr>
                <w:szCs w:val="24"/>
              </w:rPr>
            </w:pPr>
            <w:r w:rsidRPr="004725C0">
              <w:rPr>
                <w:szCs w:val="24"/>
              </w:rPr>
              <w:t>ki szereti a focit</w:t>
            </w:r>
          </w:p>
          <w:p w14:paraId="65BC56FC" w14:textId="77777777" w:rsidR="003C4A87" w:rsidRPr="004725C0" w:rsidRDefault="003C4A87" w:rsidP="00A36B6C">
            <w:pPr>
              <w:rPr>
                <w:szCs w:val="24"/>
              </w:rPr>
            </w:pPr>
            <w:r w:rsidRPr="004725C0">
              <w:rPr>
                <w:szCs w:val="24"/>
              </w:rPr>
              <w:t>ki néz tévét</w:t>
            </w:r>
          </w:p>
          <w:p w14:paraId="0561FE3B" w14:textId="77777777" w:rsidR="003C4A87" w:rsidRPr="004725C0" w:rsidRDefault="003C4A87" w:rsidP="00A36B6C">
            <w:pPr>
              <w:rPr>
                <w:szCs w:val="24"/>
              </w:rPr>
            </w:pPr>
            <w:r w:rsidRPr="004725C0">
              <w:rPr>
                <w:szCs w:val="24"/>
              </w:rPr>
              <w:t>ki szereti a spenótot</w:t>
            </w:r>
          </w:p>
          <w:p w14:paraId="1B62DA81" w14:textId="77777777" w:rsidR="003C4A87" w:rsidRPr="004725C0" w:rsidRDefault="003C4A87" w:rsidP="00A36B6C">
            <w:pPr>
              <w:rPr>
                <w:szCs w:val="24"/>
              </w:rPr>
            </w:pPr>
            <w:r w:rsidRPr="004725C0">
              <w:rPr>
                <w:szCs w:val="24"/>
              </w:rPr>
              <w:t>ki hol nyomja meg a fogkrémes tubust? – kamaszok</w:t>
            </w:r>
          </w:p>
          <w:p w14:paraId="3A653BC3" w14:textId="77777777" w:rsidR="003C4A87" w:rsidRPr="004725C0" w:rsidRDefault="00FA3BA7" w:rsidP="00A36B6C">
            <w:pPr>
              <w:rPr>
                <w:szCs w:val="24"/>
              </w:rPr>
            </w:pPr>
            <w:r>
              <w:rPr>
                <w:szCs w:val="24"/>
              </w:rPr>
              <w:t>ki van fent Facebook-on</w:t>
            </w:r>
          </w:p>
          <w:p w14:paraId="58B28AD2" w14:textId="77777777" w:rsidR="003C4A87" w:rsidRPr="004725C0" w:rsidRDefault="003C4A87" w:rsidP="00A36B6C">
            <w:pPr>
              <w:rPr>
                <w:szCs w:val="24"/>
              </w:rPr>
            </w:pPr>
            <w:r w:rsidRPr="004725C0">
              <w:rPr>
                <w:szCs w:val="24"/>
              </w:rPr>
              <w:t>ki éjjeli bagoly, és ki pacsirta</w:t>
            </w:r>
          </w:p>
          <w:p w14:paraId="5484721B" w14:textId="77777777" w:rsidR="003C4A87" w:rsidRPr="004725C0" w:rsidRDefault="003C4A87" w:rsidP="00A36B6C">
            <w:pPr>
              <w:rPr>
                <w:szCs w:val="24"/>
              </w:rPr>
            </w:pPr>
            <w:r w:rsidRPr="004725C0">
              <w:rPr>
                <w:szCs w:val="24"/>
              </w:rPr>
              <w:t>ki szeretne máshol lenni és ki nem - megbeszélni</w:t>
            </w:r>
          </w:p>
          <w:p w14:paraId="781A4B26" w14:textId="77777777" w:rsidR="003C4A87" w:rsidRPr="004725C0" w:rsidRDefault="003C4A87" w:rsidP="00A36B6C">
            <w:pPr>
              <w:rPr>
                <w:szCs w:val="24"/>
              </w:rPr>
            </w:pPr>
            <w:r w:rsidRPr="004725C0">
              <w:rPr>
                <w:szCs w:val="24"/>
              </w:rPr>
              <w:t>ki hogy jött ma reggel – autóval gyalog tömegközlekedéssel</w:t>
            </w:r>
          </w:p>
          <w:p w14:paraId="23C1ECBD" w14:textId="77777777" w:rsidR="003C4A87" w:rsidRPr="004725C0" w:rsidRDefault="003C4A87" w:rsidP="00A36B6C">
            <w:pPr>
              <w:rPr>
                <w:szCs w:val="24"/>
              </w:rPr>
            </w:pPr>
            <w:r w:rsidRPr="004725C0">
              <w:rPr>
                <w:szCs w:val="24"/>
              </w:rPr>
              <w:t>ki az, aki kipihente magát reggelre</w:t>
            </w:r>
          </w:p>
          <w:p w14:paraId="61A3D2EB" w14:textId="77777777" w:rsidR="003C4A87" w:rsidRPr="004725C0" w:rsidRDefault="003C4A87" w:rsidP="00A36B6C">
            <w:pPr>
              <w:rPr>
                <w:szCs w:val="24"/>
              </w:rPr>
            </w:pPr>
          </w:p>
          <w:p w14:paraId="64DF6D6A" w14:textId="77777777" w:rsidR="003C4A87" w:rsidRPr="004725C0" w:rsidRDefault="003C4A87" w:rsidP="00A36B6C">
            <w:pPr>
              <w:rPr>
                <w:szCs w:val="24"/>
              </w:rPr>
            </w:pPr>
            <w:r w:rsidRPr="004725C0">
              <w:rPr>
                <w:b/>
                <w:szCs w:val="24"/>
              </w:rPr>
              <w:t xml:space="preserve">Rapid randi: </w:t>
            </w:r>
            <w:r w:rsidRPr="004725C0">
              <w:rPr>
                <w:szCs w:val="24"/>
              </w:rPr>
              <w:t>10 perc</w:t>
            </w:r>
          </w:p>
          <w:p w14:paraId="6A7578DC" w14:textId="77777777" w:rsidR="003C4A87" w:rsidRPr="004725C0" w:rsidRDefault="003C4A87" w:rsidP="00A36B6C">
            <w:pPr>
              <w:rPr>
                <w:szCs w:val="24"/>
              </w:rPr>
            </w:pPr>
            <w:r w:rsidRPr="004725C0">
              <w:rPr>
                <w:szCs w:val="24"/>
              </w:rPr>
              <w:t xml:space="preserve">válassz valakit – felnőttek – gyerekek vegyesen, és kérdezd meg: </w:t>
            </w:r>
          </w:p>
          <w:p w14:paraId="37AA8BB4" w14:textId="77777777" w:rsidR="003C4A87" w:rsidRPr="004725C0" w:rsidRDefault="003C4A87" w:rsidP="00A36B6C">
            <w:pPr>
              <w:rPr>
                <w:szCs w:val="24"/>
              </w:rPr>
            </w:pPr>
            <w:r w:rsidRPr="004725C0">
              <w:rPr>
                <w:szCs w:val="24"/>
              </w:rPr>
              <w:t xml:space="preserve">mi a kedvenc étele, </w:t>
            </w:r>
          </w:p>
          <w:p w14:paraId="24BE54EE" w14:textId="77777777" w:rsidR="003C4A87" w:rsidRPr="004725C0" w:rsidRDefault="003C4A87" w:rsidP="00A36B6C">
            <w:pPr>
              <w:rPr>
                <w:szCs w:val="24"/>
              </w:rPr>
            </w:pPr>
            <w:r w:rsidRPr="004725C0">
              <w:rPr>
                <w:szCs w:val="24"/>
              </w:rPr>
              <w:t xml:space="preserve">hova utazna szívesen, </w:t>
            </w:r>
          </w:p>
          <w:p w14:paraId="34CCEE73" w14:textId="77777777" w:rsidR="003C4A87" w:rsidRPr="004725C0" w:rsidRDefault="003C4A87" w:rsidP="00A36B6C">
            <w:pPr>
              <w:rPr>
                <w:szCs w:val="24"/>
              </w:rPr>
            </w:pPr>
            <w:r w:rsidRPr="004725C0">
              <w:rPr>
                <w:szCs w:val="24"/>
              </w:rPr>
              <w:t>mire a legbüszkébb</w:t>
            </w:r>
          </w:p>
          <w:p w14:paraId="34E49043" w14:textId="77777777" w:rsidR="003C4A87" w:rsidRPr="004725C0" w:rsidRDefault="003C4A87" w:rsidP="00A36B6C">
            <w:pPr>
              <w:rPr>
                <w:szCs w:val="24"/>
              </w:rPr>
            </w:pPr>
          </w:p>
          <w:p w14:paraId="3F7F360D" w14:textId="77777777" w:rsidR="003C4A87" w:rsidRPr="004725C0" w:rsidRDefault="003C4A87" w:rsidP="00A36B6C">
            <w:pPr>
              <w:rPr>
                <w:b/>
                <w:szCs w:val="24"/>
              </w:rPr>
            </w:pPr>
            <w:r w:rsidRPr="004725C0">
              <w:rPr>
                <w:b/>
                <w:szCs w:val="24"/>
              </w:rPr>
              <w:t>Névtanulós játék (10 perc)</w:t>
            </w:r>
          </w:p>
          <w:p w14:paraId="0E497727" w14:textId="77777777" w:rsidR="003C4A87" w:rsidRPr="004725C0" w:rsidRDefault="003C4A87" w:rsidP="00A36B6C">
            <w:pPr>
              <w:rPr>
                <w:szCs w:val="24"/>
              </w:rPr>
            </w:pPr>
            <w:r w:rsidRPr="004725C0">
              <w:rPr>
                <w:szCs w:val="24"/>
                <w:u w:val="single"/>
              </w:rPr>
              <w:lastRenderedPageBreak/>
              <w:t>Labdával</w:t>
            </w:r>
            <w:r w:rsidRPr="004725C0">
              <w:rPr>
                <w:szCs w:val="24"/>
              </w:rPr>
              <w:t xml:space="preserve"> - körben állva. első kör: mindenki a saját nevét mondja, mindenki annak a nevét mondja, akinek dobja a labdát, odamegy annak a helyére, akinek dobja a labdát. Akkor van vége, ha mindenkinél járt minden körben a labda.</w:t>
            </w:r>
          </w:p>
          <w:p w14:paraId="336CD242" w14:textId="77777777" w:rsidR="003C4A87" w:rsidRPr="004725C0" w:rsidRDefault="003C4A87" w:rsidP="00A36B6C">
            <w:pPr>
              <w:rPr>
                <w:szCs w:val="24"/>
              </w:rPr>
            </w:pPr>
            <w:r w:rsidRPr="004725C0">
              <w:rPr>
                <w:szCs w:val="24"/>
                <w:u w:val="single"/>
              </w:rPr>
              <w:t>Zombis</w:t>
            </w:r>
            <w:r w:rsidRPr="004725C0">
              <w:rPr>
                <w:szCs w:val="24"/>
              </w:rPr>
              <w:t xml:space="preserve"> – állva, szabadon mozogva a térben. megyek, és zombivá teszek valakit. Akit zombivá akarnak tenni, az ránéz valakire, és akire nézett, az megmentheti, ha megérinti</w:t>
            </w:r>
          </w:p>
          <w:p w14:paraId="70CB0591" w14:textId="77777777" w:rsidR="003C4A87" w:rsidRPr="004725C0" w:rsidRDefault="003C4A87" w:rsidP="00A36B6C">
            <w:pPr>
              <w:rPr>
                <w:szCs w:val="24"/>
              </w:rPr>
            </w:pPr>
          </w:p>
        </w:tc>
        <w:tc>
          <w:tcPr>
            <w:tcW w:w="1134" w:type="dxa"/>
          </w:tcPr>
          <w:p w14:paraId="37A1727A" w14:textId="77777777" w:rsidR="003C4A87" w:rsidRPr="004725C0" w:rsidRDefault="003C4A87" w:rsidP="00A36B6C">
            <w:pPr>
              <w:rPr>
                <w:b/>
                <w:szCs w:val="24"/>
              </w:rPr>
            </w:pPr>
            <w:r w:rsidRPr="004725C0">
              <w:rPr>
                <w:b/>
                <w:szCs w:val="24"/>
              </w:rPr>
              <w:lastRenderedPageBreak/>
              <w:t>Labda</w:t>
            </w:r>
          </w:p>
        </w:tc>
      </w:tr>
      <w:tr w:rsidR="003C4A87" w:rsidRPr="004725C0" w14:paraId="168A155E" w14:textId="77777777" w:rsidTr="00A36B6C">
        <w:tc>
          <w:tcPr>
            <w:tcW w:w="792" w:type="dxa"/>
          </w:tcPr>
          <w:p w14:paraId="0291449A" w14:textId="77777777" w:rsidR="003C4A87" w:rsidRPr="004725C0" w:rsidRDefault="003C4A87" w:rsidP="00A36B6C">
            <w:pPr>
              <w:rPr>
                <w:b/>
                <w:szCs w:val="24"/>
              </w:rPr>
            </w:pPr>
            <w:r w:rsidRPr="004725C0">
              <w:rPr>
                <w:b/>
                <w:szCs w:val="24"/>
              </w:rPr>
              <w:t>8:45-9:00</w:t>
            </w:r>
          </w:p>
        </w:tc>
        <w:tc>
          <w:tcPr>
            <w:tcW w:w="1539" w:type="dxa"/>
          </w:tcPr>
          <w:p w14:paraId="1A018A42" w14:textId="77777777" w:rsidR="003C4A87" w:rsidRPr="004725C0" w:rsidRDefault="003C4A87" w:rsidP="00A36B6C">
            <w:pPr>
              <w:rPr>
                <w:b/>
                <w:szCs w:val="24"/>
              </w:rPr>
            </w:pPr>
            <w:r w:rsidRPr="004725C0">
              <w:rPr>
                <w:b/>
                <w:szCs w:val="24"/>
              </w:rPr>
              <w:t>Szünet</w:t>
            </w:r>
          </w:p>
        </w:tc>
        <w:tc>
          <w:tcPr>
            <w:tcW w:w="4094" w:type="dxa"/>
          </w:tcPr>
          <w:p w14:paraId="4821D64D" w14:textId="77777777" w:rsidR="003C4A87" w:rsidRPr="004725C0" w:rsidRDefault="003C4A87" w:rsidP="00A36B6C">
            <w:pPr>
              <w:rPr>
                <w:szCs w:val="24"/>
              </w:rPr>
            </w:pPr>
          </w:p>
        </w:tc>
        <w:tc>
          <w:tcPr>
            <w:tcW w:w="2364" w:type="dxa"/>
          </w:tcPr>
          <w:p w14:paraId="55272E06" w14:textId="77777777" w:rsidR="003C4A87" w:rsidRPr="004725C0" w:rsidRDefault="003C4A87" w:rsidP="00A36B6C">
            <w:pPr>
              <w:rPr>
                <w:szCs w:val="24"/>
              </w:rPr>
            </w:pPr>
          </w:p>
        </w:tc>
        <w:tc>
          <w:tcPr>
            <w:tcW w:w="1134" w:type="dxa"/>
          </w:tcPr>
          <w:p w14:paraId="5B1D8527" w14:textId="77777777" w:rsidR="003C4A87" w:rsidRPr="004725C0" w:rsidRDefault="003C4A87" w:rsidP="00A36B6C">
            <w:pPr>
              <w:rPr>
                <w:szCs w:val="24"/>
              </w:rPr>
            </w:pPr>
          </w:p>
        </w:tc>
      </w:tr>
      <w:tr w:rsidR="003C4A87" w:rsidRPr="004725C0" w14:paraId="4FA40C7E" w14:textId="77777777" w:rsidTr="00A36B6C">
        <w:tc>
          <w:tcPr>
            <w:tcW w:w="792" w:type="dxa"/>
          </w:tcPr>
          <w:p w14:paraId="4A6275B7" w14:textId="77777777" w:rsidR="003C4A87" w:rsidRPr="004725C0" w:rsidRDefault="003C4A87" w:rsidP="00A36B6C">
            <w:pPr>
              <w:rPr>
                <w:b/>
                <w:szCs w:val="24"/>
              </w:rPr>
            </w:pPr>
            <w:r w:rsidRPr="004725C0">
              <w:rPr>
                <w:b/>
                <w:szCs w:val="24"/>
              </w:rPr>
              <w:t>9:00-9:20</w:t>
            </w:r>
          </w:p>
        </w:tc>
        <w:tc>
          <w:tcPr>
            <w:tcW w:w="1539" w:type="dxa"/>
          </w:tcPr>
          <w:p w14:paraId="3E4ABAA8" w14:textId="77777777" w:rsidR="003C4A87" w:rsidRPr="004725C0" w:rsidRDefault="003C4A87" w:rsidP="00A36B6C">
            <w:pPr>
              <w:rPr>
                <w:b/>
                <w:szCs w:val="24"/>
              </w:rPr>
            </w:pPr>
            <w:r w:rsidRPr="004725C0">
              <w:rPr>
                <w:b/>
                <w:szCs w:val="24"/>
              </w:rPr>
              <w:t>Mérés 1</w:t>
            </w:r>
          </w:p>
        </w:tc>
        <w:tc>
          <w:tcPr>
            <w:tcW w:w="4094" w:type="dxa"/>
          </w:tcPr>
          <w:p w14:paraId="53E79C51" w14:textId="77777777" w:rsidR="003C4A87" w:rsidRPr="004725C0" w:rsidRDefault="003C4A87" w:rsidP="00A36B6C">
            <w:pPr>
              <w:rPr>
                <w:b/>
                <w:szCs w:val="24"/>
              </w:rPr>
            </w:pPr>
            <w:r w:rsidRPr="004725C0">
              <w:rPr>
                <w:b/>
                <w:szCs w:val="24"/>
              </w:rPr>
              <w:t>4. szokás vizsgálata</w:t>
            </w:r>
          </w:p>
        </w:tc>
        <w:tc>
          <w:tcPr>
            <w:tcW w:w="2364" w:type="dxa"/>
          </w:tcPr>
          <w:p w14:paraId="7764AEBB" w14:textId="77777777" w:rsidR="003C4A87" w:rsidRPr="004725C0" w:rsidRDefault="003C4A87" w:rsidP="00A36B6C">
            <w:pPr>
              <w:rPr>
                <w:b/>
                <w:szCs w:val="24"/>
              </w:rPr>
            </w:pPr>
            <w:r w:rsidRPr="004725C0">
              <w:rPr>
                <w:b/>
                <w:szCs w:val="24"/>
              </w:rPr>
              <w:t>Négyzet(kép)kirakós</w:t>
            </w:r>
          </w:p>
          <w:p w14:paraId="6C903DEF" w14:textId="77777777" w:rsidR="003C4A87" w:rsidRPr="004725C0" w:rsidRDefault="003C4A87" w:rsidP="00A36B6C">
            <w:pPr>
              <w:rPr>
                <w:szCs w:val="24"/>
              </w:rPr>
            </w:pPr>
            <w:r w:rsidRPr="004725C0">
              <w:rPr>
                <w:szCs w:val="24"/>
              </w:rPr>
              <w:t>instrukciók 5 perc</w:t>
            </w:r>
          </w:p>
          <w:p w14:paraId="74A4D95B" w14:textId="77777777" w:rsidR="003C4A87" w:rsidRPr="004725C0" w:rsidRDefault="003C4A87" w:rsidP="00A36B6C">
            <w:pPr>
              <w:rPr>
                <w:szCs w:val="24"/>
              </w:rPr>
            </w:pPr>
            <w:r w:rsidRPr="004725C0">
              <w:rPr>
                <w:szCs w:val="24"/>
              </w:rPr>
              <w:t>játék 15 perc</w:t>
            </w:r>
          </w:p>
          <w:p w14:paraId="733368AC" w14:textId="77777777" w:rsidR="003C4A87" w:rsidRPr="004725C0" w:rsidRDefault="003C4A87" w:rsidP="00A36B6C">
            <w:pPr>
              <w:rPr>
                <w:szCs w:val="24"/>
              </w:rPr>
            </w:pPr>
            <w:r w:rsidRPr="004725C0">
              <w:rPr>
                <w:szCs w:val="24"/>
              </w:rPr>
              <w:t>megbeszélés 20 perc</w:t>
            </w:r>
          </w:p>
          <w:p w14:paraId="16438EFD" w14:textId="77777777" w:rsidR="003C4A87" w:rsidRPr="004725C0" w:rsidRDefault="003C4A87" w:rsidP="00A36B6C">
            <w:pPr>
              <w:rPr>
                <w:szCs w:val="24"/>
              </w:rPr>
            </w:pPr>
            <w:r w:rsidRPr="004725C0">
              <w:rPr>
                <w:szCs w:val="24"/>
              </w:rPr>
              <w:t>(Delfi örökösei, 263. o.)</w:t>
            </w:r>
          </w:p>
        </w:tc>
        <w:tc>
          <w:tcPr>
            <w:tcW w:w="1134" w:type="dxa"/>
          </w:tcPr>
          <w:p w14:paraId="38D1472B" w14:textId="77777777" w:rsidR="003C4A87" w:rsidRPr="004725C0" w:rsidRDefault="003C4A87" w:rsidP="00A36B6C">
            <w:pPr>
              <w:rPr>
                <w:b/>
                <w:szCs w:val="24"/>
              </w:rPr>
            </w:pPr>
            <w:r w:rsidRPr="004725C0">
              <w:rPr>
                <w:b/>
                <w:szCs w:val="24"/>
              </w:rPr>
              <w:t>Borítékok</w:t>
            </w:r>
          </w:p>
        </w:tc>
      </w:tr>
      <w:tr w:rsidR="003C4A87" w:rsidRPr="004725C0" w14:paraId="069F453B" w14:textId="77777777" w:rsidTr="00A36B6C">
        <w:tc>
          <w:tcPr>
            <w:tcW w:w="792" w:type="dxa"/>
          </w:tcPr>
          <w:p w14:paraId="63802FBD" w14:textId="77777777" w:rsidR="003C4A87" w:rsidRPr="004725C0" w:rsidRDefault="003C4A87" w:rsidP="00A36B6C">
            <w:pPr>
              <w:rPr>
                <w:b/>
                <w:szCs w:val="24"/>
              </w:rPr>
            </w:pPr>
            <w:r w:rsidRPr="004725C0">
              <w:rPr>
                <w:b/>
                <w:szCs w:val="24"/>
              </w:rPr>
              <w:t>9:20-9:45</w:t>
            </w:r>
          </w:p>
        </w:tc>
        <w:tc>
          <w:tcPr>
            <w:tcW w:w="1539" w:type="dxa"/>
          </w:tcPr>
          <w:p w14:paraId="47B44A10" w14:textId="77777777" w:rsidR="003C4A87" w:rsidRPr="004725C0" w:rsidRDefault="003C4A87" w:rsidP="00A36B6C">
            <w:pPr>
              <w:rPr>
                <w:b/>
                <w:szCs w:val="24"/>
              </w:rPr>
            </w:pPr>
            <w:r w:rsidRPr="004725C0">
              <w:rPr>
                <w:b/>
                <w:szCs w:val="24"/>
              </w:rPr>
              <w:t>Mérés 2</w:t>
            </w:r>
          </w:p>
        </w:tc>
        <w:tc>
          <w:tcPr>
            <w:tcW w:w="4094" w:type="dxa"/>
          </w:tcPr>
          <w:p w14:paraId="6A8A30EF" w14:textId="77777777" w:rsidR="003C4A87" w:rsidRPr="004725C0" w:rsidRDefault="003C4A87" w:rsidP="00A36B6C">
            <w:pPr>
              <w:rPr>
                <w:b/>
                <w:szCs w:val="24"/>
              </w:rPr>
            </w:pPr>
            <w:r w:rsidRPr="004725C0">
              <w:rPr>
                <w:b/>
                <w:szCs w:val="24"/>
              </w:rPr>
              <w:t>5. szokás vizsgálata</w:t>
            </w:r>
          </w:p>
        </w:tc>
        <w:tc>
          <w:tcPr>
            <w:tcW w:w="2364" w:type="dxa"/>
          </w:tcPr>
          <w:p w14:paraId="52843AF5" w14:textId="77777777" w:rsidR="003C4A87" w:rsidRPr="004725C0" w:rsidRDefault="003C4A87" w:rsidP="00A36B6C">
            <w:pPr>
              <w:rPr>
                <w:szCs w:val="24"/>
              </w:rPr>
            </w:pPr>
            <w:r w:rsidRPr="004725C0">
              <w:rPr>
                <w:b/>
                <w:szCs w:val="24"/>
              </w:rPr>
              <w:t>Beszélgetős együttműködő játék</w:t>
            </w:r>
            <w:r w:rsidRPr="004725C0">
              <w:rPr>
                <w:szCs w:val="24"/>
              </w:rPr>
              <w:t xml:space="preserve"> – téma: kirándulás, mit kezdjünk a renitensekkel?, szabad-e dohányozni, kábítószert használni a suliban? bármi, aktuális, kiközösítés, módszer: beszélő bot</w:t>
            </w:r>
          </w:p>
        </w:tc>
        <w:tc>
          <w:tcPr>
            <w:tcW w:w="1134" w:type="dxa"/>
          </w:tcPr>
          <w:p w14:paraId="35D6A5B1" w14:textId="77777777" w:rsidR="003C4A87" w:rsidRPr="004725C0" w:rsidRDefault="003C4A87" w:rsidP="00A36B6C">
            <w:pPr>
              <w:rPr>
                <w:szCs w:val="24"/>
              </w:rPr>
            </w:pPr>
            <w:r w:rsidRPr="004725C0">
              <w:rPr>
                <w:b/>
                <w:szCs w:val="24"/>
              </w:rPr>
              <w:t>Talking stick</w:t>
            </w:r>
          </w:p>
        </w:tc>
      </w:tr>
      <w:tr w:rsidR="003C4A87" w:rsidRPr="004725C0" w14:paraId="291FDC34" w14:textId="77777777" w:rsidTr="00A36B6C">
        <w:tc>
          <w:tcPr>
            <w:tcW w:w="792" w:type="dxa"/>
          </w:tcPr>
          <w:p w14:paraId="272F9851" w14:textId="77777777" w:rsidR="003C4A87" w:rsidRPr="004725C0" w:rsidRDefault="003C4A87" w:rsidP="00A36B6C">
            <w:pPr>
              <w:rPr>
                <w:b/>
                <w:szCs w:val="24"/>
              </w:rPr>
            </w:pPr>
            <w:r w:rsidRPr="004725C0">
              <w:rPr>
                <w:b/>
                <w:szCs w:val="24"/>
              </w:rPr>
              <w:t>09:45-10:00</w:t>
            </w:r>
          </w:p>
        </w:tc>
        <w:tc>
          <w:tcPr>
            <w:tcW w:w="1539" w:type="dxa"/>
          </w:tcPr>
          <w:p w14:paraId="67F31186" w14:textId="77777777" w:rsidR="003C4A87" w:rsidRPr="004725C0" w:rsidRDefault="003C4A87" w:rsidP="00A36B6C">
            <w:pPr>
              <w:rPr>
                <w:b/>
                <w:szCs w:val="24"/>
              </w:rPr>
            </w:pPr>
            <w:r w:rsidRPr="004725C0">
              <w:rPr>
                <w:b/>
                <w:szCs w:val="24"/>
              </w:rPr>
              <w:t>Szünet</w:t>
            </w:r>
          </w:p>
        </w:tc>
        <w:tc>
          <w:tcPr>
            <w:tcW w:w="4094" w:type="dxa"/>
          </w:tcPr>
          <w:p w14:paraId="72F42110" w14:textId="77777777" w:rsidR="003C4A87" w:rsidRPr="004725C0" w:rsidRDefault="003C4A87" w:rsidP="00A36B6C">
            <w:pPr>
              <w:rPr>
                <w:szCs w:val="24"/>
              </w:rPr>
            </w:pPr>
          </w:p>
        </w:tc>
        <w:tc>
          <w:tcPr>
            <w:tcW w:w="2364" w:type="dxa"/>
          </w:tcPr>
          <w:p w14:paraId="1AA5456C" w14:textId="77777777" w:rsidR="003C4A87" w:rsidRPr="004725C0" w:rsidRDefault="003C4A87" w:rsidP="00A36B6C">
            <w:pPr>
              <w:rPr>
                <w:szCs w:val="24"/>
              </w:rPr>
            </w:pPr>
          </w:p>
        </w:tc>
        <w:tc>
          <w:tcPr>
            <w:tcW w:w="1134" w:type="dxa"/>
          </w:tcPr>
          <w:p w14:paraId="5164F535" w14:textId="77777777" w:rsidR="003C4A87" w:rsidRPr="004725C0" w:rsidRDefault="003C4A87" w:rsidP="00A36B6C">
            <w:pPr>
              <w:rPr>
                <w:szCs w:val="24"/>
              </w:rPr>
            </w:pPr>
          </w:p>
        </w:tc>
      </w:tr>
      <w:tr w:rsidR="003C4A87" w:rsidRPr="004725C0" w14:paraId="783C356B" w14:textId="77777777" w:rsidTr="00A36B6C">
        <w:tc>
          <w:tcPr>
            <w:tcW w:w="792" w:type="dxa"/>
          </w:tcPr>
          <w:p w14:paraId="464F8A96" w14:textId="77777777" w:rsidR="003C4A87" w:rsidRPr="004725C0" w:rsidRDefault="003C4A87" w:rsidP="00A36B6C">
            <w:pPr>
              <w:rPr>
                <w:b/>
                <w:szCs w:val="24"/>
              </w:rPr>
            </w:pPr>
            <w:r w:rsidRPr="004725C0">
              <w:rPr>
                <w:b/>
                <w:szCs w:val="24"/>
              </w:rPr>
              <w:t>10:00-10:45</w:t>
            </w:r>
          </w:p>
        </w:tc>
        <w:tc>
          <w:tcPr>
            <w:tcW w:w="1539" w:type="dxa"/>
          </w:tcPr>
          <w:p w14:paraId="74847235" w14:textId="77777777" w:rsidR="003C4A87" w:rsidRPr="004725C0" w:rsidRDefault="003C4A87" w:rsidP="003C4A87">
            <w:pPr>
              <w:pStyle w:val="Listaszerbekezds"/>
              <w:numPr>
                <w:ilvl w:val="0"/>
                <w:numId w:val="42"/>
              </w:numPr>
              <w:rPr>
                <w:b/>
                <w:szCs w:val="24"/>
              </w:rPr>
            </w:pPr>
            <w:r w:rsidRPr="004725C0">
              <w:rPr>
                <w:b/>
                <w:szCs w:val="24"/>
              </w:rPr>
              <w:t>Egyéni mérés</w:t>
            </w:r>
          </w:p>
        </w:tc>
        <w:tc>
          <w:tcPr>
            <w:tcW w:w="4094" w:type="dxa"/>
          </w:tcPr>
          <w:p w14:paraId="181E53AB" w14:textId="77777777" w:rsidR="003C4A87" w:rsidRPr="004725C0" w:rsidRDefault="003C4A87" w:rsidP="00A36B6C">
            <w:pPr>
              <w:rPr>
                <w:b/>
                <w:szCs w:val="24"/>
              </w:rPr>
            </w:pPr>
            <w:r w:rsidRPr="004725C0">
              <w:rPr>
                <w:b/>
                <w:szCs w:val="24"/>
              </w:rPr>
              <w:t>Első 3 szokás vizsgálata</w:t>
            </w:r>
          </w:p>
        </w:tc>
        <w:tc>
          <w:tcPr>
            <w:tcW w:w="2364" w:type="dxa"/>
          </w:tcPr>
          <w:p w14:paraId="5E7C76B3" w14:textId="77777777" w:rsidR="003C4A87" w:rsidRPr="004725C0" w:rsidRDefault="003C4A87" w:rsidP="00A36B6C">
            <w:pPr>
              <w:rPr>
                <w:szCs w:val="24"/>
              </w:rPr>
            </w:pPr>
            <w:r w:rsidRPr="004725C0">
              <w:rPr>
                <w:b/>
                <w:szCs w:val="24"/>
              </w:rPr>
              <w:t xml:space="preserve">Goodenough emberrajz-teszt, SAFA </w:t>
            </w:r>
            <w:r w:rsidRPr="004725C0">
              <w:rPr>
                <w:szCs w:val="24"/>
              </w:rPr>
              <w:t>(szorongás, hipochondria, depresszió skála)</w:t>
            </w:r>
          </w:p>
          <w:p w14:paraId="67E297FA" w14:textId="77777777" w:rsidR="003C4A87" w:rsidRPr="004725C0" w:rsidRDefault="003C4A87" w:rsidP="00A36B6C">
            <w:pPr>
              <w:rPr>
                <w:szCs w:val="24"/>
              </w:rPr>
            </w:pPr>
            <w:r w:rsidRPr="004725C0">
              <w:rPr>
                <w:szCs w:val="24"/>
              </w:rPr>
              <w:t>(Egyszerre 3 gyerek vizsgálható párhuzamosan)</w:t>
            </w:r>
          </w:p>
        </w:tc>
        <w:tc>
          <w:tcPr>
            <w:tcW w:w="1134" w:type="dxa"/>
          </w:tcPr>
          <w:p w14:paraId="7AED41AF" w14:textId="77777777" w:rsidR="003C4A87" w:rsidRPr="004725C0" w:rsidRDefault="003C4A87" w:rsidP="00A36B6C">
            <w:pPr>
              <w:rPr>
                <w:b/>
                <w:szCs w:val="24"/>
              </w:rPr>
            </w:pPr>
            <w:r w:rsidRPr="004725C0">
              <w:rPr>
                <w:b/>
                <w:szCs w:val="24"/>
              </w:rPr>
              <w:t>Papír, Grafit ceruza, Toll, SAFA tesztek</w:t>
            </w:r>
          </w:p>
          <w:p w14:paraId="7AFDDE0B" w14:textId="77777777" w:rsidR="003C4A87" w:rsidRPr="004725C0" w:rsidRDefault="003C4A87" w:rsidP="00A36B6C">
            <w:pPr>
              <w:rPr>
                <w:b/>
                <w:szCs w:val="24"/>
              </w:rPr>
            </w:pPr>
            <w:r w:rsidRPr="004725C0">
              <w:rPr>
                <w:b/>
                <w:szCs w:val="24"/>
              </w:rPr>
              <w:t>Kemény alátét</w:t>
            </w:r>
          </w:p>
        </w:tc>
      </w:tr>
      <w:tr w:rsidR="003C4A87" w:rsidRPr="004725C0" w14:paraId="4881E00B" w14:textId="77777777" w:rsidTr="00A36B6C">
        <w:tc>
          <w:tcPr>
            <w:tcW w:w="792" w:type="dxa"/>
          </w:tcPr>
          <w:p w14:paraId="38DA3997" w14:textId="77777777" w:rsidR="003C4A87" w:rsidRPr="004725C0" w:rsidRDefault="003C4A87" w:rsidP="00A36B6C">
            <w:pPr>
              <w:rPr>
                <w:b/>
                <w:szCs w:val="24"/>
              </w:rPr>
            </w:pPr>
            <w:r w:rsidRPr="004725C0">
              <w:rPr>
                <w:b/>
                <w:szCs w:val="24"/>
              </w:rPr>
              <w:t>10:45-11:00</w:t>
            </w:r>
          </w:p>
        </w:tc>
        <w:tc>
          <w:tcPr>
            <w:tcW w:w="1539" w:type="dxa"/>
          </w:tcPr>
          <w:p w14:paraId="26E0291A" w14:textId="77777777" w:rsidR="003C4A87" w:rsidRPr="004725C0" w:rsidRDefault="003C4A87" w:rsidP="00A36B6C">
            <w:pPr>
              <w:rPr>
                <w:b/>
                <w:szCs w:val="24"/>
              </w:rPr>
            </w:pPr>
            <w:r w:rsidRPr="004725C0">
              <w:rPr>
                <w:b/>
                <w:szCs w:val="24"/>
              </w:rPr>
              <w:t>Szünet</w:t>
            </w:r>
          </w:p>
        </w:tc>
        <w:tc>
          <w:tcPr>
            <w:tcW w:w="4094" w:type="dxa"/>
          </w:tcPr>
          <w:p w14:paraId="00959CB9" w14:textId="77777777" w:rsidR="003C4A87" w:rsidRPr="004725C0" w:rsidRDefault="003C4A87" w:rsidP="00A36B6C">
            <w:pPr>
              <w:rPr>
                <w:szCs w:val="24"/>
              </w:rPr>
            </w:pPr>
          </w:p>
        </w:tc>
        <w:tc>
          <w:tcPr>
            <w:tcW w:w="2364" w:type="dxa"/>
          </w:tcPr>
          <w:p w14:paraId="06AA0342" w14:textId="77777777" w:rsidR="003C4A87" w:rsidRPr="004725C0" w:rsidRDefault="003C4A87" w:rsidP="00A36B6C">
            <w:pPr>
              <w:rPr>
                <w:szCs w:val="24"/>
              </w:rPr>
            </w:pPr>
          </w:p>
        </w:tc>
        <w:tc>
          <w:tcPr>
            <w:tcW w:w="1134" w:type="dxa"/>
          </w:tcPr>
          <w:p w14:paraId="434BA83C" w14:textId="77777777" w:rsidR="003C4A87" w:rsidRPr="004725C0" w:rsidRDefault="003C4A87" w:rsidP="00A36B6C">
            <w:pPr>
              <w:rPr>
                <w:szCs w:val="24"/>
              </w:rPr>
            </w:pPr>
          </w:p>
        </w:tc>
      </w:tr>
      <w:tr w:rsidR="003C4A87" w:rsidRPr="004725C0" w14:paraId="7D05D971" w14:textId="77777777" w:rsidTr="00A36B6C">
        <w:tc>
          <w:tcPr>
            <w:tcW w:w="792" w:type="dxa"/>
          </w:tcPr>
          <w:p w14:paraId="397CE335" w14:textId="77777777" w:rsidR="003C4A87" w:rsidRPr="004725C0" w:rsidRDefault="003C4A87" w:rsidP="00A36B6C">
            <w:pPr>
              <w:rPr>
                <w:b/>
                <w:szCs w:val="24"/>
              </w:rPr>
            </w:pPr>
            <w:r w:rsidRPr="004725C0">
              <w:rPr>
                <w:b/>
                <w:szCs w:val="24"/>
              </w:rPr>
              <w:lastRenderedPageBreak/>
              <w:t>11:00-11:45</w:t>
            </w:r>
          </w:p>
        </w:tc>
        <w:tc>
          <w:tcPr>
            <w:tcW w:w="1539" w:type="dxa"/>
          </w:tcPr>
          <w:p w14:paraId="07254099" w14:textId="77777777" w:rsidR="003C4A87" w:rsidRPr="004725C0" w:rsidRDefault="003C4A87" w:rsidP="003C4A87">
            <w:pPr>
              <w:pStyle w:val="Listaszerbekezds"/>
              <w:numPr>
                <w:ilvl w:val="0"/>
                <w:numId w:val="43"/>
              </w:numPr>
              <w:rPr>
                <w:b/>
                <w:szCs w:val="24"/>
              </w:rPr>
            </w:pPr>
            <w:r w:rsidRPr="004725C0">
              <w:rPr>
                <w:b/>
                <w:szCs w:val="24"/>
              </w:rPr>
              <w:t>egyéni mérés</w:t>
            </w:r>
          </w:p>
        </w:tc>
        <w:tc>
          <w:tcPr>
            <w:tcW w:w="4094" w:type="dxa"/>
          </w:tcPr>
          <w:p w14:paraId="3B2BE6FA" w14:textId="77777777" w:rsidR="003C4A87" w:rsidRPr="004725C0" w:rsidRDefault="003C4A87" w:rsidP="00A36B6C">
            <w:pPr>
              <w:rPr>
                <w:b/>
                <w:szCs w:val="24"/>
              </w:rPr>
            </w:pPr>
            <w:r w:rsidRPr="004725C0">
              <w:rPr>
                <w:b/>
                <w:szCs w:val="24"/>
              </w:rPr>
              <w:t>Első 3 szokás vizsgálata</w:t>
            </w:r>
          </w:p>
        </w:tc>
        <w:tc>
          <w:tcPr>
            <w:tcW w:w="2364" w:type="dxa"/>
          </w:tcPr>
          <w:p w14:paraId="1E48E3E8" w14:textId="77777777" w:rsidR="003C4A87" w:rsidRPr="004725C0" w:rsidRDefault="003C4A87" w:rsidP="00A36B6C">
            <w:pPr>
              <w:rPr>
                <w:szCs w:val="24"/>
              </w:rPr>
            </w:pPr>
            <w:r w:rsidRPr="004725C0">
              <w:rPr>
                <w:b/>
                <w:szCs w:val="24"/>
              </w:rPr>
              <w:t>Goodenough emberrajz-teszt, SAFA</w:t>
            </w:r>
            <w:r w:rsidRPr="004725C0">
              <w:rPr>
                <w:szCs w:val="24"/>
              </w:rPr>
              <w:t xml:space="preserve"> (szorongás, hipochondria, depresszió skála)</w:t>
            </w:r>
          </w:p>
          <w:p w14:paraId="6D5C0203" w14:textId="77777777" w:rsidR="003C4A87" w:rsidRPr="004725C0" w:rsidRDefault="003C4A87" w:rsidP="00A36B6C">
            <w:pPr>
              <w:rPr>
                <w:szCs w:val="24"/>
              </w:rPr>
            </w:pPr>
            <w:r w:rsidRPr="004725C0">
              <w:rPr>
                <w:szCs w:val="24"/>
              </w:rPr>
              <w:t>(Egyszerre 3 gyerek vizsgálható párhuzamosan)</w:t>
            </w:r>
          </w:p>
        </w:tc>
        <w:tc>
          <w:tcPr>
            <w:tcW w:w="1134" w:type="dxa"/>
          </w:tcPr>
          <w:p w14:paraId="7DC618E9" w14:textId="77777777" w:rsidR="003C4A87" w:rsidRPr="004725C0" w:rsidRDefault="003C4A87" w:rsidP="00A36B6C">
            <w:pPr>
              <w:rPr>
                <w:b/>
                <w:szCs w:val="24"/>
              </w:rPr>
            </w:pPr>
            <w:r w:rsidRPr="004725C0">
              <w:rPr>
                <w:b/>
                <w:szCs w:val="24"/>
              </w:rPr>
              <w:t>Papír, Grafit ceruzák, Toll, SAFA tesztek</w:t>
            </w:r>
          </w:p>
          <w:p w14:paraId="33B68B2C" w14:textId="77777777" w:rsidR="003C4A87" w:rsidRPr="004725C0" w:rsidRDefault="003C4A87" w:rsidP="00A36B6C">
            <w:pPr>
              <w:rPr>
                <w:b/>
                <w:szCs w:val="24"/>
              </w:rPr>
            </w:pPr>
            <w:r w:rsidRPr="004725C0">
              <w:rPr>
                <w:b/>
                <w:szCs w:val="24"/>
              </w:rPr>
              <w:t>Kemény alátét</w:t>
            </w:r>
          </w:p>
        </w:tc>
      </w:tr>
      <w:tr w:rsidR="003C4A87" w:rsidRPr="004725C0" w14:paraId="5B3C1D1E" w14:textId="77777777" w:rsidTr="00A36B6C">
        <w:tc>
          <w:tcPr>
            <w:tcW w:w="792" w:type="dxa"/>
          </w:tcPr>
          <w:p w14:paraId="6473C8AC" w14:textId="77777777" w:rsidR="003C4A87" w:rsidRPr="004725C0" w:rsidRDefault="003C4A87" w:rsidP="00A36B6C">
            <w:pPr>
              <w:rPr>
                <w:b/>
                <w:szCs w:val="24"/>
              </w:rPr>
            </w:pPr>
            <w:r w:rsidRPr="004725C0">
              <w:rPr>
                <w:b/>
                <w:szCs w:val="24"/>
              </w:rPr>
              <w:t>11:45-12:00</w:t>
            </w:r>
          </w:p>
        </w:tc>
        <w:tc>
          <w:tcPr>
            <w:tcW w:w="1539" w:type="dxa"/>
          </w:tcPr>
          <w:p w14:paraId="48E65BCE" w14:textId="77777777" w:rsidR="003C4A87" w:rsidRPr="004725C0" w:rsidRDefault="003C4A87" w:rsidP="00A36B6C">
            <w:pPr>
              <w:rPr>
                <w:b/>
                <w:szCs w:val="24"/>
              </w:rPr>
            </w:pPr>
            <w:r w:rsidRPr="004725C0">
              <w:rPr>
                <w:b/>
                <w:szCs w:val="24"/>
              </w:rPr>
              <w:t>Játékos lezárás</w:t>
            </w:r>
          </w:p>
          <w:p w14:paraId="485CC833" w14:textId="77777777" w:rsidR="003C4A87" w:rsidRPr="004725C0" w:rsidRDefault="003C4A87" w:rsidP="00A36B6C">
            <w:pPr>
              <w:rPr>
                <w:b/>
                <w:szCs w:val="24"/>
              </w:rPr>
            </w:pPr>
          </w:p>
          <w:p w14:paraId="2A79289E" w14:textId="77777777" w:rsidR="003C4A87" w:rsidRPr="004725C0" w:rsidRDefault="003C4A87" w:rsidP="00A36B6C">
            <w:pPr>
              <w:rPr>
                <w:b/>
                <w:szCs w:val="24"/>
              </w:rPr>
            </w:pPr>
            <w:r w:rsidRPr="004725C0">
              <w:rPr>
                <w:b/>
                <w:szCs w:val="24"/>
              </w:rPr>
              <w:t xml:space="preserve">és </w:t>
            </w:r>
          </w:p>
          <w:p w14:paraId="0517F1F2" w14:textId="77777777" w:rsidR="003C4A87" w:rsidRPr="004725C0" w:rsidRDefault="003C4A87" w:rsidP="00A36B6C">
            <w:pPr>
              <w:rPr>
                <w:b/>
                <w:szCs w:val="24"/>
              </w:rPr>
            </w:pPr>
          </w:p>
          <w:p w14:paraId="02A97B67" w14:textId="77777777" w:rsidR="003C4A87" w:rsidRPr="004725C0" w:rsidRDefault="003C4A87" w:rsidP="00A36B6C">
            <w:pPr>
              <w:rPr>
                <w:b/>
                <w:szCs w:val="24"/>
              </w:rPr>
            </w:pPr>
            <w:r w:rsidRPr="004725C0">
              <w:rPr>
                <w:b/>
                <w:szCs w:val="24"/>
              </w:rPr>
              <w:t>Zárókör</w:t>
            </w:r>
          </w:p>
        </w:tc>
        <w:tc>
          <w:tcPr>
            <w:tcW w:w="4094" w:type="dxa"/>
          </w:tcPr>
          <w:p w14:paraId="3AEFD185" w14:textId="77777777" w:rsidR="003C4A87" w:rsidRPr="004725C0" w:rsidRDefault="003C4A87" w:rsidP="00A36B6C">
            <w:pPr>
              <w:rPr>
                <w:b/>
                <w:szCs w:val="24"/>
              </w:rPr>
            </w:pPr>
            <w:r w:rsidRPr="004725C0">
              <w:rPr>
                <w:b/>
                <w:szCs w:val="24"/>
              </w:rPr>
              <w:t>Az egyéni mérés során keletkezett feszültség feloldása.</w:t>
            </w:r>
          </w:p>
        </w:tc>
        <w:tc>
          <w:tcPr>
            <w:tcW w:w="2364" w:type="dxa"/>
          </w:tcPr>
          <w:p w14:paraId="1D45B084" w14:textId="77777777" w:rsidR="003C4A87" w:rsidRPr="004725C0" w:rsidRDefault="003C4A87" w:rsidP="00A36B6C">
            <w:pPr>
              <w:rPr>
                <w:szCs w:val="24"/>
              </w:rPr>
            </w:pPr>
            <w:r w:rsidRPr="004725C0">
              <w:rPr>
                <w:b/>
                <w:szCs w:val="24"/>
              </w:rPr>
              <w:t>Lövöldözős játék</w:t>
            </w:r>
            <w:r w:rsidRPr="004725C0">
              <w:rPr>
                <w:szCs w:val="24"/>
              </w:rPr>
              <w:t xml:space="preserve"> - mindenki megmutatja, mi az ő hangja, a kör közepén álló lelő valakit, és a két mellette álló pedig egymást. Aki nem marad életben, az lesz a következő.</w:t>
            </w:r>
          </w:p>
          <w:p w14:paraId="1591703A" w14:textId="77777777" w:rsidR="003C4A87" w:rsidRPr="004725C0" w:rsidRDefault="003C4A87" w:rsidP="00A36B6C">
            <w:pPr>
              <w:rPr>
                <w:szCs w:val="24"/>
              </w:rPr>
            </w:pPr>
            <w:r w:rsidRPr="004725C0">
              <w:rPr>
                <w:b/>
                <w:szCs w:val="24"/>
              </w:rPr>
              <w:t>Tájfun</w:t>
            </w:r>
            <w:r w:rsidRPr="004725C0">
              <w:rPr>
                <w:szCs w:val="24"/>
              </w:rPr>
              <w:t xml:space="preserve"> – két ember ház, benne egy a nyúl. Az utolsó, vagy aki kimarad, ő a játékmester. Ő három dolgot mondhat: nyúl, ház, tájfun. Amit mond, az történik: szétesik és új helyet keresnek.</w:t>
            </w:r>
          </w:p>
          <w:p w14:paraId="078B245C" w14:textId="77777777" w:rsidR="003C4A87" w:rsidRPr="004725C0" w:rsidRDefault="003C4A87" w:rsidP="00A36B6C">
            <w:pPr>
              <w:rPr>
                <w:b/>
                <w:szCs w:val="24"/>
              </w:rPr>
            </w:pPr>
            <w:r w:rsidRPr="004725C0">
              <w:rPr>
                <w:b/>
                <w:szCs w:val="24"/>
              </w:rPr>
              <w:t>Állatos memóriás játék</w:t>
            </w:r>
          </w:p>
          <w:p w14:paraId="7FFE953D" w14:textId="77777777" w:rsidR="003C4A87" w:rsidRPr="004725C0" w:rsidRDefault="003C4A87" w:rsidP="00A36B6C">
            <w:pPr>
              <w:rPr>
                <w:b/>
                <w:szCs w:val="24"/>
              </w:rPr>
            </w:pPr>
            <w:r w:rsidRPr="004725C0">
              <w:rPr>
                <w:b/>
                <w:szCs w:val="24"/>
              </w:rPr>
              <w:t>Beszélgetés (hogy vagy, hogy érezted Magad?)</w:t>
            </w:r>
          </w:p>
        </w:tc>
        <w:tc>
          <w:tcPr>
            <w:tcW w:w="1134" w:type="dxa"/>
          </w:tcPr>
          <w:p w14:paraId="64B051B9" w14:textId="77777777" w:rsidR="003C4A87" w:rsidRPr="004725C0" w:rsidRDefault="003C4A87" w:rsidP="00A36B6C">
            <w:pPr>
              <w:rPr>
                <w:b/>
                <w:szCs w:val="24"/>
              </w:rPr>
            </w:pPr>
            <w:r w:rsidRPr="004725C0">
              <w:rPr>
                <w:b/>
                <w:szCs w:val="24"/>
              </w:rPr>
              <w:t>Nincs</w:t>
            </w:r>
          </w:p>
        </w:tc>
      </w:tr>
    </w:tbl>
    <w:p w14:paraId="2C35EBDB" w14:textId="77777777" w:rsidR="003C4A87" w:rsidRPr="00C601C0" w:rsidRDefault="003C4A87" w:rsidP="00C601C0">
      <w:pPr>
        <w:ind w:left="-567"/>
        <w:rPr>
          <w:rFonts w:ascii="Times New Roman" w:hAnsi="Times New Roman" w:cs="Times New Roman"/>
          <w:b/>
          <w:sz w:val="24"/>
          <w:szCs w:val="24"/>
          <w:shd w:val="clear" w:color="auto" w:fill="FFFFFF"/>
        </w:rPr>
      </w:pPr>
    </w:p>
    <w:sectPr w:rsidR="003C4A87" w:rsidRPr="00C601C0" w:rsidSect="001F2451">
      <w:footerReference w:type="default" r:id="rId45"/>
      <w:pgSz w:w="11906" w:h="16838"/>
      <w:pgMar w:top="1418" w:right="1418" w:bottom="1418" w:left="1985"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DA2E0D" w14:textId="77777777" w:rsidR="00896FC8" w:rsidRDefault="00896FC8" w:rsidP="001F2451">
      <w:pPr>
        <w:spacing w:after="0" w:line="240" w:lineRule="auto"/>
      </w:pPr>
      <w:r>
        <w:separator/>
      </w:r>
    </w:p>
  </w:endnote>
  <w:endnote w:type="continuationSeparator" w:id="0">
    <w:p w14:paraId="61ACE461" w14:textId="77777777" w:rsidR="00896FC8" w:rsidRDefault="00896FC8" w:rsidP="001F24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A00002EF" w:usb1="4000207B" w:usb2="00000000" w:usb3="00000000" w:csb0="0000019F" w:csb1="00000000"/>
  </w:font>
  <w:font w:name="Verdana">
    <w:panose1 w:val="020B0604030504040204"/>
    <w:charset w:val="EE"/>
    <w:family w:val="swiss"/>
    <w:pitch w:val="variable"/>
    <w:sig w:usb0="A10006FF" w:usb1="4000205B" w:usb2="00000010" w:usb3="00000000" w:csb0="0000019F" w:csb1="00000000"/>
  </w:font>
  <w:font w:name="Segoe UI">
    <w:panose1 w:val="020B0502040204020203"/>
    <w:charset w:val="EE"/>
    <w:family w:val="swiss"/>
    <w:pitch w:val="variable"/>
    <w:sig w:usb0="E4002EFF" w:usb1="C000E47F" w:usb2="00000009" w:usb3="00000000" w:csb0="000001FF" w:csb1="00000000"/>
  </w:font>
  <w:font w:name="Cambria Math">
    <w:panose1 w:val="02040503050406030204"/>
    <w:charset w:val="EE"/>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4070191"/>
      <w:docPartObj>
        <w:docPartGallery w:val="Page Numbers (Bottom of Page)"/>
        <w:docPartUnique/>
      </w:docPartObj>
    </w:sdtPr>
    <w:sdtEndPr/>
    <w:sdtContent>
      <w:p w14:paraId="11FEDE7C" w14:textId="40C85044" w:rsidR="001F2451" w:rsidRDefault="001F2451">
        <w:pPr>
          <w:pStyle w:val="llb"/>
          <w:jc w:val="right"/>
        </w:pPr>
        <w:r>
          <w:fldChar w:fldCharType="begin"/>
        </w:r>
        <w:r>
          <w:instrText>PAGE   \* MERGEFORMAT</w:instrText>
        </w:r>
        <w:r>
          <w:fldChar w:fldCharType="separate"/>
        </w:r>
        <w:r w:rsidR="009F788C">
          <w:rPr>
            <w:noProof/>
          </w:rPr>
          <w:t>6</w:t>
        </w:r>
        <w:r>
          <w:fldChar w:fldCharType="end"/>
        </w:r>
      </w:p>
    </w:sdtContent>
  </w:sdt>
  <w:p w14:paraId="79A9F650" w14:textId="77777777" w:rsidR="001F2451" w:rsidRDefault="001F2451">
    <w:pPr>
      <w:pStyle w:val="ll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5E99C0" w14:textId="77777777" w:rsidR="00896FC8" w:rsidRDefault="00896FC8" w:rsidP="001F2451">
      <w:pPr>
        <w:spacing w:after="0" w:line="240" w:lineRule="auto"/>
      </w:pPr>
      <w:r>
        <w:separator/>
      </w:r>
    </w:p>
  </w:footnote>
  <w:footnote w:type="continuationSeparator" w:id="0">
    <w:p w14:paraId="65DE8727" w14:textId="77777777" w:rsidR="00896FC8" w:rsidRDefault="00896FC8" w:rsidP="001F245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0D0483"/>
    <w:multiLevelType w:val="hybridMultilevel"/>
    <w:tmpl w:val="4878B0A2"/>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15:restartNumberingAfterBreak="0">
    <w:nsid w:val="01E145CF"/>
    <w:multiLevelType w:val="hybridMultilevel"/>
    <w:tmpl w:val="D2686002"/>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04CB1C4A"/>
    <w:multiLevelType w:val="hybridMultilevel"/>
    <w:tmpl w:val="36EA366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 w15:restartNumberingAfterBreak="0">
    <w:nsid w:val="05400612"/>
    <w:multiLevelType w:val="hybridMultilevel"/>
    <w:tmpl w:val="665C6436"/>
    <w:lvl w:ilvl="0" w:tplc="61C08ECA">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15:restartNumberingAfterBreak="0">
    <w:nsid w:val="09621BEB"/>
    <w:multiLevelType w:val="hybridMultilevel"/>
    <w:tmpl w:val="872C3FBA"/>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15:restartNumberingAfterBreak="0">
    <w:nsid w:val="0A7D116E"/>
    <w:multiLevelType w:val="hybridMultilevel"/>
    <w:tmpl w:val="8F3EAEA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15:restartNumberingAfterBreak="0">
    <w:nsid w:val="0CA55262"/>
    <w:multiLevelType w:val="hybridMultilevel"/>
    <w:tmpl w:val="BF3CF2C2"/>
    <w:lvl w:ilvl="0" w:tplc="BEF8DE82">
      <w:start w:val="1"/>
      <w:numFmt w:val="decimal"/>
      <w:lvlText w:val="%1."/>
      <w:lvlJc w:val="left"/>
      <w:pPr>
        <w:ind w:left="76" w:hanging="360"/>
      </w:pPr>
      <w:rPr>
        <w:rFonts w:hint="default"/>
      </w:rPr>
    </w:lvl>
    <w:lvl w:ilvl="1" w:tplc="040E0019" w:tentative="1">
      <w:start w:val="1"/>
      <w:numFmt w:val="lowerLetter"/>
      <w:lvlText w:val="%2."/>
      <w:lvlJc w:val="left"/>
      <w:pPr>
        <w:ind w:left="796" w:hanging="360"/>
      </w:pPr>
    </w:lvl>
    <w:lvl w:ilvl="2" w:tplc="040E001B" w:tentative="1">
      <w:start w:val="1"/>
      <w:numFmt w:val="lowerRoman"/>
      <w:lvlText w:val="%3."/>
      <w:lvlJc w:val="right"/>
      <w:pPr>
        <w:ind w:left="1516" w:hanging="180"/>
      </w:pPr>
    </w:lvl>
    <w:lvl w:ilvl="3" w:tplc="040E000F" w:tentative="1">
      <w:start w:val="1"/>
      <w:numFmt w:val="decimal"/>
      <w:lvlText w:val="%4."/>
      <w:lvlJc w:val="left"/>
      <w:pPr>
        <w:ind w:left="2236" w:hanging="360"/>
      </w:pPr>
    </w:lvl>
    <w:lvl w:ilvl="4" w:tplc="040E0019" w:tentative="1">
      <w:start w:val="1"/>
      <w:numFmt w:val="lowerLetter"/>
      <w:lvlText w:val="%5."/>
      <w:lvlJc w:val="left"/>
      <w:pPr>
        <w:ind w:left="2956" w:hanging="360"/>
      </w:pPr>
    </w:lvl>
    <w:lvl w:ilvl="5" w:tplc="040E001B" w:tentative="1">
      <w:start w:val="1"/>
      <w:numFmt w:val="lowerRoman"/>
      <w:lvlText w:val="%6."/>
      <w:lvlJc w:val="right"/>
      <w:pPr>
        <w:ind w:left="3676" w:hanging="180"/>
      </w:pPr>
    </w:lvl>
    <w:lvl w:ilvl="6" w:tplc="040E000F" w:tentative="1">
      <w:start w:val="1"/>
      <w:numFmt w:val="decimal"/>
      <w:lvlText w:val="%7."/>
      <w:lvlJc w:val="left"/>
      <w:pPr>
        <w:ind w:left="4396" w:hanging="360"/>
      </w:pPr>
    </w:lvl>
    <w:lvl w:ilvl="7" w:tplc="040E0019" w:tentative="1">
      <w:start w:val="1"/>
      <w:numFmt w:val="lowerLetter"/>
      <w:lvlText w:val="%8."/>
      <w:lvlJc w:val="left"/>
      <w:pPr>
        <w:ind w:left="5116" w:hanging="360"/>
      </w:pPr>
    </w:lvl>
    <w:lvl w:ilvl="8" w:tplc="040E001B" w:tentative="1">
      <w:start w:val="1"/>
      <w:numFmt w:val="lowerRoman"/>
      <w:lvlText w:val="%9."/>
      <w:lvlJc w:val="right"/>
      <w:pPr>
        <w:ind w:left="5836" w:hanging="180"/>
      </w:pPr>
    </w:lvl>
  </w:abstractNum>
  <w:abstractNum w:abstractNumId="7" w15:restartNumberingAfterBreak="0">
    <w:nsid w:val="0CF41774"/>
    <w:multiLevelType w:val="hybridMultilevel"/>
    <w:tmpl w:val="ED02F920"/>
    <w:lvl w:ilvl="0" w:tplc="029EA77C">
      <w:start w:val="1"/>
      <w:numFmt w:val="decimal"/>
      <w:lvlText w:val="%1."/>
      <w:lvlJc w:val="left"/>
      <w:pPr>
        <w:ind w:left="720" w:hanging="360"/>
      </w:pPr>
      <w:rPr>
        <w:rFonts w:asciiTheme="minorHAnsi" w:eastAsiaTheme="minorHAnsi" w:hAnsiTheme="minorHAnsi" w:cstheme="minorBidi"/>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 w15:restartNumberingAfterBreak="0">
    <w:nsid w:val="13C21EE7"/>
    <w:multiLevelType w:val="hybridMultilevel"/>
    <w:tmpl w:val="2E7CB37E"/>
    <w:lvl w:ilvl="0" w:tplc="040E000F">
      <w:start w:val="2"/>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9" w15:restartNumberingAfterBreak="0">
    <w:nsid w:val="1BE673F1"/>
    <w:multiLevelType w:val="hybridMultilevel"/>
    <w:tmpl w:val="D1AC4156"/>
    <w:lvl w:ilvl="0" w:tplc="040E000F">
      <w:start w:val="7"/>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 w15:restartNumberingAfterBreak="0">
    <w:nsid w:val="1C603F89"/>
    <w:multiLevelType w:val="hybridMultilevel"/>
    <w:tmpl w:val="27A66EC2"/>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 w15:restartNumberingAfterBreak="0">
    <w:nsid w:val="1D2C609E"/>
    <w:multiLevelType w:val="hybridMultilevel"/>
    <w:tmpl w:val="8FDC8D1E"/>
    <w:lvl w:ilvl="0" w:tplc="89A88FA0">
      <w:start w:val="5"/>
      <w:numFmt w:val="bullet"/>
      <w:lvlText w:val="-"/>
      <w:lvlJc w:val="left"/>
      <w:pPr>
        <w:ind w:left="1080" w:hanging="360"/>
      </w:pPr>
      <w:rPr>
        <w:rFonts w:ascii="Calibri" w:eastAsiaTheme="minorHAnsi" w:hAnsi="Calibri" w:cstheme="minorBidi"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12" w15:restartNumberingAfterBreak="0">
    <w:nsid w:val="1FF411D6"/>
    <w:multiLevelType w:val="hybridMultilevel"/>
    <w:tmpl w:val="4C3C087E"/>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3" w15:restartNumberingAfterBreak="0">
    <w:nsid w:val="24366031"/>
    <w:multiLevelType w:val="singleLevel"/>
    <w:tmpl w:val="040E000F"/>
    <w:lvl w:ilvl="0">
      <w:start w:val="1"/>
      <w:numFmt w:val="decimal"/>
      <w:lvlText w:val="%1."/>
      <w:lvlJc w:val="left"/>
      <w:pPr>
        <w:tabs>
          <w:tab w:val="num" w:pos="360"/>
        </w:tabs>
        <w:ind w:left="360" w:hanging="360"/>
      </w:pPr>
    </w:lvl>
  </w:abstractNum>
  <w:abstractNum w:abstractNumId="14" w15:restartNumberingAfterBreak="0">
    <w:nsid w:val="28A73B43"/>
    <w:multiLevelType w:val="hybridMultilevel"/>
    <w:tmpl w:val="81F6400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15:restartNumberingAfterBreak="0">
    <w:nsid w:val="2AA543A4"/>
    <w:multiLevelType w:val="hybridMultilevel"/>
    <w:tmpl w:val="566C09CC"/>
    <w:lvl w:ilvl="0" w:tplc="A1106B72">
      <w:start w:val="1"/>
      <w:numFmt w:val="decimal"/>
      <w:lvlText w:val="%1."/>
      <w:lvlJc w:val="left"/>
      <w:pPr>
        <w:ind w:left="76" w:hanging="360"/>
      </w:pPr>
      <w:rPr>
        <w:rFonts w:hint="default"/>
      </w:rPr>
    </w:lvl>
    <w:lvl w:ilvl="1" w:tplc="040E0019" w:tentative="1">
      <w:start w:val="1"/>
      <w:numFmt w:val="lowerLetter"/>
      <w:lvlText w:val="%2."/>
      <w:lvlJc w:val="left"/>
      <w:pPr>
        <w:ind w:left="796" w:hanging="360"/>
      </w:pPr>
    </w:lvl>
    <w:lvl w:ilvl="2" w:tplc="040E001B" w:tentative="1">
      <w:start w:val="1"/>
      <w:numFmt w:val="lowerRoman"/>
      <w:lvlText w:val="%3."/>
      <w:lvlJc w:val="right"/>
      <w:pPr>
        <w:ind w:left="1516" w:hanging="180"/>
      </w:pPr>
    </w:lvl>
    <w:lvl w:ilvl="3" w:tplc="040E000F" w:tentative="1">
      <w:start w:val="1"/>
      <w:numFmt w:val="decimal"/>
      <w:lvlText w:val="%4."/>
      <w:lvlJc w:val="left"/>
      <w:pPr>
        <w:ind w:left="2236" w:hanging="360"/>
      </w:pPr>
    </w:lvl>
    <w:lvl w:ilvl="4" w:tplc="040E0019" w:tentative="1">
      <w:start w:val="1"/>
      <w:numFmt w:val="lowerLetter"/>
      <w:lvlText w:val="%5."/>
      <w:lvlJc w:val="left"/>
      <w:pPr>
        <w:ind w:left="2956" w:hanging="360"/>
      </w:pPr>
    </w:lvl>
    <w:lvl w:ilvl="5" w:tplc="040E001B" w:tentative="1">
      <w:start w:val="1"/>
      <w:numFmt w:val="lowerRoman"/>
      <w:lvlText w:val="%6."/>
      <w:lvlJc w:val="right"/>
      <w:pPr>
        <w:ind w:left="3676" w:hanging="180"/>
      </w:pPr>
    </w:lvl>
    <w:lvl w:ilvl="6" w:tplc="040E000F" w:tentative="1">
      <w:start w:val="1"/>
      <w:numFmt w:val="decimal"/>
      <w:lvlText w:val="%7."/>
      <w:lvlJc w:val="left"/>
      <w:pPr>
        <w:ind w:left="4396" w:hanging="360"/>
      </w:pPr>
    </w:lvl>
    <w:lvl w:ilvl="7" w:tplc="040E0019" w:tentative="1">
      <w:start w:val="1"/>
      <w:numFmt w:val="lowerLetter"/>
      <w:lvlText w:val="%8."/>
      <w:lvlJc w:val="left"/>
      <w:pPr>
        <w:ind w:left="5116" w:hanging="360"/>
      </w:pPr>
    </w:lvl>
    <w:lvl w:ilvl="8" w:tplc="040E001B" w:tentative="1">
      <w:start w:val="1"/>
      <w:numFmt w:val="lowerRoman"/>
      <w:lvlText w:val="%9."/>
      <w:lvlJc w:val="right"/>
      <w:pPr>
        <w:ind w:left="5836" w:hanging="180"/>
      </w:pPr>
    </w:lvl>
  </w:abstractNum>
  <w:abstractNum w:abstractNumId="16" w15:restartNumberingAfterBreak="0">
    <w:nsid w:val="2FCC683C"/>
    <w:multiLevelType w:val="hybridMultilevel"/>
    <w:tmpl w:val="973EC52A"/>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7" w15:restartNumberingAfterBreak="0">
    <w:nsid w:val="2FE2204B"/>
    <w:multiLevelType w:val="hybridMultilevel"/>
    <w:tmpl w:val="44B8B93E"/>
    <w:lvl w:ilvl="0" w:tplc="BF52210C">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18" w15:restartNumberingAfterBreak="0">
    <w:nsid w:val="331037B8"/>
    <w:multiLevelType w:val="hybridMultilevel"/>
    <w:tmpl w:val="5E0437D8"/>
    <w:lvl w:ilvl="0" w:tplc="3C2E1622">
      <w:start w:val="1"/>
      <w:numFmt w:val="decimal"/>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19" w15:restartNumberingAfterBreak="0">
    <w:nsid w:val="365A588C"/>
    <w:multiLevelType w:val="hybridMultilevel"/>
    <w:tmpl w:val="13226D2A"/>
    <w:lvl w:ilvl="0" w:tplc="215AEE92">
      <w:start w:val="1"/>
      <w:numFmt w:val="bullet"/>
      <w:lvlText w:val="-"/>
      <w:lvlJc w:val="left"/>
      <w:pPr>
        <w:ind w:left="1080" w:hanging="360"/>
      </w:pPr>
      <w:rPr>
        <w:rFonts w:ascii="Times New Roman" w:eastAsiaTheme="minorHAnsi" w:hAnsi="Times New Roman" w:cs="Times New Roman"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20" w15:restartNumberingAfterBreak="0">
    <w:nsid w:val="36CE3F9C"/>
    <w:multiLevelType w:val="hybridMultilevel"/>
    <w:tmpl w:val="BE22B19E"/>
    <w:lvl w:ilvl="0" w:tplc="AABA0D4E">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1" w15:restartNumberingAfterBreak="0">
    <w:nsid w:val="3BD220D1"/>
    <w:multiLevelType w:val="hybridMultilevel"/>
    <w:tmpl w:val="A7F4DC98"/>
    <w:lvl w:ilvl="0" w:tplc="040E000F">
      <w:start w:val="13"/>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2" w15:restartNumberingAfterBreak="0">
    <w:nsid w:val="3E9F2A66"/>
    <w:multiLevelType w:val="hybridMultilevel"/>
    <w:tmpl w:val="6854F4BE"/>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3" w15:restartNumberingAfterBreak="0">
    <w:nsid w:val="46A86B65"/>
    <w:multiLevelType w:val="hybridMultilevel"/>
    <w:tmpl w:val="FD94B4DC"/>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4" w15:restartNumberingAfterBreak="0">
    <w:nsid w:val="4BE71895"/>
    <w:multiLevelType w:val="hybridMultilevel"/>
    <w:tmpl w:val="81ECB36C"/>
    <w:lvl w:ilvl="0" w:tplc="C2001E42">
      <w:start w:val="1"/>
      <w:numFmt w:val="decimal"/>
      <w:lvlText w:val="%1."/>
      <w:lvlJc w:val="left"/>
      <w:pPr>
        <w:ind w:left="720" w:hanging="360"/>
      </w:pPr>
      <w:rPr>
        <w:b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5" w15:restartNumberingAfterBreak="0">
    <w:nsid w:val="4C7E4E8E"/>
    <w:multiLevelType w:val="hybridMultilevel"/>
    <w:tmpl w:val="BF58467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6" w15:restartNumberingAfterBreak="0">
    <w:nsid w:val="4D6C73F3"/>
    <w:multiLevelType w:val="hybridMultilevel"/>
    <w:tmpl w:val="2A2895B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7" w15:restartNumberingAfterBreak="0">
    <w:nsid w:val="50AC2D90"/>
    <w:multiLevelType w:val="hybridMultilevel"/>
    <w:tmpl w:val="AB624CAC"/>
    <w:lvl w:ilvl="0" w:tplc="917E18FA">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8" w15:restartNumberingAfterBreak="0">
    <w:nsid w:val="52E86123"/>
    <w:multiLevelType w:val="hybridMultilevel"/>
    <w:tmpl w:val="E1E0D670"/>
    <w:lvl w:ilvl="0" w:tplc="86A01DC8">
      <w:start w:val="1"/>
      <w:numFmt w:val="decimal"/>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29" w15:restartNumberingAfterBreak="0">
    <w:nsid w:val="58644394"/>
    <w:multiLevelType w:val="hybridMultilevel"/>
    <w:tmpl w:val="85188A10"/>
    <w:lvl w:ilvl="0" w:tplc="5434B112">
      <w:start w:val="2"/>
      <w:numFmt w:val="decimal"/>
      <w:lvlText w:val="%1."/>
      <w:lvlJc w:val="left"/>
      <w:pPr>
        <w:ind w:left="720" w:hanging="360"/>
      </w:pPr>
      <w:rPr>
        <w:rFonts w:hint="default"/>
        <w:b/>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0" w15:restartNumberingAfterBreak="0">
    <w:nsid w:val="5E5D7114"/>
    <w:multiLevelType w:val="multilevel"/>
    <w:tmpl w:val="36EA366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64BB1418"/>
    <w:multiLevelType w:val="hybridMultilevel"/>
    <w:tmpl w:val="10A4D78C"/>
    <w:lvl w:ilvl="0" w:tplc="CC0EB6EC">
      <w:start w:val="4"/>
      <w:numFmt w:val="upperRoman"/>
      <w:lvlText w:val="%1."/>
      <w:lvlJc w:val="left"/>
      <w:pPr>
        <w:ind w:left="1800" w:hanging="720"/>
      </w:pPr>
      <w:rPr>
        <w:rFonts w:hint="default"/>
      </w:r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32" w15:restartNumberingAfterBreak="0">
    <w:nsid w:val="66C141F4"/>
    <w:multiLevelType w:val="hybridMultilevel"/>
    <w:tmpl w:val="8396A90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3" w15:restartNumberingAfterBreak="0">
    <w:nsid w:val="72851796"/>
    <w:multiLevelType w:val="hybridMultilevel"/>
    <w:tmpl w:val="07CEB4DC"/>
    <w:lvl w:ilvl="0" w:tplc="0674F4D4">
      <w:start w:val="4"/>
      <w:numFmt w:val="bullet"/>
      <w:lvlText w:val="-"/>
      <w:lvlJc w:val="left"/>
      <w:pPr>
        <w:ind w:left="72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4" w15:restartNumberingAfterBreak="0">
    <w:nsid w:val="77B77F99"/>
    <w:multiLevelType w:val="hybridMultilevel"/>
    <w:tmpl w:val="91DE8252"/>
    <w:lvl w:ilvl="0" w:tplc="661CC100">
      <w:start w:val="1"/>
      <w:numFmt w:val="bullet"/>
      <w:lvlText w:val="-"/>
      <w:lvlJc w:val="left"/>
      <w:pPr>
        <w:ind w:left="1440" w:hanging="360"/>
      </w:pPr>
      <w:rPr>
        <w:rFonts w:ascii="Calibri" w:eastAsiaTheme="minorHAnsi" w:hAnsi="Calibri" w:cstheme="minorBidi" w:hint="default"/>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35" w15:restartNumberingAfterBreak="0">
    <w:nsid w:val="78FD54BD"/>
    <w:multiLevelType w:val="multilevel"/>
    <w:tmpl w:val="B082F52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7AB25693"/>
    <w:multiLevelType w:val="hybridMultilevel"/>
    <w:tmpl w:val="0936C1D0"/>
    <w:lvl w:ilvl="0" w:tplc="E98404E4">
      <w:start w:val="1"/>
      <w:numFmt w:val="bullet"/>
      <w:lvlText w:val=""/>
      <w:lvlJc w:val="left"/>
      <w:pPr>
        <w:tabs>
          <w:tab w:val="num" w:pos="720"/>
        </w:tabs>
        <w:ind w:left="720" w:hanging="360"/>
      </w:pPr>
      <w:rPr>
        <w:rFonts w:ascii="Symbol" w:hAnsi="Symbol" w:hint="default"/>
        <w:color w:val="auto"/>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E5A0635"/>
    <w:multiLevelType w:val="hybridMultilevel"/>
    <w:tmpl w:val="0396F9E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abstractNumId w:val="20"/>
  </w:num>
  <w:num w:numId="2">
    <w:abstractNumId w:val="25"/>
  </w:num>
  <w:num w:numId="3">
    <w:abstractNumId w:val="22"/>
  </w:num>
  <w:num w:numId="4">
    <w:abstractNumId w:val="19"/>
  </w:num>
  <w:num w:numId="5">
    <w:abstractNumId w:val="37"/>
  </w:num>
  <w:num w:numId="6">
    <w:abstractNumId w:val="0"/>
  </w:num>
  <w:num w:numId="7">
    <w:abstractNumId w:val="24"/>
  </w:num>
  <w:num w:numId="8">
    <w:abstractNumId w:val="4"/>
  </w:num>
  <w:num w:numId="9">
    <w:abstractNumId w:val="32"/>
  </w:num>
  <w:num w:numId="10">
    <w:abstractNumId w:val="14"/>
  </w:num>
  <w:num w:numId="11">
    <w:abstractNumId w:val="29"/>
  </w:num>
  <w:num w:numId="12">
    <w:abstractNumId w:val="3"/>
  </w:num>
  <w:num w:numId="13">
    <w:abstractNumId w:val="27"/>
  </w:num>
  <w:num w:numId="14">
    <w:abstractNumId w:val="18"/>
  </w:num>
  <w:num w:numId="15">
    <w:abstractNumId w:val="10"/>
  </w:num>
  <w:num w:numId="16">
    <w:abstractNumId w:val="2"/>
  </w:num>
  <w:num w:numId="17">
    <w:abstractNumId w:val="23"/>
  </w:num>
  <w:num w:numId="18">
    <w:abstractNumId w:val="12"/>
  </w:num>
  <w:num w:numId="19">
    <w:abstractNumId w:val="1"/>
  </w:num>
  <w:num w:numId="20">
    <w:abstractNumId w:val="9"/>
  </w:num>
  <w:num w:numId="21">
    <w:abstractNumId w:val="6"/>
  </w:num>
  <w:num w:numId="22">
    <w:abstractNumId w:val="7"/>
  </w:num>
  <w:num w:numId="23">
    <w:abstractNumId w:val="28"/>
  </w:num>
  <w:num w:numId="24">
    <w:abstractNumId w:val="26"/>
  </w:num>
  <w:num w:numId="25">
    <w:abstractNumId w:val="13"/>
  </w:num>
  <w:num w:numId="26">
    <w:abstractNumId w:val="5"/>
  </w:num>
  <w:num w:numId="27">
    <w:abstractNumId w:val="17"/>
  </w:num>
  <w:num w:numId="28">
    <w:abstractNumId w:val="34"/>
  </w:num>
  <w:num w:numId="29">
    <w:abstractNumId w:val="11"/>
  </w:num>
  <w:num w:numId="30">
    <w:abstractNumId w:val="35"/>
  </w:num>
  <w:num w:numId="31">
    <w:abstractNumId w:val="30"/>
  </w:num>
  <w:num w:numId="3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9"/>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0"/>
  </w:num>
  <w:num w:numId="3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6"/>
  </w:num>
  <w:num w:numId="39">
    <w:abstractNumId w:val="21"/>
  </w:num>
  <w:num w:numId="40">
    <w:abstractNumId w:val="33"/>
  </w:num>
  <w:num w:numId="41">
    <w:abstractNumId w:val="31"/>
  </w:num>
  <w:num w:numId="42">
    <w:abstractNumId w:val="16"/>
  </w:num>
  <w:num w:numId="43">
    <w:abstractNumId w:val="8"/>
  </w:num>
  <w:num w:numId="44">
    <w:abstractNumId w:val="15"/>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5CFC"/>
    <w:rsid w:val="00001294"/>
    <w:rsid w:val="00002932"/>
    <w:rsid w:val="000040CA"/>
    <w:rsid w:val="00005547"/>
    <w:rsid w:val="00006656"/>
    <w:rsid w:val="00007C35"/>
    <w:rsid w:val="00011BEF"/>
    <w:rsid w:val="000127F7"/>
    <w:rsid w:val="00012B61"/>
    <w:rsid w:val="000141AA"/>
    <w:rsid w:val="0001487F"/>
    <w:rsid w:val="0001557D"/>
    <w:rsid w:val="00017407"/>
    <w:rsid w:val="00017CE7"/>
    <w:rsid w:val="00017E51"/>
    <w:rsid w:val="000201ED"/>
    <w:rsid w:val="00022CD2"/>
    <w:rsid w:val="00024136"/>
    <w:rsid w:val="00026A8B"/>
    <w:rsid w:val="00026E04"/>
    <w:rsid w:val="00027231"/>
    <w:rsid w:val="00027A31"/>
    <w:rsid w:val="00030A24"/>
    <w:rsid w:val="00031C72"/>
    <w:rsid w:val="000327F3"/>
    <w:rsid w:val="00034381"/>
    <w:rsid w:val="000357FD"/>
    <w:rsid w:val="00035A12"/>
    <w:rsid w:val="00040636"/>
    <w:rsid w:val="0004103D"/>
    <w:rsid w:val="00042032"/>
    <w:rsid w:val="00042350"/>
    <w:rsid w:val="00043001"/>
    <w:rsid w:val="000471BD"/>
    <w:rsid w:val="00050168"/>
    <w:rsid w:val="00050838"/>
    <w:rsid w:val="00052744"/>
    <w:rsid w:val="00052D12"/>
    <w:rsid w:val="00053F2F"/>
    <w:rsid w:val="00054432"/>
    <w:rsid w:val="00054BD4"/>
    <w:rsid w:val="00056C4A"/>
    <w:rsid w:val="00057200"/>
    <w:rsid w:val="0006003E"/>
    <w:rsid w:val="00064B4A"/>
    <w:rsid w:val="00072805"/>
    <w:rsid w:val="00072D52"/>
    <w:rsid w:val="000735D6"/>
    <w:rsid w:val="0007473E"/>
    <w:rsid w:val="00075F2C"/>
    <w:rsid w:val="00081892"/>
    <w:rsid w:val="00082033"/>
    <w:rsid w:val="00083039"/>
    <w:rsid w:val="0008383F"/>
    <w:rsid w:val="00083FA9"/>
    <w:rsid w:val="00085C16"/>
    <w:rsid w:val="00086561"/>
    <w:rsid w:val="000907D4"/>
    <w:rsid w:val="000930B4"/>
    <w:rsid w:val="0009360B"/>
    <w:rsid w:val="000937A6"/>
    <w:rsid w:val="00093C43"/>
    <w:rsid w:val="00093F6C"/>
    <w:rsid w:val="00094958"/>
    <w:rsid w:val="0009499B"/>
    <w:rsid w:val="0009502C"/>
    <w:rsid w:val="000A0D1E"/>
    <w:rsid w:val="000A0E93"/>
    <w:rsid w:val="000A23B7"/>
    <w:rsid w:val="000A2508"/>
    <w:rsid w:val="000A3226"/>
    <w:rsid w:val="000A4588"/>
    <w:rsid w:val="000A5DF3"/>
    <w:rsid w:val="000A6189"/>
    <w:rsid w:val="000A6871"/>
    <w:rsid w:val="000A69B8"/>
    <w:rsid w:val="000A7D4E"/>
    <w:rsid w:val="000B199F"/>
    <w:rsid w:val="000B1DBA"/>
    <w:rsid w:val="000B313C"/>
    <w:rsid w:val="000B328C"/>
    <w:rsid w:val="000B3F3B"/>
    <w:rsid w:val="000B4087"/>
    <w:rsid w:val="000B6621"/>
    <w:rsid w:val="000B7E78"/>
    <w:rsid w:val="000C1229"/>
    <w:rsid w:val="000C1A5D"/>
    <w:rsid w:val="000C6934"/>
    <w:rsid w:val="000D0052"/>
    <w:rsid w:val="000D034A"/>
    <w:rsid w:val="000D0735"/>
    <w:rsid w:val="000D09EA"/>
    <w:rsid w:val="000D117B"/>
    <w:rsid w:val="000D1578"/>
    <w:rsid w:val="000D1B04"/>
    <w:rsid w:val="000D39CD"/>
    <w:rsid w:val="000D42EC"/>
    <w:rsid w:val="000D4E6E"/>
    <w:rsid w:val="000D4EF0"/>
    <w:rsid w:val="000D5AAE"/>
    <w:rsid w:val="000D5C46"/>
    <w:rsid w:val="000D7E31"/>
    <w:rsid w:val="000E0AF2"/>
    <w:rsid w:val="000E0DD4"/>
    <w:rsid w:val="000E15FF"/>
    <w:rsid w:val="000E1D8C"/>
    <w:rsid w:val="000E30A8"/>
    <w:rsid w:val="000E34D1"/>
    <w:rsid w:val="000E62A1"/>
    <w:rsid w:val="000E64BC"/>
    <w:rsid w:val="000E7886"/>
    <w:rsid w:val="000F0088"/>
    <w:rsid w:val="000F0A92"/>
    <w:rsid w:val="000F1106"/>
    <w:rsid w:val="000F1E3E"/>
    <w:rsid w:val="000F2B40"/>
    <w:rsid w:val="000F2DFF"/>
    <w:rsid w:val="000F374D"/>
    <w:rsid w:val="000F3CBE"/>
    <w:rsid w:val="000F43F5"/>
    <w:rsid w:val="000F45D1"/>
    <w:rsid w:val="000F4B49"/>
    <w:rsid w:val="000F54EA"/>
    <w:rsid w:val="000F5D85"/>
    <w:rsid w:val="000F728E"/>
    <w:rsid w:val="000F75E9"/>
    <w:rsid w:val="001010AE"/>
    <w:rsid w:val="00102584"/>
    <w:rsid w:val="0010398D"/>
    <w:rsid w:val="00103B2C"/>
    <w:rsid w:val="0010568C"/>
    <w:rsid w:val="00106DEB"/>
    <w:rsid w:val="00111293"/>
    <w:rsid w:val="001124ED"/>
    <w:rsid w:val="001130DB"/>
    <w:rsid w:val="00113755"/>
    <w:rsid w:val="001152C7"/>
    <w:rsid w:val="001160DE"/>
    <w:rsid w:val="00121F73"/>
    <w:rsid w:val="001220D1"/>
    <w:rsid w:val="00122261"/>
    <w:rsid w:val="00123860"/>
    <w:rsid w:val="00123BD6"/>
    <w:rsid w:val="00124698"/>
    <w:rsid w:val="00127E58"/>
    <w:rsid w:val="0013035E"/>
    <w:rsid w:val="00131FD9"/>
    <w:rsid w:val="001323B6"/>
    <w:rsid w:val="0013374C"/>
    <w:rsid w:val="001345C4"/>
    <w:rsid w:val="00136920"/>
    <w:rsid w:val="00137884"/>
    <w:rsid w:val="00140940"/>
    <w:rsid w:val="001409CF"/>
    <w:rsid w:val="001409D8"/>
    <w:rsid w:val="00140E0E"/>
    <w:rsid w:val="00141E1E"/>
    <w:rsid w:val="00142552"/>
    <w:rsid w:val="00142FF0"/>
    <w:rsid w:val="00143166"/>
    <w:rsid w:val="00144B24"/>
    <w:rsid w:val="001456FB"/>
    <w:rsid w:val="00145743"/>
    <w:rsid w:val="00146BF9"/>
    <w:rsid w:val="00151704"/>
    <w:rsid w:val="00155BFD"/>
    <w:rsid w:val="00155E4E"/>
    <w:rsid w:val="0015756F"/>
    <w:rsid w:val="00157ECC"/>
    <w:rsid w:val="0016198A"/>
    <w:rsid w:val="00161AFF"/>
    <w:rsid w:val="001627F8"/>
    <w:rsid w:val="00162C40"/>
    <w:rsid w:val="00162D8D"/>
    <w:rsid w:val="00163166"/>
    <w:rsid w:val="00163301"/>
    <w:rsid w:val="00163511"/>
    <w:rsid w:val="0016701D"/>
    <w:rsid w:val="0016791E"/>
    <w:rsid w:val="00170232"/>
    <w:rsid w:val="00170E9C"/>
    <w:rsid w:val="00170EB9"/>
    <w:rsid w:val="00170FA4"/>
    <w:rsid w:val="00171834"/>
    <w:rsid w:val="0017474A"/>
    <w:rsid w:val="00175340"/>
    <w:rsid w:val="001754FA"/>
    <w:rsid w:val="00175719"/>
    <w:rsid w:val="001759B5"/>
    <w:rsid w:val="00175CC6"/>
    <w:rsid w:val="00177F8A"/>
    <w:rsid w:val="0018111C"/>
    <w:rsid w:val="0018215C"/>
    <w:rsid w:val="001821A6"/>
    <w:rsid w:val="00182506"/>
    <w:rsid w:val="00182B8A"/>
    <w:rsid w:val="001845C2"/>
    <w:rsid w:val="00184BBA"/>
    <w:rsid w:val="00186099"/>
    <w:rsid w:val="00186445"/>
    <w:rsid w:val="00191A55"/>
    <w:rsid w:val="00195163"/>
    <w:rsid w:val="00196251"/>
    <w:rsid w:val="001A08E9"/>
    <w:rsid w:val="001A1217"/>
    <w:rsid w:val="001A16C9"/>
    <w:rsid w:val="001A18C9"/>
    <w:rsid w:val="001A223E"/>
    <w:rsid w:val="001A40BC"/>
    <w:rsid w:val="001A544A"/>
    <w:rsid w:val="001A60EC"/>
    <w:rsid w:val="001A65E7"/>
    <w:rsid w:val="001B0BBD"/>
    <w:rsid w:val="001B151A"/>
    <w:rsid w:val="001B1EF3"/>
    <w:rsid w:val="001B395C"/>
    <w:rsid w:val="001B3A0B"/>
    <w:rsid w:val="001B51DB"/>
    <w:rsid w:val="001C13A9"/>
    <w:rsid w:val="001C1FD0"/>
    <w:rsid w:val="001C37A0"/>
    <w:rsid w:val="001C3921"/>
    <w:rsid w:val="001C5CD8"/>
    <w:rsid w:val="001C5E8F"/>
    <w:rsid w:val="001C6345"/>
    <w:rsid w:val="001C640A"/>
    <w:rsid w:val="001C7303"/>
    <w:rsid w:val="001C7629"/>
    <w:rsid w:val="001D0303"/>
    <w:rsid w:val="001D1BCA"/>
    <w:rsid w:val="001D2BF4"/>
    <w:rsid w:val="001D4140"/>
    <w:rsid w:val="001D59A9"/>
    <w:rsid w:val="001D5D50"/>
    <w:rsid w:val="001D6CF7"/>
    <w:rsid w:val="001D7357"/>
    <w:rsid w:val="001D7E78"/>
    <w:rsid w:val="001E067A"/>
    <w:rsid w:val="001E1D6E"/>
    <w:rsid w:val="001E5530"/>
    <w:rsid w:val="001E55CA"/>
    <w:rsid w:val="001E762F"/>
    <w:rsid w:val="001F0F22"/>
    <w:rsid w:val="001F1644"/>
    <w:rsid w:val="001F2155"/>
    <w:rsid w:val="001F2451"/>
    <w:rsid w:val="001F3208"/>
    <w:rsid w:val="001F3EDC"/>
    <w:rsid w:val="001F4772"/>
    <w:rsid w:val="0020145B"/>
    <w:rsid w:val="00202230"/>
    <w:rsid w:val="00202C66"/>
    <w:rsid w:val="00203193"/>
    <w:rsid w:val="00203274"/>
    <w:rsid w:val="002040F0"/>
    <w:rsid w:val="0020422E"/>
    <w:rsid w:val="00206FD8"/>
    <w:rsid w:val="00210888"/>
    <w:rsid w:val="00214622"/>
    <w:rsid w:val="002149CE"/>
    <w:rsid w:val="0021553E"/>
    <w:rsid w:val="0021559C"/>
    <w:rsid w:val="00220A66"/>
    <w:rsid w:val="00220AC3"/>
    <w:rsid w:val="00221025"/>
    <w:rsid w:val="002211AA"/>
    <w:rsid w:val="002230F4"/>
    <w:rsid w:val="00223C4C"/>
    <w:rsid w:val="00224ADA"/>
    <w:rsid w:val="00224EEE"/>
    <w:rsid w:val="002258D7"/>
    <w:rsid w:val="00225BC2"/>
    <w:rsid w:val="00230443"/>
    <w:rsid w:val="00230AC4"/>
    <w:rsid w:val="002329FB"/>
    <w:rsid w:val="00233E5B"/>
    <w:rsid w:val="00236928"/>
    <w:rsid w:val="00237804"/>
    <w:rsid w:val="00250481"/>
    <w:rsid w:val="00251BA2"/>
    <w:rsid w:val="00251C09"/>
    <w:rsid w:val="0025220B"/>
    <w:rsid w:val="002542D5"/>
    <w:rsid w:val="00255095"/>
    <w:rsid w:val="002562DE"/>
    <w:rsid w:val="00260969"/>
    <w:rsid w:val="00261441"/>
    <w:rsid w:val="002637C8"/>
    <w:rsid w:val="0026579B"/>
    <w:rsid w:val="002668AD"/>
    <w:rsid w:val="00267D13"/>
    <w:rsid w:val="002706B1"/>
    <w:rsid w:val="00271FC1"/>
    <w:rsid w:val="00273DAC"/>
    <w:rsid w:val="0027547A"/>
    <w:rsid w:val="002760FC"/>
    <w:rsid w:val="002806F5"/>
    <w:rsid w:val="002825E3"/>
    <w:rsid w:val="00282920"/>
    <w:rsid w:val="00282E96"/>
    <w:rsid w:val="002830C5"/>
    <w:rsid w:val="0028336C"/>
    <w:rsid w:val="00284AA4"/>
    <w:rsid w:val="00285536"/>
    <w:rsid w:val="002855EC"/>
    <w:rsid w:val="00285B30"/>
    <w:rsid w:val="0028649D"/>
    <w:rsid w:val="00286B53"/>
    <w:rsid w:val="00286C71"/>
    <w:rsid w:val="00287E95"/>
    <w:rsid w:val="002900E0"/>
    <w:rsid w:val="002912A6"/>
    <w:rsid w:val="0029220A"/>
    <w:rsid w:val="00292746"/>
    <w:rsid w:val="00292B21"/>
    <w:rsid w:val="002935F9"/>
    <w:rsid w:val="0029362A"/>
    <w:rsid w:val="00293E5B"/>
    <w:rsid w:val="0029557D"/>
    <w:rsid w:val="00295F95"/>
    <w:rsid w:val="00296B1E"/>
    <w:rsid w:val="002A2DD5"/>
    <w:rsid w:val="002A3C14"/>
    <w:rsid w:val="002A3D9C"/>
    <w:rsid w:val="002A54FC"/>
    <w:rsid w:val="002A7B33"/>
    <w:rsid w:val="002B40AD"/>
    <w:rsid w:val="002B5083"/>
    <w:rsid w:val="002B6018"/>
    <w:rsid w:val="002B6965"/>
    <w:rsid w:val="002C0725"/>
    <w:rsid w:val="002C4162"/>
    <w:rsid w:val="002C4381"/>
    <w:rsid w:val="002C4860"/>
    <w:rsid w:val="002D0D98"/>
    <w:rsid w:val="002D1916"/>
    <w:rsid w:val="002D21FE"/>
    <w:rsid w:val="002D2BA9"/>
    <w:rsid w:val="002D2C1D"/>
    <w:rsid w:val="002D3360"/>
    <w:rsid w:val="002D3CB1"/>
    <w:rsid w:val="002D4BCE"/>
    <w:rsid w:val="002D5D5F"/>
    <w:rsid w:val="002D61A3"/>
    <w:rsid w:val="002D670F"/>
    <w:rsid w:val="002D7924"/>
    <w:rsid w:val="002D79F5"/>
    <w:rsid w:val="002E2B57"/>
    <w:rsid w:val="002E4668"/>
    <w:rsid w:val="002E6204"/>
    <w:rsid w:val="002E6401"/>
    <w:rsid w:val="002F019E"/>
    <w:rsid w:val="002F164D"/>
    <w:rsid w:val="002F2A2F"/>
    <w:rsid w:val="002F3203"/>
    <w:rsid w:val="002F34CE"/>
    <w:rsid w:val="002F43C0"/>
    <w:rsid w:val="002F46AD"/>
    <w:rsid w:val="002F4B90"/>
    <w:rsid w:val="002F4DA9"/>
    <w:rsid w:val="002F6D65"/>
    <w:rsid w:val="00300861"/>
    <w:rsid w:val="003037B1"/>
    <w:rsid w:val="003049D6"/>
    <w:rsid w:val="00304E47"/>
    <w:rsid w:val="003077DD"/>
    <w:rsid w:val="00311DFA"/>
    <w:rsid w:val="003126EC"/>
    <w:rsid w:val="00314A22"/>
    <w:rsid w:val="00314D08"/>
    <w:rsid w:val="00315131"/>
    <w:rsid w:val="00316762"/>
    <w:rsid w:val="00316E94"/>
    <w:rsid w:val="0032006D"/>
    <w:rsid w:val="00321188"/>
    <w:rsid w:val="00322277"/>
    <w:rsid w:val="00322AD1"/>
    <w:rsid w:val="00323446"/>
    <w:rsid w:val="00323D6C"/>
    <w:rsid w:val="0032551D"/>
    <w:rsid w:val="00326158"/>
    <w:rsid w:val="003300C2"/>
    <w:rsid w:val="00333C6E"/>
    <w:rsid w:val="00333E6F"/>
    <w:rsid w:val="0033445D"/>
    <w:rsid w:val="003347F9"/>
    <w:rsid w:val="00335EF0"/>
    <w:rsid w:val="0033775E"/>
    <w:rsid w:val="00337C12"/>
    <w:rsid w:val="00340160"/>
    <w:rsid w:val="003418B5"/>
    <w:rsid w:val="00341ADD"/>
    <w:rsid w:val="00342815"/>
    <w:rsid w:val="0034346D"/>
    <w:rsid w:val="00344D38"/>
    <w:rsid w:val="0034517A"/>
    <w:rsid w:val="00347706"/>
    <w:rsid w:val="003527AE"/>
    <w:rsid w:val="003547C9"/>
    <w:rsid w:val="00354F26"/>
    <w:rsid w:val="00356A6C"/>
    <w:rsid w:val="00357434"/>
    <w:rsid w:val="0036280B"/>
    <w:rsid w:val="003645EB"/>
    <w:rsid w:val="003663CA"/>
    <w:rsid w:val="00367828"/>
    <w:rsid w:val="003712F6"/>
    <w:rsid w:val="003717B5"/>
    <w:rsid w:val="0037229B"/>
    <w:rsid w:val="00373845"/>
    <w:rsid w:val="00374513"/>
    <w:rsid w:val="00374947"/>
    <w:rsid w:val="00377351"/>
    <w:rsid w:val="00377932"/>
    <w:rsid w:val="00380BF9"/>
    <w:rsid w:val="00381216"/>
    <w:rsid w:val="003846F2"/>
    <w:rsid w:val="003875E4"/>
    <w:rsid w:val="00387C19"/>
    <w:rsid w:val="00387F17"/>
    <w:rsid w:val="003904F7"/>
    <w:rsid w:val="0039121C"/>
    <w:rsid w:val="00391C9D"/>
    <w:rsid w:val="00393F90"/>
    <w:rsid w:val="00395FB3"/>
    <w:rsid w:val="00396072"/>
    <w:rsid w:val="00396291"/>
    <w:rsid w:val="003A01B1"/>
    <w:rsid w:val="003A03F7"/>
    <w:rsid w:val="003A0812"/>
    <w:rsid w:val="003A194B"/>
    <w:rsid w:val="003A3B89"/>
    <w:rsid w:val="003A53EF"/>
    <w:rsid w:val="003A61A2"/>
    <w:rsid w:val="003B021A"/>
    <w:rsid w:val="003B1186"/>
    <w:rsid w:val="003B1B06"/>
    <w:rsid w:val="003B1B5D"/>
    <w:rsid w:val="003B1DAF"/>
    <w:rsid w:val="003B24B1"/>
    <w:rsid w:val="003B3AE3"/>
    <w:rsid w:val="003B5A49"/>
    <w:rsid w:val="003C057D"/>
    <w:rsid w:val="003C0E37"/>
    <w:rsid w:val="003C237B"/>
    <w:rsid w:val="003C3B0A"/>
    <w:rsid w:val="003C40C7"/>
    <w:rsid w:val="003C472D"/>
    <w:rsid w:val="003C4A87"/>
    <w:rsid w:val="003C5906"/>
    <w:rsid w:val="003C63C4"/>
    <w:rsid w:val="003D0980"/>
    <w:rsid w:val="003D140A"/>
    <w:rsid w:val="003D20B0"/>
    <w:rsid w:val="003D2EE8"/>
    <w:rsid w:val="003D3460"/>
    <w:rsid w:val="003D4174"/>
    <w:rsid w:val="003D4B65"/>
    <w:rsid w:val="003D6642"/>
    <w:rsid w:val="003D69F7"/>
    <w:rsid w:val="003E0FC3"/>
    <w:rsid w:val="003E20A4"/>
    <w:rsid w:val="003E2412"/>
    <w:rsid w:val="003E2817"/>
    <w:rsid w:val="003E2F8B"/>
    <w:rsid w:val="003E3474"/>
    <w:rsid w:val="003E3AB9"/>
    <w:rsid w:val="003E4A32"/>
    <w:rsid w:val="003E5A9B"/>
    <w:rsid w:val="003E5FC8"/>
    <w:rsid w:val="003E7D68"/>
    <w:rsid w:val="003E7F31"/>
    <w:rsid w:val="003F37DF"/>
    <w:rsid w:val="003F52E8"/>
    <w:rsid w:val="003F7441"/>
    <w:rsid w:val="004008A3"/>
    <w:rsid w:val="00402417"/>
    <w:rsid w:val="00402B95"/>
    <w:rsid w:val="00402CA1"/>
    <w:rsid w:val="00404176"/>
    <w:rsid w:val="004056C9"/>
    <w:rsid w:val="00405F7A"/>
    <w:rsid w:val="0041145D"/>
    <w:rsid w:val="00411DA0"/>
    <w:rsid w:val="004129B9"/>
    <w:rsid w:val="00413C8E"/>
    <w:rsid w:val="004145CC"/>
    <w:rsid w:val="0041513E"/>
    <w:rsid w:val="00416228"/>
    <w:rsid w:val="00416C85"/>
    <w:rsid w:val="00420A52"/>
    <w:rsid w:val="00421490"/>
    <w:rsid w:val="0042512B"/>
    <w:rsid w:val="00425C56"/>
    <w:rsid w:val="00426388"/>
    <w:rsid w:val="00426A5F"/>
    <w:rsid w:val="0043056B"/>
    <w:rsid w:val="00431017"/>
    <w:rsid w:val="004319ED"/>
    <w:rsid w:val="004338AE"/>
    <w:rsid w:val="004339F8"/>
    <w:rsid w:val="0043440A"/>
    <w:rsid w:val="004352AE"/>
    <w:rsid w:val="00440139"/>
    <w:rsid w:val="00440962"/>
    <w:rsid w:val="0044102B"/>
    <w:rsid w:val="004425A2"/>
    <w:rsid w:val="004427DD"/>
    <w:rsid w:val="00443BC1"/>
    <w:rsid w:val="0044640A"/>
    <w:rsid w:val="0044705E"/>
    <w:rsid w:val="00450C64"/>
    <w:rsid w:val="00451C72"/>
    <w:rsid w:val="00451F4F"/>
    <w:rsid w:val="00452D13"/>
    <w:rsid w:val="004538AC"/>
    <w:rsid w:val="00454CAA"/>
    <w:rsid w:val="004568C0"/>
    <w:rsid w:val="0045707C"/>
    <w:rsid w:val="00457B7B"/>
    <w:rsid w:val="00457D33"/>
    <w:rsid w:val="004611EC"/>
    <w:rsid w:val="004615AE"/>
    <w:rsid w:val="00461723"/>
    <w:rsid w:val="00461CC7"/>
    <w:rsid w:val="00463643"/>
    <w:rsid w:val="004647A5"/>
    <w:rsid w:val="00465690"/>
    <w:rsid w:val="004656CC"/>
    <w:rsid w:val="00465DB6"/>
    <w:rsid w:val="00466E97"/>
    <w:rsid w:val="004675FC"/>
    <w:rsid w:val="00472380"/>
    <w:rsid w:val="0047364B"/>
    <w:rsid w:val="00474740"/>
    <w:rsid w:val="00474990"/>
    <w:rsid w:val="00474FB0"/>
    <w:rsid w:val="00475432"/>
    <w:rsid w:val="0047715B"/>
    <w:rsid w:val="00480D2B"/>
    <w:rsid w:val="00482910"/>
    <w:rsid w:val="00482F79"/>
    <w:rsid w:val="00483251"/>
    <w:rsid w:val="004868F2"/>
    <w:rsid w:val="00490B29"/>
    <w:rsid w:val="00491074"/>
    <w:rsid w:val="00491C89"/>
    <w:rsid w:val="0049205B"/>
    <w:rsid w:val="0049304B"/>
    <w:rsid w:val="00493288"/>
    <w:rsid w:val="00493E85"/>
    <w:rsid w:val="004941FD"/>
    <w:rsid w:val="0049732F"/>
    <w:rsid w:val="004A1591"/>
    <w:rsid w:val="004A18AA"/>
    <w:rsid w:val="004A5404"/>
    <w:rsid w:val="004A604F"/>
    <w:rsid w:val="004B20F7"/>
    <w:rsid w:val="004B2DB8"/>
    <w:rsid w:val="004B5F95"/>
    <w:rsid w:val="004B6765"/>
    <w:rsid w:val="004C3AF8"/>
    <w:rsid w:val="004C5BDE"/>
    <w:rsid w:val="004C673D"/>
    <w:rsid w:val="004C6BEB"/>
    <w:rsid w:val="004D10BF"/>
    <w:rsid w:val="004D2512"/>
    <w:rsid w:val="004D2A4E"/>
    <w:rsid w:val="004D3D38"/>
    <w:rsid w:val="004D4B49"/>
    <w:rsid w:val="004D6696"/>
    <w:rsid w:val="004E0188"/>
    <w:rsid w:val="004E0329"/>
    <w:rsid w:val="004E1432"/>
    <w:rsid w:val="004E20CC"/>
    <w:rsid w:val="004E2145"/>
    <w:rsid w:val="004E2420"/>
    <w:rsid w:val="004E3E3F"/>
    <w:rsid w:val="004E4577"/>
    <w:rsid w:val="004F1D70"/>
    <w:rsid w:val="004F2B2B"/>
    <w:rsid w:val="004F2ED5"/>
    <w:rsid w:val="004F41F1"/>
    <w:rsid w:val="004F4816"/>
    <w:rsid w:val="004F582F"/>
    <w:rsid w:val="004F746B"/>
    <w:rsid w:val="004F7644"/>
    <w:rsid w:val="004F7E49"/>
    <w:rsid w:val="004F7F59"/>
    <w:rsid w:val="004F7F7C"/>
    <w:rsid w:val="005026C9"/>
    <w:rsid w:val="005034F8"/>
    <w:rsid w:val="00505BF9"/>
    <w:rsid w:val="005067D9"/>
    <w:rsid w:val="00506E12"/>
    <w:rsid w:val="00510C93"/>
    <w:rsid w:val="00510E5A"/>
    <w:rsid w:val="005122A4"/>
    <w:rsid w:val="005122C3"/>
    <w:rsid w:val="00513FB3"/>
    <w:rsid w:val="00516095"/>
    <w:rsid w:val="00520D7B"/>
    <w:rsid w:val="00521015"/>
    <w:rsid w:val="00521852"/>
    <w:rsid w:val="00521A61"/>
    <w:rsid w:val="005236BC"/>
    <w:rsid w:val="00523E13"/>
    <w:rsid w:val="00523ED7"/>
    <w:rsid w:val="0052432B"/>
    <w:rsid w:val="00525727"/>
    <w:rsid w:val="00526865"/>
    <w:rsid w:val="00526952"/>
    <w:rsid w:val="00527B65"/>
    <w:rsid w:val="00530129"/>
    <w:rsid w:val="005318A7"/>
    <w:rsid w:val="00533AFC"/>
    <w:rsid w:val="0053507C"/>
    <w:rsid w:val="005369AB"/>
    <w:rsid w:val="00537025"/>
    <w:rsid w:val="00537862"/>
    <w:rsid w:val="00540274"/>
    <w:rsid w:val="00540607"/>
    <w:rsid w:val="00541D21"/>
    <w:rsid w:val="00541E26"/>
    <w:rsid w:val="0054209A"/>
    <w:rsid w:val="00542B14"/>
    <w:rsid w:val="005453C7"/>
    <w:rsid w:val="00545621"/>
    <w:rsid w:val="005457D8"/>
    <w:rsid w:val="00552356"/>
    <w:rsid w:val="005538D1"/>
    <w:rsid w:val="00554E3E"/>
    <w:rsid w:val="00555137"/>
    <w:rsid w:val="00555221"/>
    <w:rsid w:val="0055670E"/>
    <w:rsid w:val="00556F00"/>
    <w:rsid w:val="0056193E"/>
    <w:rsid w:val="00561BB5"/>
    <w:rsid w:val="005624F2"/>
    <w:rsid w:val="00562756"/>
    <w:rsid w:val="0056437E"/>
    <w:rsid w:val="005648A0"/>
    <w:rsid w:val="00565B29"/>
    <w:rsid w:val="00571DF9"/>
    <w:rsid w:val="00573D6D"/>
    <w:rsid w:val="005743B9"/>
    <w:rsid w:val="0057471E"/>
    <w:rsid w:val="005748B4"/>
    <w:rsid w:val="00576DBF"/>
    <w:rsid w:val="00576DF4"/>
    <w:rsid w:val="00580EF1"/>
    <w:rsid w:val="005822B5"/>
    <w:rsid w:val="005823D4"/>
    <w:rsid w:val="00587D26"/>
    <w:rsid w:val="0059033A"/>
    <w:rsid w:val="005903EC"/>
    <w:rsid w:val="005907F2"/>
    <w:rsid w:val="00590EAD"/>
    <w:rsid w:val="005926C0"/>
    <w:rsid w:val="005937FB"/>
    <w:rsid w:val="005941DE"/>
    <w:rsid w:val="0059431D"/>
    <w:rsid w:val="00594D60"/>
    <w:rsid w:val="0059701F"/>
    <w:rsid w:val="00597E65"/>
    <w:rsid w:val="005A0478"/>
    <w:rsid w:val="005A0824"/>
    <w:rsid w:val="005A0E04"/>
    <w:rsid w:val="005A121C"/>
    <w:rsid w:val="005A15AE"/>
    <w:rsid w:val="005A1B5F"/>
    <w:rsid w:val="005A2A77"/>
    <w:rsid w:val="005A32B8"/>
    <w:rsid w:val="005A3503"/>
    <w:rsid w:val="005A4C78"/>
    <w:rsid w:val="005A55B0"/>
    <w:rsid w:val="005A60DB"/>
    <w:rsid w:val="005A661C"/>
    <w:rsid w:val="005A6902"/>
    <w:rsid w:val="005A6F97"/>
    <w:rsid w:val="005A74CB"/>
    <w:rsid w:val="005A7791"/>
    <w:rsid w:val="005B4330"/>
    <w:rsid w:val="005B47B2"/>
    <w:rsid w:val="005B53E7"/>
    <w:rsid w:val="005B7FDA"/>
    <w:rsid w:val="005C11C7"/>
    <w:rsid w:val="005C4860"/>
    <w:rsid w:val="005C4B36"/>
    <w:rsid w:val="005C5AE2"/>
    <w:rsid w:val="005C624A"/>
    <w:rsid w:val="005C6F94"/>
    <w:rsid w:val="005C79C2"/>
    <w:rsid w:val="005D01E5"/>
    <w:rsid w:val="005D1553"/>
    <w:rsid w:val="005D3588"/>
    <w:rsid w:val="005D5229"/>
    <w:rsid w:val="005D5EBF"/>
    <w:rsid w:val="005D6704"/>
    <w:rsid w:val="005D69F2"/>
    <w:rsid w:val="005E23EC"/>
    <w:rsid w:val="005E34B3"/>
    <w:rsid w:val="005E3997"/>
    <w:rsid w:val="005E5D86"/>
    <w:rsid w:val="005E627B"/>
    <w:rsid w:val="005E70F3"/>
    <w:rsid w:val="005F1725"/>
    <w:rsid w:val="005F19DD"/>
    <w:rsid w:val="005F4067"/>
    <w:rsid w:val="005F42FE"/>
    <w:rsid w:val="005F54A9"/>
    <w:rsid w:val="0060217A"/>
    <w:rsid w:val="00603AE1"/>
    <w:rsid w:val="00604163"/>
    <w:rsid w:val="00604BAC"/>
    <w:rsid w:val="00604E0F"/>
    <w:rsid w:val="00605164"/>
    <w:rsid w:val="00605AB5"/>
    <w:rsid w:val="006060B1"/>
    <w:rsid w:val="006063B8"/>
    <w:rsid w:val="006066CC"/>
    <w:rsid w:val="00610866"/>
    <w:rsid w:val="00611A65"/>
    <w:rsid w:val="00611AF1"/>
    <w:rsid w:val="00612772"/>
    <w:rsid w:val="00613E9E"/>
    <w:rsid w:val="0061423C"/>
    <w:rsid w:val="00614668"/>
    <w:rsid w:val="006156B8"/>
    <w:rsid w:val="0061690E"/>
    <w:rsid w:val="00621D79"/>
    <w:rsid w:val="0062201D"/>
    <w:rsid w:val="00622CE9"/>
    <w:rsid w:val="00624B6A"/>
    <w:rsid w:val="00624E6D"/>
    <w:rsid w:val="006265AA"/>
    <w:rsid w:val="00631490"/>
    <w:rsid w:val="006315D3"/>
    <w:rsid w:val="006317A7"/>
    <w:rsid w:val="00631EF8"/>
    <w:rsid w:val="006323A3"/>
    <w:rsid w:val="006327CA"/>
    <w:rsid w:val="006333F0"/>
    <w:rsid w:val="00633DCE"/>
    <w:rsid w:val="00635488"/>
    <w:rsid w:val="006371C8"/>
    <w:rsid w:val="006376FD"/>
    <w:rsid w:val="00640314"/>
    <w:rsid w:val="006427DD"/>
    <w:rsid w:val="00643C85"/>
    <w:rsid w:val="006447FE"/>
    <w:rsid w:val="006451E8"/>
    <w:rsid w:val="0064566A"/>
    <w:rsid w:val="00646094"/>
    <w:rsid w:val="00646610"/>
    <w:rsid w:val="0064766E"/>
    <w:rsid w:val="00650B78"/>
    <w:rsid w:val="00651C7F"/>
    <w:rsid w:val="006525B9"/>
    <w:rsid w:val="00652D28"/>
    <w:rsid w:val="0065477C"/>
    <w:rsid w:val="00654E8C"/>
    <w:rsid w:val="00657D5E"/>
    <w:rsid w:val="006604E6"/>
    <w:rsid w:val="006606EF"/>
    <w:rsid w:val="00664743"/>
    <w:rsid w:val="00665DD6"/>
    <w:rsid w:val="006669A4"/>
    <w:rsid w:val="00667E27"/>
    <w:rsid w:val="00670D66"/>
    <w:rsid w:val="0067281D"/>
    <w:rsid w:val="00673491"/>
    <w:rsid w:val="0067360E"/>
    <w:rsid w:val="00673654"/>
    <w:rsid w:val="00675915"/>
    <w:rsid w:val="006769DD"/>
    <w:rsid w:val="006802BC"/>
    <w:rsid w:val="0068146C"/>
    <w:rsid w:val="006844E6"/>
    <w:rsid w:val="00684A81"/>
    <w:rsid w:val="00684F27"/>
    <w:rsid w:val="006856D6"/>
    <w:rsid w:val="00686417"/>
    <w:rsid w:val="00686D13"/>
    <w:rsid w:val="00690806"/>
    <w:rsid w:val="00690B31"/>
    <w:rsid w:val="00691755"/>
    <w:rsid w:val="006918AC"/>
    <w:rsid w:val="00694716"/>
    <w:rsid w:val="00697A4C"/>
    <w:rsid w:val="006A3AAF"/>
    <w:rsid w:val="006A412D"/>
    <w:rsid w:val="006A44D1"/>
    <w:rsid w:val="006A75AD"/>
    <w:rsid w:val="006B0A7C"/>
    <w:rsid w:val="006B0CAE"/>
    <w:rsid w:val="006B0EBB"/>
    <w:rsid w:val="006B1686"/>
    <w:rsid w:val="006B2BD1"/>
    <w:rsid w:val="006B2EC6"/>
    <w:rsid w:val="006B3578"/>
    <w:rsid w:val="006B4179"/>
    <w:rsid w:val="006B4F29"/>
    <w:rsid w:val="006B51F5"/>
    <w:rsid w:val="006B5419"/>
    <w:rsid w:val="006B5EFA"/>
    <w:rsid w:val="006C0B9D"/>
    <w:rsid w:val="006C4014"/>
    <w:rsid w:val="006C4534"/>
    <w:rsid w:val="006C5888"/>
    <w:rsid w:val="006C5DA0"/>
    <w:rsid w:val="006D371F"/>
    <w:rsid w:val="006D3AC1"/>
    <w:rsid w:val="006D3FDE"/>
    <w:rsid w:val="006D4489"/>
    <w:rsid w:val="006D54D3"/>
    <w:rsid w:val="006D6BD5"/>
    <w:rsid w:val="006E0A4E"/>
    <w:rsid w:val="006E0F3A"/>
    <w:rsid w:val="006E1205"/>
    <w:rsid w:val="006E1861"/>
    <w:rsid w:val="006E2CBA"/>
    <w:rsid w:val="006E408C"/>
    <w:rsid w:val="006E5600"/>
    <w:rsid w:val="006F1D37"/>
    <w:rsid w:val="006F33F1"/>
    <w:rsid w:val="006F451D"/>
    <w:rsid w:val="006F48B3"/>
    <w:rsid w:val="006F5641"/>
    <w:rsid w:val="006F59DD"/>
    <w:rsid w:val="006F7F8D"/>
    <w:rsid w:val="00701164"/>
    <w:rsid w:val="00701835"/>
    <w:rsid w:val="00701B7B"/>
    <w:rsid w:val="00701E69"/>
    <w:rsid w:val="00702626"/>
    <w:rsid w:val="00702B83"/>
    <w:rsid w:val="007038FF"/>
    <w:rsid w:val="00703EB3"/>
    <w:rsid w:val="0070445E"/>
    <w:rsid w:val="00705AD8"/>
    <w:rsid w:val="0070652E"/>
    <w:rsid w:val="00710CC6"/>
    <w:rsid w:val="00712310"/>
    <w:rsid w:val="00715C97"/>
    <w:rsid w:val="0071771B"/>
    <w:rsid w:val="00722F3E"/>
    <w:rsid w:val="0072400F"/>
    <w:rsid w:val="00724A13"/>
    <w:rsid w:val="00724A49"/>
    <w:rsid w:val="00730988"/>
    <w:rsid w:val="007309C9"/>
    <w:rsid w:val="00731D6B"/>
    <w:rsid w:val="007345E6"/>
    <w:rsid w:val="00734D15"/>
    <w:rsid w:val="00735626"/>
    <w:rsid w:val="00745426"/>
    <w:rsid w:val="00746209"/>
    <w:rsid w:val="007472DC"/>
    <w:rsid w:val="00747505"/>
    <w:rsid w:val="007500C5"/>
    <w:rsid w:val="0075014E"/>
    <w:rsid w:val="007504B6"/>
    <w:rsid w:val="007518B2"/>
    <w:rsid w:val="00752097"/>
    <w:rsid w:val="007533A7"/>
    <w:rsid w:val="00755046"/>
    <w:rsid w:val="0075519B"/>
    <w:rsid w:val="00755CCD"/>
    <w:rsid w:val="007569E3"/>
    <w:rsid w:val="00756DBD"/>
    <w:rsid w:val="00761716"/>
    <w:rsid w:val="00766B60"/>
    <w:rsid w:val="00770C24"/>
    <w:rsid w:val="00770C90"/>
    <w:rsid w:val="00773FDF"/>
    <w:rsid w:val="007744BC"/>
    <w:rsid w:val="00774AB6"/>
    <w:rsid w:val="0077539C"/>
    <w:rsid w:val="007755FA"/>
    <w:rsid w:val="00775776"/>
    <w:rsid w:val="00780DCB"/>
    <w:rsid w:val="0078108F"/>
    <w:rsid w:val="0078248E"/>
    <w:rsid w:val="00782D0F"/>
    <w:rsid w:val="00783A67"/>
    <w:rsid w:val="00783FE8"/>
    <w:rsid w:val="00784AF0"/>
    <w:rsid w:val="007857DD"/>
    <w:rsid w:val="007865D8"/>
    <w:rsid w:val="00787256"/>
    <w:rsid w:val="0078795D"/>
    <w:rsid w:val="007917C2"/>
    <w:rsid w:val="00791F33"/>
    <w:rsid w:val="00793740"/>
    <w:rsid w:val="007A13D7"/>
    <w:rsid w:val="007A1792"/>
    <w:rsid w:val="007A3D3B"/>
    <w:rsid w:val="007A5618"/>
    <w:rsid w:val="007A630F"/>
    <w:rsid w:val="007A703F"/>
    <w:rsid w:val="007A765C"/>
    <w:rsid w:val="007A7A2B"/>
    <w:rsid w:val="007B3B50"/>
    <w:rsid w:val="007B56EF"/>
    <w:rsid w:val="007B587B"/>
    <w:rsid w:val="007B618D"/>
    <w:rsid w:val="007B64C5"/>
    <w:rsid w:val="007B6553"/>
    <w:rsid w:val="007B6984"/>
    <w:rsid w:val="007B788C"/>
    <w:rsid w:val="007C1045"/>
    <w:rsid w:val="007C1091"/>
    <w:rsid w:val="007C286F"/>
    <w:rsid w:val="007C2EAE"/>
    <w:rsid w:val="007C33A5"/>
    <w:rsid w:val="007C4DF6"/>
    <w:rsid w:val="007C637E"/>
    <w:rsid w:val="007C6CB0"/>
    <w:rsid w:val="007C7CE0"/>
    <w:rsid w:val="007D0D93"/>
    <w:rsid w:val="007D16BE"/>
    <w:rsid w:val="007D2568"/>
    <w:rsid w:val="007D3110"/>
    <w:rsid w:val="007D3EB4"/>
    <w:rsid w:val="007D6117"/>
    <w:rsid w:val="007D6A33"/>
    <w:rsid w:val="007E1CBE"/>
    <w:rsid w:val="007E28EA"/>
    <w:rsid w:val="007E2C18"/>
    <w:rsid w:val="007E57C9"/>
    <w:rsid w:val="007E66D8"/>
    <w:rsid w:val="007E6BFE"/>
    <w:rsid w:val="007F0D77"/>
    <w:rsid w:val="007F58FC"/>
    <w:rsid w:val="007F64D4"/>
    <w:rsid w:val="007F72CF"/>
    <w:rsid w:val="0080030A"/>
    <w:rsid w:val="00803DB7"/>
    <w:rsid w:val="008043C5"/>
    <w:rsid w:val="00804F01"/>
    <w:rsid w:val="0080561F"/>
    <w:rsid w:val="00806D7E"/>
    <w:rsid w:val="00807060"/>
    <w:rsid w:val="008074AF"/>
    <w:rsid w:val="00807F49"/>
    <w:rsid w:val="0081226A"/>
    <w:rsid w:val="00814892"/>
    <w:rsid w:val="0081651A"/>
    <w:rsid w:val="008165E7"/>
    <w:rsid w:val="00817C6E"/>
    <w:rsid w:val="00822E84"/>
    <w:rsid w:val="00823D7D"/>
    <w:rsid w:val="008252C8"/>
    <w:rsid w:val="00826FB3"/>
    <w:rsid w:val="00827BB1"/>
    <w:rsid w:val="00827CAA"/>
    <w:rsid w:val="00832311"/>
    <w:rsid w:val="0083604A"/>
    <w:rsid w:val="00836457"/>
    <w:rsid w:val="00837084"/>
    <w:rsid w:val="00837BC3"/>
    <w:rsid w:val="00840603"/>
    <w:rsid w:val="0084089B"/>
    <w:rsid w:val="0084093C"/>
    <w:rsid w:val="008414E7"/>
    <w:rsid w:val="008425D1"/>
    <w:rsid w:val="00843432"/>
    <w:rsid w:val="00843681"/>
    <w:rsid w:val="00844797"/>
    <w:rsid w:val="0084747A"/>
    <w:rsid w:val="008504F6"/>
    <w:rsid w:val="00851834"/>
    <w:rsid w:val="00851968"/>
    <w:rsid w:val="00851F2B"/>
    <w:rsid w:val="00854C68"/>
    <w:rsid w:val="008608CA"/>
    <w:rsid w:val="00860F61"/>
    <w:rsid w:val="00862CF4"/>
    <w:rsid w:val="00864CD6"/>
    <w:rsid w:val="008652CB"/>
    <w:rsid w:val="0086550E"/>
    <w:rsid w:val="008674E0"/>
    <w:rsid w:val="00870C26"/>
    <w:rsid w:val="00872CC1"/>
    <w:rsid w:val="00873442"/>
    <w:rsid w:val="008744ED"/>
    <w:rsid w:val="00874B84"/>
    <w:rsid w:val="00874C1C"/>
    <w:rsid w:val="00876F64"/>
    <w:rsid w:val="00881BA7"/>
    <w:rsid w:val="00881D29"/>
    <w:rsid w:val="008821B3"/>
    <w:rsid w:val="00883A80"/>
    <w:rsid w:val="00883E12"/>
    <w:rsid w:val="00890E6E"/>
    <w:rsid w:val="0089187D"/>
    <w:rsid w:val="00894785"/>
    <w:rsid w:val="00894CC2"/>
    <w:rsid w:val="00896473"/>
    <w:rsid w:val="00896FC8"/>
    <w:rsid w:val="008A1252"/>
    <w:rsid w:val="008A1F23"/>
    <w:rsid w:val="008A23B9"/>
    <w:rsid w:val="008A6263"/>
    <w:rsid w:val="008A7403"/>
    <w:rsid w:val="008A7E9D"/>
    <w:rsid w:val="008B16E1"/>
    <w:rsid w:val="008B3E7E"/>
    <w:rsid w:val="008B564C"/>
    <w:rsid w:val="008B5AB9"/>
    <w:rsid w:val="008B6A96"/>
    <w:rsid w:val="008B7117"/>
    <w:rsid w:val="008C081A"/>
    <w:rsid w:val="008C0AE7"/>
    <w:rsid w:val="008C0E15"/>
    <w:rsid w:val="008C1D4F"/>
    <w:rsid w:val="008C403F"/>
    <w:rsid w:val="008C435D"/>
    <w:rsid w:val="008C47EE"/>
    <w:rsid w:val="008C589B"/>
    <w:rsid w:val="008C5D45"/>
    <w:rsid w:val="008C6DF7"/>
    <w:rsid w:val="008D0704"/>
    <w:rsid w:val="008D11CD"/>
    <w:rsid w:val="008D148F"/>
    <w:rsid w:val="008D2855"/>
    <w:rsid w:val="008E1F5D"/>
    <w:rsid w:val="008E370B"/>
    <w:rsid w:val="008E3760"/>
    <w:rsid w:val="008E376A"/>
    <w:rsid w:val="008E42CB"/>
    <w:rsid w:val="008E49C8"/>
    <w:rsid w:val="008E6C6F"/>
    <w:rsid w:val="008F0022"/>
    <w:rsid w:val="008F01D0"/>
    <w:rsid w:val="008F1748"/>
    <w:rsid w:val="008F2A98"/>
    <w:rsid w:val="008F4D2E"/>
    <w:rsid w:val="008F4E09"/>
    <w:rsid w:val="008F64B9"/>
    <w:rsid w:val="008F78AC"/>
    <w:rsid w:val="008F7999"/>
    <w:rsid w:val="0090026B"/>
    <w:rsid w:val="009005F7"/>
    <w:rsid w:val="00900F40"/>
    <w:rsid w:val="00901964"/>
    <w:rsid w:val="00903ADD"/>
    <w:rsid w:val="00904C7C"/>
    <w:rsid w:val="00905072"/>
    <w:rsid w:val="00905998"/>
    <w:rsid w:val="009060DA"/>
    <w:rsid w:val="00910616"/>
    <w:rsid w:val="0091193F"/>
    <w:rsid w:val="009146E3"/>
    <w:rsid w:val="00920146"/>
    <w:rsid w:val="009203B9"/>
    <w:rsid w:val="0092042D"/>
    <w:rsid w:val="00920A21"/>
    <w:rsid w:val="00921EA5"/>
    <w:rsid w:val="0092353B"/>
    <w:rsid w:val="00923A66"/>
    <w:rsid w:val="0092494D"/>
    <w:rsid w:val="00925240"/>
    <w:rsid w:val="00925CFC"/>
    <w:rsid w:val="00925F8C"/>
    <w:rsid w:val="0093054E"/>
    <w:rsid w:val="009309FA"/>
    <w:rsid w:val="00930AF2"/>
    <w:rsid w:val="00932409"/>
    <w:rsid w:val="00932D85"/>
    <w:rsid w:val="00935C1B"/>
    <w:rsid w:val="009362A4"/>
    <w:rsid w:val="0093673E"/>
    <w:rsid w:val="00941CAC"/>
    <w:rsid w:val="009422B6"/>
    <w:rsid w:val="00942DD6"/>
    <w:rsid w:val="009434A1"/>
    <w:rsid w:val="0094447E"/>
    <w:rsid w:val="00944E0C"/>
    <w:rsid w:val="009457E4"/>
    <w:rsid w:val="00945C29"/>
    <w:rsid w:val="00945CF7"/>
    <w:rsid w:val="00945E43"/>
    <w:rsid w:val="00953179"/>
    <w:rsid w:val="0095356C"/>
    <w:rsid w:val="009545A9"/>
    <w:rsid w:val="0095467F"/>
    <w:rsid w:val="00954EB2"/>
    <w:rsid w:val="00954FF1"/>
    <w:rsid w:val="00956113"/>
    <w:rsid w:val="00956482"/>
    <w:rsid w:val="009572FD"/>
    <w:rsid w:val="00957947"/>
    <w:rsid w:val="009602B7"/>
    <w:rsid w:val="00960645"/>
    <w:rsid w:val="009613BE"/>
    <w:rsid w:val="00961A67"/>
    <w:rsid w:val="00963273"/>
    <w:rsid w:val="00963372"/>
    <w:rsid w:val="0096456A"/>
    <w:rsid w:val="00965A46"/>
    <w:rsid w:val="00966D04"/>
    <w:rsid w:val="00967CBF"/>
    <w:rsid w:val="00970890"/>
    <w:rsid w:val="00972186"/>
    <w:rsid w:val="009726BC"/>
    <w:rsid w:val="00973444"/>
    <w:rsid w:val="00973C62"/>
    <w:rsid w:val="009743E9"/>
    <w:rsid w:val="00974600"/>
    <w:rsid w:val="009749A1"/>
    <w:rsid w:val="009768D4"/>
    <w:rsid w:val="0098003D"/>
    <w:rsid w:val="00980E4E"/>
    <w:rsid w:val="00981A25"/>
    <w:rsid w:val="009820D7"/>
    <w:rsid w:val="00982742"/>
    <w:rsid w:val="00983FA3"/>
    <w:rsid w:val="00984DFF"/>
    <w:rsid w:val="0098571D"/>
    <w:rsid w:val="00987F5E"/>
    <w:rsid w:val="009915C8"/>
    <w:rsid w:val="00993B5A"/>
    <w:rsid w:val="00997527"/>
    <w:rsid w:val="009977B6"/>
    <w:rsid w:val="00997C49"/>
    <w:rsid w:val="009A0670"/>
    <w:rsid w:val="009A33D1"/>
    <w:rsid w:val="009A5DE7"/>
    <w:rsid w:val="009B27A2"/>
    <w:rsid w:val="009B2990"/>
    <w:rsid w:val="009B3090"/>
    <w:rsid w:val="009B3CC2"/>
    <w:rsid w:val="009B472B"/>
    <w:rsid w:val="009B727E"/>
    <w:rsid w:val="009B773A"/>
    <w:rsid w:val="009C0210"/>
    <w:rsid w:val="009C1166"/>
    <w:rsid w:val="009C126E"/>
    <w:rsid w:val="009C1321"/>
    <w:rsid w:val="009C179C"/>
    <w:rsid w:val="009C1CCB"/>
    <w:rsid w:val="009C244E"/>
    <w:rsid w:val="009C58AC"/>
    <w:rsid w:val="009C64E4"/>
    <w:rsid w:val="009D05B9"/>
    <w:rsid w:val="009D06B9"/>
    <w:rsid w:val="009D09E7"/>
    <w:rsid w:val="009D201A"/>
    <w:rsid w:val="009D3C09"/>
    <w:rsid w:val="009D52AA"/>
    <w:rsid w:val="009D547B"/>
    <w:rsid w:val="009D6A18"/>
    <w:rsid w:val="009D75B3"/>
    <w:rsid w:val="009E01DF"/>
    <w:rsid w:val="009E0B84"/>
    <w:rsid w:val="009E2ABF"/>
    <w:rsid w:val="009E359C"/>
    <w:rsid w:val="009E3B09"/>
    <w:rsid w:val="009E5867"/>
    <w:rsid w:val="009E58E9"/>
    <w:rsid w:val="009E625F"/>
    <w:rsid w:val="009E6472"/>
    <w:rsid w:val="009E7A25"/>
    <w:rsid w:val="009F133B"/>
    <w:rsid w:val="009F357A"/>
    <w:rsid w:val="009F3604"/>
    <w:rsid w:val="009F3758"/>
    <w:rsid w:val="009F5223"/>
    <w:rsid w:val="009F788C"/>
    <w:rsid w:val="009F7DA0"/>
    <w:rsid w:val="00A01140"/>
    <w:rsid w:val="00A0126F"/>
    <w:rsid w:val="00A02285"/>
    <w:rsid w:val="00A03EBF"/>
    <w:rsid w:val="00A04A83"/>
    <w:rsid w:val="00A05774"/>
    <w:rsid w:val="00A109D0"/>
    <w:rsid w:val="00A10A3B"/>
    <w:rsid w:val="00A1270E"/>
    <w:rsid w:val="00A13004"/>
    <w:rsid w:val="00A14931"/>
    <w:rsid w:val="00A14A46"/>
    <w:rsid w:val="00A15689"/>
    <w:rsid w:val="00A15720"/>
    <w:rsid w:val="00A163C6"/>
    <w:rsid w:val="00A16CE5"/>
    <w:rsid w:val="00A17A28"/>
    <w:rsid w:val="00A2002E"/>
    <w:rsid w:val="00A204CD"/>
    <w:rsid w:val="00A21DC5"/>
    <w:rsid w:val="00A22498"/>
    <w:rsid w:val="00A2499D"/>
    <w:rsid w:val="00A25F14"/>
    <w:rsid w:val="00A25FD4"/>
    <w:rsid w:val="00A26B95"/>
    <w:rsid w:val="00A27C7A"/>
    <w:rsid w:val="00A3029E"/>
    <w:rsid w:val="00A30C48"/>
    <w:rsid w:val="00A3300F"/>
    <w:rsid w:val="00A33BAC"/>
    <w:rsid w:val="00A341C2"/>
    <w:rsid w:val="00A35165"/>
    <w:rsid w:val="00A367A1"/>
    <w:rsid w:val="00A36B6C"/>
    <w:rsid w:val="00A3724C"/>
    <w:rsid w:val="00A377B6"/>
    <w:rsid w:val="00A40EED"/>
    <w:rsid w:val="00A4268D"/>
    <w:rsid w:val="00A4373E"/>
    <w:rsid w:val="00A46829"/>
    <w:rsid w:val="00A46965"/>
    <w:rsid w:val="00A4791D"/>
    <w:rsid w:val="00A504BE"/>
    <w:rsid w:val="00A51282"/>
    <w:rsid w:val="00A520D7"/>
    <w:rsid w:val="00A52129"/>
    <w:rsid w:val="00A5237C"/>
    <w:rsid w:val="00A52CEB"/>
    <w:rsid w:val="00A539EF"/>
    <w:rsid w:val="00A54F0C"/>
    <w:rsid w:val="00A55176"/>
    <w:rsid w:val="00A57BD9"/>
    <w:rsid w:val="00A61B45"/>
    <w:rsid w:val="00A62062"/>
    <w:rsid w:val="00A62410"/>
    <w:rsid w:val="00A62F43"/>
    <w:rsid w:val="00A63879"/>
    <w:rsid w:val="00A63B98"/>
    <w:rsid w:val="00A63BED"/>
    <w:rsid w:val="00A649A2"/>
    <w:rsid w:val="00A652D8"/>
    <w:rsid w:val="00A657E7"/>
    <w:rsid w:val="00A66ACE"/>
    <w:rsid w:val="00A675B3"/>
    <w:rsid w:val="00A7286E"/>
    <w:rsid w:val="00A72A48"/>
    <w:rsid w:val="00A73F0E"/>
    <w:rsid w:val="00A74927"/>
    <w:rsid w:val="00A75503"/>
    <w:rsid w:val="00A767B7"/>
    <w:rsid w:val="00A76A8E"/>
    <w:rsid w:val="00A76A93"/>
    <w:rsid w:val="00A84154"/>
    <w:rsid w:val="00A84202"/>
    <w:rsid w:val="00A84E1F"/>
    <w:rsid w:val="00A879E0"/>
    <w:rsid w:val="00A87B14"/>
    <w:rsid w:val="00A91907"/>
    <w:rsid w:val="00A92A31"/>
    <w:rsid w:val="00A9414D"/>
    <w:rsid w:val="00A943E4"/>
    <w:rsid w:val="00AA396F"/>
    <w:rsid w:val="00AA5960"/>
    <w:rsid w:val="00AB03EB"/>
    <w:rsid w:val="00AB17B6"/>
    <w:rsid w:val="00AB17DD"/>
    <w:rsid w:val="00AB1FD4"/>
    <w:rsid w:val="00AB3C53"/>
    <w:rsid w:val="00AB44FC"/>
    <w:rsid w:val="00AB56FF"/>
    <w:rsid w:val="00AB7E32"/>
    <w:rsid w:val="00AC144E"/>
    <w:rsid w:val="00AC1E7E"/>
    <w:rsid w:val="00AC40A0"/>
    <w:rsid w:val="00AC4A6E"/>
    <w:rsid w:val="00AC5690"/>
    <w:rsid w:val="00AC638F"/>
    <w:rsid w:val="00AC66C7"/>
    <w:rsid w:val="00AC7037"/>
    <w:rsid w:val="00AC735A"/>
    <w:rsid w:val="00AD01BF"/>
    <w:rsid w:val="00AD028F"/>
    <w:rsid w:val="00AD15C7"/>
    <w:rsid w:val="00AD17AE"/>
    <w:rsid w:val="00AD17E4"/>
    <w:rsid w:val="00AD2A27"/>
    <w:rsid w:val="00AD304E"/>
    <w:rsid w:val="00AD36C9"/>
    <w:rsid w:val="00AD46CE"/>
    <w:rsid w:val="00AD4F67"/>
    <w:rsid w:val="00AD5109"/>
    <w:rsid w:val="00AD5481"/>
    <w:rsid w:val="00AD6295"/>
    <w:rsid w:val="00AD6663"/>
    <w:rsid w:val="00AD6D92"/>
    <w:rsid w:val="00AE0E95"/>
    <w:rsid w:val="00AE4AA0"/>
    <w:rsid w:val="00AE5108"/>
    <w:rsid w:val="00AE78FC"/>
    <w:rsid w:val="00AF104D"/>
    <w:rsid w:val="00AF260E"/>
    <w:rsid w:val="00AF29C4"/>
    <w:rsid w:val="00AF3234"/>
    <w:rsid w:val="00AF3C61"/>
    <w:rsid w:val="00AF3F57"/>
    <w:rsid w:val="00AF45D0"/>
    <w:rsid w:val="00AF59EA"/>
    <w:rsid w:val="00AF5D31"/>
    <w:rsid w:val="00B01CFB"/>
    <w:rsid w:val="00B034B6"/>
    <w:rsid w:val="00B041C1"/>
    <w:rsid w:val="00B05F2B"/>
    <w:rsid w:val="00B14062"/>
    <w:rsid w:val="00B1458A"/>
    <w:rsid w:val="00B15A22"/>
    <w:rsid w:val="00B17055"/>
    <w:rsid w:val="00B234A0"/>
    <w:rsid w:val="00B24067"/>
    <w:rsid w:val="00B24BDF"/>
    <w:rsid w:val="00B276C4"/>
    <w:rsid w:val="00B30321"/>
    <w:rsid w:val="00B308D9"/>
    <w:rsid w:val="00B30B33"/>
    <w:rsid w:val="00B31948"/>
    <w:rsid w:val="00B32109"/>
    <w:rsid w:val="00B3395B"/>
    <w:rsid w:val="00B3403C"/>
    <w:rsid w:val="00B3627C"/>
    <w:rsid w:val="00B37058"/>
    <w:rsid w:val="00B37616"/>
    <w:rsid w:val="00B37D31"/>
    <w:rsid w:val="00B405DC"/>
    <w:rsid w:val="00B42202"/>
    <w:rsid w:val="00B43330"/>
    <w:rsid w:val="00B44AC0"/>
    <w:rsid w:val="00B50B86"/>
    <w:rsid w:val="00B51A2D"/>
    <w:rsid w:val="00B524FE"/>
    <w:rsid w:val="00B550A1"/>
    <w:rsid w:val="00B55825"/>
    <w:rsid w:val="00B57FA6"/>
    <w:rsid w:val="00B6021D"/>
    <w:rsid w:val="00B606C0"/>
    <w:rsid w:val="00B60E57"/>
    <w:rsid w:val="00B6173C"/>
    <w:rsid w:val="00B623CB"/>
    <w:rsid w:val="00B62A2A"/>
    <w:rsid w:val="00B62AD5"/>
    <w:rsid w:val="00B634C8"/>
    <w:rsid w:val="00B66074"/>
    <w:rsid w:val="00B661AD"/>
    <w:rsid w:val="00B708EC"/>
    <w:rsid w:val="00B71A32"/>
    <w:rsid w:val="00B720B8"/>
    <w:rsid w:val="00B74079"/>
    <w:rsid w:val="00B747E6"/>
    <w:rsid w:val="00B75E01"/>
    <w:rsid w:val="00B768FD"/>
    <w:rsid w:val="00B76D98"/>
    <w:rsid w:val="00B817DF"/>
    <w:rsid w:val="00B81D70"/>
    <w:rsid w:val="00B82742"/>
    <w:rsid w:val="00B83853"/>
    <w:rsid w:val="00B85839"/>
    <w:rsid w:val="00B87732"/>
    <w:rsid w:val="00B90D78"/>
    <w:rsid w:val="00B91287"/>
    <w:rsid w:val="00B91446"/>
    <w:rsid w:val="00B924C8"/>
    <w:rsid w:val="00B944DB"/>
    <w:rsid w:val="00B96082"/>
    <w:rsid w:val="00B9654B"/>
    <w:rsid w:val="00B9702D"/>
    <w:rsid w:val="00BA020E"/>
    <w:rsid w:val="00BA044B"/>
    <w:rsid w:val="00BA0C28"/>
    <w:rsid w:val="00BA3F89"/>
    <w:rsid w:val="00BA542D"/>
    <w:rsid w:val="00BA5971"/>
    <w:rsid w:val="00BA6966"/>
    <w:rsid w:val="00BA7947"/>
    <w:rsid w:val="00BB0495"/>
    <w:rsid w:val="00BB0F91"/>
    <w:rsid w:val="00BB3450"/>
    <w:rsid w:val="00BB3A4A"/>
    <w:rsid w:val="00BB3B43"/>
    <w:rsid w:val="00BB441D"/>
    <w:rsid w:val="00BB658D"/>
    <w:rsid w:val="00BB712C"/>
    <w:rsid w:val="00BC0274"/>
    <w:rsid w:val="00BC0290"/>
    <w:rsid w:val="00BC0E18"/>
    <w:rsid w:val="00BC0E4D"/>
    <w:rsid w:val="00BC133E"/>
    <w:rsid w:val="00BC3505"/>
    <w:rsid w:val="00BC6DAE"/>
    <w:rsid w:val="00BC72C8"/>
    <w:rsid w:val="00BC7642"/>
    <w:rsid w:val="00BD04A1"/>
    <w:rsid w:val="00BD2C38"/>
    <w:rsid w:val="00BD406B"/>
    <w:rsid w:val="00BD6D25"/>
    <w:rsid w:val="00BE0036"/>
    <w:rsid w:val="00BE059D"/>
    <w:rsid w:val="00BE18E1"/>
    <w:rsid w:val="00BE3691"/>
    <w:rsid w:val="00BE4624"/>
    <w:rsid w:val="00BE620D"/>
    <w:rsid w:val="00BE64FF"/>
    <w:rsid w:val="00BF0383"/>
    <w:rsid w:val="00BF059E"/>
    <w:rsid w:val="00BF0D7F"/>
    <w:rsid w:val="00BF15C0"/>
    <w:rsid w:val="00BF4154"/>
    <w:rsid w:val="00BF422C"/>
    <w:rsid w:val="00BF49FE"/>
    <w:rsid w:val="00BF4B25"/>
    <w:rsid w:val="00BF54DC"/>
    <w:rsid w:val="00C01C32"/>
    <w:rsid w:val="00C02D0D"/>
    <w:rsid w:val="00C03DF1"/>
    <w:rsid w:val="00C042E0"/>
    <w:rsid w:val="00C043B4"/>
    <w:rsid w:val="00C04BF5"/>
    <w:rsid w:val="00C04EDF"/>
    <w:rsid w:val="00C07346"/>
    <w:rsid w:val="00C10884"/>
    <w:rsid w:val="00C13DF7"/>
    <w:rsid w:val="00C13EB7"/>
    <w:rsid w:val="00C13FC4"/>
    <w:rsid w:val="00C14BF5"/>
    <w:rsid w:val="00C14C2A"/>
    <w:rsid w:val="00C16971"/>
    <w:rsid w:val="00C16FF4"/>
    <w:rsid w:val="00C217ED"/>
    <w:rsid w:val="00C25141"/>
    <w:rsid w:val="00C26855"/>
    <w:rsid w:val="00C30222"/>
    <w:rsid w:val="00C303D3"/>
    <w:rsid w:val="00C32948"/>
    <w:rsid w:val="00C34F88"/>
    <w:rsid w:val="00C350ED"/>
    <w:rsid w:val="00C352AD"/>
    <w:rsid w:val="00C370F0"/>
    <w:rsid w:val="00C37FF4"/>
    <w:rsid w:val="00C40656"/>
    <w:rsid w:val="00C41D69"/>
    <w:rsid w:val="00C44C72"/>
    <w:rsid w:val="00C450A7"/>
    <w:rsid w:val="00C46639"/>
    <w:rsid w:val="00C46F94"/>
    <w:rsid w:val="00C50020"/>
    <w:rsid w:val="00C507F2"/>
    <w:rsid w:val="00C515E6"/>
    <w:rsid w:val="00C5195C"/>
    <w:rsid w:val="00C53037"/>
    <w:rsid w:val="00C56A7F"/>
    <w:rsid w:val="00C601C0"/>
    <w:rsid w:val="00C60212"/>
    <w:rsid w:val="00C61658"/>
    <w:rsid w:val="00C617F2"/>
    <w:rsid w:val="00C61976"/>
    <w:rsid w:val="00C61D76"/>
    <w:rsid w:val="00C635A6"/>
    <w:rsid w:val="00C63A5D"/>
    <w:rsid w:val="00C64D06"/>
    <w:rsid w:val="00C6528B"/>
    <w:rsid w:val="00C6598E"/>
    <w:rsid w:val="00C67B81"/>
    <w:rsid w:val="00C72795"/>
    <w:rsid w:val="00C731D2"/>
    <w:rsid w:val="00C747FD"/>
    <w:rsid w:val="00C74B48"/>
    <w:rsid w:val="00C75696"/>
    <w:rsid w:val="00C76801"/>
    <w:rsid w:val="00C768BC"/>
    <w:rsid w:val="00C774E2"/>
    <w:rsid w:val="00C80110"/>
    <w:rsid w:val="00C80855"/>
    <w:rsid w:val="00C80E2E"/>
    <w:rsid w:val="00C81810"/>
    <w:rsid w:val="00C81E54"/>
    <w:rsid w:val="00C82C48"/>
    <w:rsid w:val="00C830C1"/>
    <w:rsid w:val="00C8693B"/>
    <w:rsid w:val="00C875FE"/>
    <w:rsid w:val="00C91155"/>
    <w:rsid w:val="00C9123A"/>
    <w:rsid w:val="00C91D10"/>
    <w:rsid w:val="00C92098"/>
    <w:rsid w:val="00C930F4"/>
    <w:rsid w:val="00C9538D"/>
    <w:rsid w:val="00C95487"/>
    <w:rsid w:val="00CA05A1"/>
    <w:rsid w:val="00CA1B6C"/>
    <w:rsid w:val="00CA2710"/>
    <w:rsid w:val="00CA2EB0"/>
    <w:rsid w:val="00CA3B1C"/>
    <w:rsid w:val="00CA70E4"/>
    <w:rsid w:val="00CB09FD"/>
    <w:rsid w:val="00CB0BAB"/>
    <w:rsid w:val="00CB0E10"/>
    <w:rsid w:val="00CB1769"/>
    <w:rsid w:val="00CB1F05"/>
    <w:rsid w:val="00CB26CE"/>
    <w:rsid w:val="00CB5462"/>
    <w:rsid w:val="00CB710A"/>
    <w:rsid w:val="00CC11BC"/>
    <w:rsid w:val="00CC1B0D"/>
    <w:rsid w:val="00CC3627"/>
    <w:rsid w:val="00CC36F2"/>
    <w:rsid w:val="00CC3DF4"/>
    <w:rsid w:val="00CC5E79"/>
    <w:rsid w:val="00CC6A2B"/>
    <w:rsid w:val="00CC6AD2"/>
    <w:rsid w:val="00CC6BCA"/>
    <w:rsid w:val="00CC7C57"/>
    <w:rsid w:val="00CD2E51"/>
    <w:rsid w:val="00CD3047"/>
    <w:rsid w:val="00CD5470"/>
    <w:rsid w:val="00CD5797"/>
    <w:rsid w:val="00CE0509"/>
    <w:rsid w:val="00CE27A6"/>
    <w:rsid w:val="00CE3037"/>
    <w:rsid w:val="00CE4C19"/>
    <w:rsid w:val="00CE59BD"/>
    <w:rsid w:val="00CF1634"/>
    <w:rsid w:val="00CF2B8A"/>
    <w:rsid w:val="00CF37D0"/>
    <w:rsid w:val="00CF4ADE"/>
    <w:rsid w:val="00CF4D5E"/>
    <w:rsid w:val="00CF587C"/>
    <w:rsid w:val="00CF6992"/>
    <w:rsid w:val="00CF6B3D"/>
    <w:rsid w:val="00CF727C"/>
    <w:rsid w:val="00D00B46"/>
    <w:rsid w:val="00D00C4F"/>
    <w:rsid w:val="00D0109F"/>
    <w:rsid w:val="00D01FC0"/>
    <w:rsid w:val="00D02717"/>
    <w:rsid w:val="00D02BE5"/>
    <w:rsid w:val="00D03838"/>
    <w:rsid w:val="00D06D51"/>
    <w:rsid w:val="00D1005C"/>
    <w:rsid w:val="00D110EA"/>
    <w:rsid w:val="00D11437"/>
    <w:rsid w:val="00D15582"/>
    <w:rsid w:val="00D155E3"/>
    <w:rsid w:val="00D15758"/>
    <w:rsid w:val="00D15967"/>
    <w:rsid w:val="00D163F9"/>
    <w:rsid w:val="00D16427"/>
    <w:rsid w:val="00D179BC"/>
    <w:rsid w:val="00D17DDB"/>
    <w:rsid w:val="00D20C17"/>
    <w:rsid w:val="00D20C4C"/>
    <w:rsid w:val="00D23718"/>
    <w:rsid w:val="00D26184"/>
    <w:rsid w:val="00D279F7"/>
    <w:rsid w:val="00D30409"/>
    <w:rsid w:val="00D31562"/>
    <w:rsid w:val="00D31812"/>
    <w:rsid w:val="00D36CCD"/>
    <w:rsid w:val="00D37636"/>
    <w:rsid w:val="00D379FE"/>
    <w:rsid w:val="00D406AA"/>
    <w:rsid w:val="00D40D80"/>
    <w:rsid w:val="00D429FC"/>
    <w:rsid w:val="00D449C9"/>
    <w:rsid w:val="00D44B8E"/>
    <w:rsid w:val="00D44D90"/>
    <w:rsid w:val="00D477B3"/>
    <w:rsid w:val="00D47B36"/>
    <w:rsid w:val="00D5032F"/>
    <w:rsid w:val="00D53413"/>
    <w:rsid w:val="00D5391F"/>
    <w:rsid w:val="00D54A21"/>
    <w:rsid w:val="00D54DDF"/>
    <w:rsid w:val="00D55057"/>
    <w:rsid w:val="00D55202"/>
    <w:rsid w:val="00D574A4"/>
    <w:rsid w:val="00D57982"/>
    <w:rsid w:val="00D61654"/>
    <w:rsid w:val="00D616DC"/>
    <w:rsid w:val="00D61FB9"/>
    <w:rsid w:val="00D62A23"/>
    <w:rsid w:val="00D640A9"/>
    <w:rsid w:val="00D6714E"/>
    <w:rsid w:val="00D67793"/>
    <w:rsid w:val="00D67BFF"/>
    <w:rsid w:val="00D71383"/>
    <w:rsid w:val="00D71A98"/>
    <w:rsid w:val="00D7213D"/>
    <w:rsid w:val="00D72485"/>
    <w:rsid w:val="00D743DF"/>
    <w:rsid w:val="00D74581"/>
    <w:rsid w:val="00D745B5"/>
    <w:rsid w:val="00D75105"/>
    <w:rsid w:val="00D76CF6"/>
    <w:rsid w:val="00D77579"/>
    <w:rsid w:val="00D77EF8"/>
    <w:rsid w:val="00D8243A"/>
    <w:rsid w:val="00D85470"/>
    <w:rsid w:val="00D859A9"/>
    <w:rsid w:val="00D859DD"/>
    <w:rsid w:val="00D86A8D"/>
    <w:rsid w:val="00D90E51"/>
    <w:rsid w:val="00D90F08"/>
    <w:rsid w:val="00D91FE1"/>
    <w:rsid w:val="00D9336C"/>
    <w:rsid w:val="00D942B4"/>
    <w:rsid w:val="00D94FB0"/>
    <w:rsid w:val="00D96899"/>
    <w:rsid w:val="00D96D86"/>
    <w:rsid w:val="00D97004"/>
    <w:rsid w:val="00D97A14"/>
    <w:rsid w:val="00DA17CD"/>
    <w:rsid w:val="00DA3E71"/>
    <w:rsid w:val="00DA4099"/>
    <w:rsid w:val="00DA425A"/>
    <w:rsid w:val="00DA54B2"/>
    <w:rsid w:val="00DA56BA"/>
    <w:rsid w:val="00DA6D80"/>
    <w:rsid w:val="00DA7BEF"/>
    <w:rsid w:val="00DB3C4D"/>
    <w:rsid w:val="00DB3EA0"/>
    <w:rsid w:val="00DB4A54"/>
    <w:rsid w:val="00DB68E1"/>
    <w:rsid w:val="00DC0EF9"/>
    <w:rsid w:val="00DC144F"/>
    <w:rsid w:val="00DC2093"/>
    <w:rsid w:val="00DC2FA1"/>
    <w:rsid w:val="00DC5B01"/>
    <w:rsid w:val="00DD1BC1"/>
    <w:rsid w:val="00DD2C3E"/>
    <w:rsid w:val="00DD470D"/>
    <w:rsid w:val="00DD4B02"/>
    <w:rsid w:val="00DD6233"/>
    <w:rsid w:val="00DD7A82"/>
    <w:rsid w:val="00DE001B"/>
    <w:rsid w:val="00DE03A8"/>
    <w:rsid w:val="00DE0B60"/>
    <w:rsid w:val="00DE14B8"/>
    <w:rsid w:val="00DE5748"/>
    <w:rsid w:val="00DE5BD0"/>
    <w:rsid w:val="00DE77C2"/>
    <w:rsid w:val="00DF06E9"/>
    <w:rsid w:val="00DF0E6E"/>
    <w:rsid w:val="00DF1DAA"/>
    <w:rsid w:val="00DF3400"/>
    <w:rsid w:val="00DF539C"/>
    <w:rsid w:val="00DF67E9"/>
    <w:rsid w:val="00DF6ECB"/>
    <w:rsid w:val="00DF7AD2"/>
    <w:rsid w:val="00E01BEA"/>
    <w:rsid w:val="00E03748"/>
    <w:rsid w:val="00E04773"/>
    <w:rsid w:val="00E06F0E"/>
    <w:rsid w:val="00E070D7"/>
    <w:rsid w:val="00E07B6B"/>
    <w:rsid w:val="00E1056B"/>
    <w:rsid w:val="00E106D0"/>
    <w:rsid w:val="00E1111F"/>
    <w:rsid w:val="00E11CCC"/>
    <w:rsid w:val="00E11D67"/>
    <w:rsid w:val="00E124C6"/>
    <w:rsid w:val="00E12942"/>
    <w:rsid w:val="00E1476B"/>
    <w:rsid w:val="00E175E5"/>
    <w:rsid w:val="00E177F8"/>
    <w:rsid w:val="00E17EB1"/>
    <w:rsid w:val="00E21923"/>
    <w:rsid w:val="00E237A1"/>
    <w:rsid w:val="00E23C74"/>
    <w:rsid w:val="00E2570D"/>
    <w:rsid w:val="00E27CC2"/>
    <w:rsid w:val="00E30FCD"/>
    <w:rsid w:val="00E31EE3"/>
    <w:rsid w:val="00E32069"/>
    <w:rsid w:val="00E33619"/>
    <w:rsid w:val="00E35323"/>
    <w:rsid w:val="00E36285"/>
    <w:rsid w:val="00E37A94"/>
    <w:rsid w:val="00E43FD3"/>
    <w:rsid w:val="00E44449"/>
    <w:rsid w:val="00E45DD9"/>
    <w:rsid w:val="00E471E6"/>
    <w:rsid w:val="00E522CF"/>
    <w:rsid w:val="00E5278B"/>
    <w:rsid w:val="00E53A94"/>
    <w:rsid w:val="00E55478"/>
    <w:rsid w:val="00E60811"/>
    <w:rsid w:val="00E61603"/>
    <w:rsid w:val="00E630ED"/>
    <w:rsid w:val="00E638B2"/>
    <w:rsid w:val="00E64E03"/>
    <w:rsid w:val="00E65AF3"/>
    <w:rsid w:val="00E70AFF"/>
    <w:rsid w:val="00E70E63"/>
    <w:rsid w:val="00E7138C"/>
    <w:rsid w:val="00E71DEC"/>
    <w:rsid w:val="00E72872"/>
    <w:rsid w:val="00E73171"/>
    <w:rsid w:val="00E73D82"/>
    <w:rsid w:val="00E74A53"/>
    <w:rsid w:val="00E74B30"/>
    <w:rsid w:val="00E7601C"/>
    <w:rsid w:val="00E762FD"/>
    <w:rsid w:val="00E765D7"/>
    <w:rsid w:val="00E7701C"/>
    <w:rsid w:val="00E810DB"/>
    <w:rsid w:val="00E81281"/>
    <w:rsid w:val="00E85A85"/>
    <w:rsid w:val="00E8658B"/>
    <w:rsid w:val="00E871C7"/>
    <w:rsid w:val="00E90A3C"/>
    <w:rsid w:val="00E90D0B"/>
    <w:rsid w:val="00E90F65"/>
    <w:rsid w:val="00E9267B"/>
    <w:rsid w:val="00E93427"/>
    <w:rsid w:val="00E949E2"/>
    <w:rsid w:val="00E964BB"/>
    <w:rsid w:val="00EA02A8"/>
    <w:rsid w:val="00EA078C"/>
    <w:rsid w:val="00EA3A83"/>
    <w:rsid w:val="00EA3CA5"/>
    <w:rsid w:val="00EA3E41"/>
    <w:rsid w:val="00EA4691"/>
    <w:rsid w:val="00EA51F7"/>
    <w:rsid w:val="00EA5F25"/>
    <w:rsid w:val="00EA6042"/>
    <w:rsid w:val="00EA6B09"/>
    <w:rsid w:val="00EA71FC"/>
    <w:rsid w:val="00EA74DD"/>
    <w:rsid w:val="00EB11F0"/>
    <w:rsid w:val="00EB2ADE"/>
    <w:rsid w:val="00EB30DF"/>
    <w:rsid w:val="00EB3C5C"/>
    <w:rsid w:val="00EB3C75"/>
    <w:rsid w:val="00EB439D"/>
    <w:rsid w:val="00EB4D32"/>
    <w:rsid w:val="00EB4F68"/>
    <w:rsid w:val="00EB562C"/>
    <w:rsid w:val="00EB575A"/>
    <w:rsid w:val="00EB7DAF"/>
    <w:rsid w:val="00EC0624"/>
    <w:rsid w:val="00EC0C7D"/>
    <w:rsid w:val="00EC3A2D"/>
    <w:rsid w:val="00EC4603"/>
    <w:rsid w:val="00EC46DA"/>
    <w:rsid w:val="00ED1E77"/>
    <w:rsid w:val="00ED34E9"/>
    <w:rsid w:val="00ED3734"/>
    <w:rsid w:val="00ED3E6F"/>
    <w:rsid w:val="00EE0FBD"/>
    <w:rsid w:val="00EE1337"/>
    <w:rsid w:val="00EE157F"/>
    <w:rsid w:val="00EE161E"/>
    <w:rsid w:val="00EE1E88"/>
    <w:rsid w:val="00EE2B15"/>
    <w:rsid w:val="00EE3942"/>
    <w:rsid w:val="00EE4DA3"/>
    <w:rsid w:val="00EE552E"/>
    <w:rsid w:val="00EE5D87"/>
    <w:rsid w:val="00EF037E"/>
    <w:rsid w:val="00EF0E84"/>
    <w:rsid w:val="00EF10B6"/>
    <w:rsid w:val="00EF4564"/>
    <w:rsid w:val="00EF482D"/>
    <w:rsid w:val="00EF4AC8"/>
    <w:rsid w:val="00EF517C"/>
    <w:rsid w:val="00EF5FAE"/>
    <w:rsid w:val="00EF6307"/>
    <w:rsid w:val="00EF7B68"/>
    <w:rsid w:val="00F006B8"/>
    <w:rsid w:val="00F02743"/>
    <w:rsid w:val="00F03158"/>
    <w:rsid w:val="00F0323B"/>
    <w:rsid w:val="00F03535"/>
    <w:rsid w:val="00F04955"/>
    <w:rsid w:val="00F04CD2"/>
    <w:rsid w:val="00F05F04"/>
    <w:rsid w:val="00F10BFD"/>
    <w:rsid w:val="00F11659"/>
    <w:rsid w:val="00F12716"/>
    <w:rsid w:val="00F14FF7"/>
    <w:rsid w:val="00F15F37"/>
    <w:rsid w:val="00F176BA"/>
    <w:rsid w:val="00F204C4"/>
    <w:rsid w:val="00F2162A"/>
    <w:rsid w:val="00F21E6B"/>
    <w:rsid w:val="00F25188"/>
    <w:rsid w:val="00F252AE"/>
    <w:rsid w:val="00F3086E"/>
    <w:rsid w:val="00F3157D"/>
    <w:rsid w:val="00F34163"/>
    <w:rsid w:val="00F342F4"/>
    <w:rsid w:val="00F362F6"/>
    <w:rsid w:val="00F3718C"/>
    <w:rsid w:val="00F40871"/>
    <w:rsid w:val="00F40D03"/>
    <w:rsid w:val="00F41027"/>
    <w:rsid w:val="00F42AD4"/>
    <w:rsid w:val="00F42F71"/>
    <w:rsid w:val="00F50085"/>
    <w:rsid w:val="00F50B71"/>
    <w:rsid w:val="00F565A8"/>
    <w:rsid w:val="00F606BC"/>
    <w:rsid w:val="00F6275B"/>
    <w:rsid w:val="00F638C7"/>
    <w:rsid w:val="00F63D0C"/>
    <w:rsid w:val="00F645A4"/>
    <w:rsid w:val="00F65412"/>
    <w:rsid w:val="00F65F7C"/>
    <w:rsid w:val="00F66BFF"/>
    <w:rsid w:val="00F7035B"/>
    <w:rsid w:val="00F70503"/>
    <w:rsid w:val="00F71063"/>
    <w:rsid w:val="00F717BC"/>
    <w:rsid w:val="00F72074"/>
    <w:rsid w:val="00F7215F"/>
    <w:rsid w:val="00F72B2B"/>
    <w:rsid w:val="00F7667F"/>
    <w:rsid w:val="00F7675C"/>
    <w:rsid w:val="00F80332"/>
    <w:rsid w:val="00F827C6"/>
    <w:rsid w:val="00F83B3C"/>
    <w:rsid w:val="00F849C6"/>
    <w:rsid w:val="00F84BF6"/>
    <w:rsid w:val="00F911F3"/>
    <w:rsid w:val="00F917E9"/>
    <w:rsid w:val="00F932DF"/>
    <w:rsid w:val="00F94481"/>
    <w:rsid w:val="00F94992"/>
    <w:rsid w:val="00F96E90"/>
    <w:rsid w:val="00F973BA"/>
    <w:rsid w:val="00FA1D55"/>
    <w:rsid w:val="00FA337F"/>
    <w:rsid w:val="00FA3BA7"/>
    <w:rsid w:val="00FA63F2"/>
    <w:rsid w:val="00FA701F"/>
    <w:rsid w:val="00FA70AD"/>
    <w:rsid w:val="00FB061C"/>
    <w:rsid w:val="00FB1EB7"/>
    <w:rsid w:val="00FB2E1C"/>
    <w:rsid w:val="00FB3BB1"/>
    <w:rsid w:val="00FB41DF"/>
    <w:rsid w:val="00FB4485"/>
    <w:rsid w:val="00FB5D50"/>
    <w:rsid w:val="00FC04DB"/>
    <w:rsid w:val="00FC17FA"/>
    <w:rsid w:val="00FC1917"/>
    <w:rsid w:val="00FC2434"/>
    <w:rsid w:val="00FC3626"/>
    <w:rsid w:val="00FC561B"/>
    <w:rsid w:val="00FC5790"/>
    <w:rsid w:val="00FC6D17"/>
    <w:rsid w:val="00FC7B6E"/>
    <w:rsid w:val="00FC7C12"/>
    <w:rsid w:val="00FD1DFE"/>
    <w:rsid w:val="00FD230A"/>
    <w:rsid w:val="00FD2889"/>
    <w:rsid w:val="00FD37AB"/>
    <w:rsid w:val="00FD41F7"/>
    <w:rsid w:val="00FD4419"/>
    <w:rsid w:val="00FD73EF"/>
    <w:rsid w:val="00FE0805"/>
    <w:rsid w:val="00FE20FE"/>
    <w:rsid w:val="00FE794F"/>
    <w:rsid w:val="00FE7C11"/>
    <w:rsid w:val="00FF08CA"/>
    <w:rsid w:val="00FF2740"/>
    <w:rsid w:val="00FF2B4D"/>
    <w:rsid w:val="00FF7A46"/>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E78F56"/>
  <w15:chartTrackingRefBased/>
  <w15:docId w15:val="{B69A288D-4AA8-49CB-B058-69827AC24F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style>
  <w:style w:type="paragraph" w:styleId="Cmsor1">
    <w:name w:val="heading 1"/>
    <w:basedOn w:val="Norml"/>
    <w:next w:val="Norml"/>
    <w:link w:val="Cmsor1Char"/>
    <w:uiPriority w:val="9"/>
    <w:qFormat/>
    <w:rsid w:val="00A36B6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Cmsor2">
    <w:name w:val="heading 2"/>
    <w:basedOn w:val="Norml"/>
    <w:next w:val="Norml"/>
    <w:link w:val="Cmsor2Char"/>
    <w:uiPriority w:val="9"/>
    <w:unhideWhenUsed/>
    <w:qFormat/>
    <w:rsid w:val="008E49C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Cmsor3">
    <w:name w:val="heading 3"/>
    <w:basedOn w:val="Norml"/>
    <w:next w:val="Norml"/>
    <w:link w:val="Cmsor3Char"/>
    <w:uiPriority w:val="9"/>
    <w:semiHidden/>
    <w:unhideWhenUsed/>
    <w:qFormat/>
    <w:rsid w:val="008E49C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istaszerbekezds">
    <w:name w:val="List Paragraph"/>
    <w:basedOn w:val="Norml"/>
    <w:uiPriority w:val="34"/>
    <w:qFormat/>
    <w:rsid w:val="00E31EE3"/>
    <w:pPr>
      <w:ind w:left="720"/>
      <w:contextualSpacing/>
    </w:pPr>
  </w:style>
  <w:style w:type="character" w:styleId="Hiperhivatkozs">
    <w:name w:val="Hyperlink"/>
    <w:basedOn w:val="Bekezdsalapbettpusa"/>
    <w:uiPriority w:val="99"/>
    <w:unhideWhenUsed/>
    <w:rsid w:val="00604163"/>
    <w:rPr>
      <w:color w:val="0563C1" w:themeColor="hyperlink"/>
      <w:u w:val="single"/>
    </w:rPr>
  </w:style>
  <w:style w:type="table" w:styleId="Rcsostblzat">
    <w:name w:val="Table Grid"/>
    <w:basedOn w:val="Normltblzat"/>
    <w:uiPriority w:val="39"/>
    <w:rsid w:val="006041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Bekezdsalapbettpusa"/>
    <w:rsid w:val="00604163"/>
  </w:style>
  <w:style w:type="character" w:customStyle="1" w:styleId="reference-text">
    <w:name w:val="reference-text"/>
    <w:basedOn w:val="Bekezdsalapbettpusa"/>
    <w:rsid w:val="00604163"/>
  </w:style>
  <w:style w:type="character" w:styleId="Kiemels">
    <w:name w:val="Emphasis"/>
    <w:basedOn w:val="Bekezdsalapbettpusa"/>
    <w:uiPriority w:val="20"/>
    <w:qFormat/>
    <w:rsid w:val="00604163"/>
    <w:rPr>
      <w:i/>
      <w:iCs/>
    </w:rPr>
  </w:style>
  <w:style w:type="paragraph" w:styleId="Jegyzetszveg">
    <w:name w:val="annotation text"/>
    <w:basedOn w:val="Norml"/>
    <w:link w:val="JegyzetszvegChar"/>
    <w:uiPriority w:val="99"/>
    <w:unhideWhenUsed/>
    <w:rsid w:val="00604163"/>
    <w:pPr>
      <w:spacing w:line="240" w:lineRule="auto"/>
    </w:pPr>
    <w:rPr>
      <w:sz w:val="20"/>
      <w:szCs w:val="20"/>
    </w:rPr>
  </w:style>
  <w:style w:type="character" w:customStyle="1" w:styleId="JegyzetszvegChar">
    <w:name w:val="Jegyzetszöveg Char"/>
    <w:basedOn w:val="Bekezdsalapbettpusa"/>
    <w:link w:val="Jegyzetszveg"/>
    <w:uiPriority w:val="99"/>
    <w:rsid w:val="00604163"/>
    <w:rPr>
      <w:sz w:val="20"/>
      <w:szCs w:val="20"/>
    </w:rPr>
  </w:style>
  <w:style w:type="paragraph" w:styleId="NormlWeb">
    <w:name w:val="Normal (Web)"/>
    <w:basedOn w:val="Norml"/>
    <w:rsid w:val="006376FD"/>
    <w:pPr>
      <w:spacing w:before="45" w:after="45" w:line="240" w:lineRule="auto"/>
    </w:pPr>
    <w:rPr>
      <w:rFonts w:ascii="Verdana" w:eastAsia="Times New Roman" w:hAnsi="Verdana" w:cs="Times New Roman"/>
      <w:sz w:val="15"/>
      <w:szCs w:val="15"/>
      <w:lang w:eastAsia="hu-HU"/>
    </w:rPr>
  </w:style>
  <w:style w:type="paragraph" w:styleId="Cm">
    <w:name w:val="Title"/>
    <w:basedOn w:val="Norml"/>
    <w:link w:val="CmChar"/>
    <w:qFormat/>
    <w:rsid w:val="00783A67"/>
    <w:pPr>
      <w:tabs>
        <w:tab w:val="left" w:pos="96"/>
        <w:tab w:val="right" w:pos="8118"/>
      </w:tabs>
      <w:autoSpaceDE w:val="0"/>
      <w:autoSpaceDN w:val="0"/>
      <w:spacing w:after="0" w:line="240" w:lineRule="atLeast"/>
      <w:jc w:val="center"/>
    </w:pPr>
    <w:rPr>
      <w:rFonts w:ascii="Times New Roman" w:eastAsia="Times New Roman" w:hAnsi="Times New Roman" w:cs="Times New Roman"/>
      <w:sz w:val="32"/>
      <w:szCs w:val="32"/>
      <w:lang w:eastAsia="hu-HU"/>
    </w:rPr>
  </w:style>
  <w:style w:type="character" w:customStyle="1" w:styleId="CmChar">
    <w:name w:val="Cím Char"/>
    <w:basedOn w:val="Bekezdsalapbettpusa"/>
    <w:link w:val="Cm"/>
    <w:rsid w:val="00783A67"/>
    <w:rPr>
      <w:rFonts w:ascii="Times New Roman" w:eastAsia="Times New Roman" w:hAnsi="Times New Roman" w:cs="Times New Roman"/>
      <w:sz w:val="32"/>
      <w:szCs w:val="32"/>
      <w:lang w:eastAsia="hu-HU"/>
    </w:rPr>
  </w:style>
  <w:style w:type="character" w:customStyle="1" w:styleId="Cmsor1Char">
    <w:name w:val="Címsor 1 Char"/>
    <w:basedOn w:val="Bekezdsalapbettpusa"/>
    <w:link w:val="Cmsor1"/>
    <w:uiPriority w:val="9"/>
    <w:rsid w:val="00A36B6C"/>
    <w:rPr>
      <w:rFonts w:asciiTheme="majorHAnsi" w:eastAsiaTheme="majorEastAsia" w:hAnsiTheme="majorHAnsi" w:cstheme="majorBidi"/>
      <w:color w:val="2E74B5" w:themeColor="accent1" w:themeShade="BF"/>
      <w:sz w:val="32"/>
      <w:szCs w:val="32"/>
    </w:rPr>
  </w:style>
  <w:style w:type="paragraph" w:styleId="Tartalomjegyzkcmsora">
    <w:name w:val="TOC Heading"/>
    <w:basedOn w:val="Cmsor1"/>
    <w:next w:val="Norml"/>
    <w:uiPriority w:val="39"/>
    <w:unhideWhenUsed/>
    <w:qFormat/>
    <w:rsid w:val="00A36B6C"/>
    <w:pPr>
      <w:outlineLvl w:val="9"/>
    </w:pPr>
    <w:rPr>
      <w:lang w:eastAsia="hu-HU"/>
    </w:rPr>
  </w:style>
  <w:style w:type="character" w:customStyle="1" w:styleId="Cmsor2Char">
    <w:name w:val="Címsor 2 Char"/>
    <w:basedOn w:val="Bekezdsalapbettpusa"/>
    <w:link w:val="Cmsor2"/>
    <w:uiPriority w:val="9"/>
    <w:rsid w:val="008E49C8"/>
    <w:rPr>
      <w:rFonts w:asciiTheme="majorHAnsi" w:eastAsiaTheme="majorEastAsia" w:hAnsiTheme="majorHAnsi" w:cstheme="majorBidi"/>
      <w:color w:val="2E74B5" w:themeColor="accent1" w:themeShade="BF"/>
      <w:sz w:val="26"/>
      <w:szCs w:val="26"/>
    </w:rPr>
  </w:style>
  <w:style w:type="character" w:customStyle="1" w:styleId="Cmsor3Char">
    <w:name w:val="Címsor 3 Char"/>
    <w:basedOn w:val="Bekezdsalapbettpusa"/>
    <w:link w:val="Cmsor3"/>
    <w:uiPriority w:val="9"/>
    <w:semiHidden/>
    <w:rsid w:val="008E49C8"/>
    <w:rPr>
      <w:rFonts w:asciiTheme="majorHAnsi" w:eastAsiaTheme="majorEastAsia" w:hAnsiTheme="majorHAnsi" w:cstheme="majorBidi"/>
      <w:color w:val="1F4D78" w:themeColor="accent1" w:themeShade="7F"/>
      <w:sz w:val="24"/>
      <w:szCs w:val="24"/>
    </w:rPr>
  </w:style>
  <w:style w:type="paragraph" w:styleId="TJ1">
    <w:name w:val="toc 1"/>
    <w:basedOn w:val="Norml"/>
    <w:next w:val="Norml"/>
    <w:autoRedefine/>
    <w:uiPriority w:val="39"/>
    <w:unhideWhenUsed/>
    <w:rsid w:val="00793740"/>
    <w:pPr>
      <w:spacing w:after="100"/>
    </w:pPr>
  </w:style>
  <w:style w:type="paragraph" w:styleId="TJ2">
    <w:name w:val="toc 2"/>
    <w:basedOn w:val="Norml"/>
    <w:next w:val="Norml"/>
    <w:autoRedefine/>
    <w:uiPriority w:val="39"/>
    <w:unhideWhenUsed/>
    <w:rsid w:val="00793740"/>
    <w:pPr>
      <w:spacing w:after="100"/>
      <w:ind w:left="220"/>
    </w:pPr>
  </w:style>
  <w:style w:type="paragraph" w:styleId="TJ3">
    <w:name w:val="toc 3"/>
    <w:basedOn w:val="Norml"/>
    <w:next w:val="Norml"/>
    <w:autoRedefine/>
    <w:uiPriority w:val="39"/>
    <w:unhideWhenUsed/>
    <w:rsid w:val="00793740"/>
    <w:pPr>
      <w:spacing w:after="100"/>
      <w:ind w:left="440"/>
    </w:pPr>
  </w:style>
  <w:style w:type="character" w:styleId="Jegyzethivatkozs">
    <w:name w:val="annotation reference"/>
    <w:basedOn w:val="Bekezdsalapbettpusa"/>
    <w:uiPriority w:val="99"/>
    <w:semiHidden/>
    <w:unhideWhenUsed/>
    <w:rsid w:val="00A21DC5"/>
    <w:rPr>
      <w:sz w:val="16"/>
      <w:szCs w:val="16"/>
    </w:rPr>
  </w:style>
  <w:style w:type="paragraph" w:styleId="Buborkszveg">
    <w:name w:val="Balloon Text"/>
    <w:basedOn w:val="Norml"/>
    <w:link w:val="BuborkszvegChar"/>
    <w:uiPriority w:val="99"/>
    <w:semiHidden/>
    <w:unhideWhenUsed/>
    <w:rsid w:val="00A21DC5"/>
    <w:pPr>
      <w:spacing w:after="0" w:line="240" w:lineRule="auto"/>
    </w:pPr>
    <w:rPr>
      <w:rFonts w:ascii="Segoe UI" w:hAnsi="Segoe UI" w:cs="Segoe UI"/>
      <w:sz w:val="18"/>
      <w:szCs w:val="18"/>
    </w:rPr>
  </w:style>
  <w:style w:type="character" w:customStyle="1" w:styleId="BuborkszvegChar">
    <w:name w:val="Buborékszöveg Char"/>
    <w:basedOn w:val="Bekezdsalapbettpusa"/>
    <w:link w:val="Buborkszveg"/>
    <w:uiPriority w:val="99"/>
    <w:semiHidden/>
    <w:rsid w:val="00A21DC5"/>
    <w:rPr>
      <w:rFonts w:ascii="Segoe UI" w:hAnsi="Segoe UI" w:cs="Segoe UI"/>
      <w:sz w:val="18"/>
      <w:szCs w:val="18"/>
    </w:rPr>
  </w:style>
  <w:style w:type="paragraph" w:styleId="lfej">
    <w:name w:val="header"/>
    <w:basedOn w:val="Norml"/>
    <w:link w:val="lfejChar"/>
    <w:uiPriority w:val="99"/>
    <w:unhideWhenUsed/>
    <w:rsid w:val="001F2451"/>
    <w:pPr>
      <w:tabs>
        <w:tab w:val="center" w:pos="4536"/>
        <w:tab w:val="right" w:pos="9072"/>
      </w:tabs>
      <w:spacing w:after="0" w:line="240" w:lineRule="auto"/>
    </w:pPr>
  </w:style>
  <w:style w:type="character" w:customStyle="1" w:styleId="lfejChar">
    <w:name w:val="Élőfej Char"/>
    <w:basedOn w:val="Bekezdsalapbettpusa"/>
    <w:link w:val="lfej"/>
    <w:uiPriority w:val="99"/>
    <w:rsid w:val="001F2451"/>
  </w:style>
  <w:style w:type="paragraph" w:styleId="llb">
    <w:name w:val="footer"/>
    <w:basedOn w:val="Norml"/>
    <w:link w:val="llbChar"/>
    <w:uiPriority w:val="99"/>
    <w:unhideWhenUsed/>
    <w:rsid w:val="001F2451"/>
    <w:pPr>
      <w:tabs>
        <w:tab w:val="center" w:pos="4536"/>
        <w:tab w:val="right" w:pos="9072"/>
      </w:tabs>
      <w:spacing w:after="0" w:line="240" w:lineRule="auto"/>
    </w:pPr>
  </w:style>
  <w:style w:type="character" w:customStyle="1" w:styleId="llbChar">
    <w:name w:val="Élőláb Char"/>
    <w:basedOn w:val="Bekezdsalapbettpusa"/>
    <w:link w:val="llb"/>
    <w:uiPriority w:val="99"/>
    <w:rsid w:val="001F245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8228889">
      <w:bodyDiv w:val="1"/>
      <w:marLeft w:val="0"/>
      <w:marRight w:val="0"/>
      <w:marTop w:val="0"/>
      <w:marBottom w:val="0"/>
      <w:divBdr>
        <w:top w:val="none" w:sz="0" w:space="0" w:color="auto"/>
        <w:left w:val="none" w:sz="0" w:space="0" w:color="auto"/>
        <w:bottom w:val="none" w:sz="0" w:space="0" w:color="auto"/>
        <w:right w:val="none" w:sz="0" w:space="0" w:color="auto"/>
      </w:divBdr>
    </w:div>
    <w:div w:id="527066026">
      <w:bodyDiv w:val="1"/>
      <w:marLeft w:val="0"/>
      <w:marRight w:val="0"/>
      <w:marTop w:val="0"/>
      <w:marBottom w:val="0"/>
      <w:divBdr>
        <w:top w:val="none" w:sz="0" w:space="0" w:color="auto"/>
        <w:left w:val="none" w:sz="0" w:space="0" w:color="auto"/>
        <w:bottom w:val="none" w:sz="0" w:space="0" w:color="auto"/>
        <w:right w:val="none" w:sz="0" w:space="0" w:color="auto"/>
      </w:divBdr>
    </w:div>
    <w:div w:id="1132749709">
      <w:bodyDiv w:val="1"/>
      <w:marLeft w:val="0"/>
      <w:marRight w:val="0"/>
      <w:marTop w:val="0"/>
      <w:marBottom w:val="0"/>
      <w:divBdr>
        <w:top w:val="none" w:sz="0" w:space="0" w:color="auto"/>
        <w:left w:val="none" w:sz="0" w:space="0" w:color="auto"/>
        <w:bottom w:val="none" w:sz="0" w:space="0" w:color="auto"/>
        <w:right w:val="none" w:sz="0" w:space="0" w:color="auto"/>
      </w:divBdr>
    </w:div>
    <w:div w:id="1267925586">
      <w:bodyDiv w:val="1"/>
      <w:marLeft w:val="0"/>
      <w:marRight w:val="0"/>
      <w:marTop w:val="0"/>
      <w:marBottom w:val="0"/>
      <w:divBdr>
        <w:top w:val="none" w:sz="0" w:space="0" w:color="auto"/>
        <w:left w:val="none" w:sz="0" w:space="0" w:color="auto"/>
        <w:bottom w:val="none" w:sz="0" w:space="0" w:color="auto"/>
        <w:right w:val="none" w:sz="0" w:space="0" w:color="auto"/>
      </w:divBdr>
    </w:div>
    <w:div w:id="1284772982">
      <w:bodyDiv w:val="1"/>
      <w:marLeft w:val="0"/>
      <w:marRight w:val="0"/>
      <w:marTop w:val="0"/>
      <w:marBottom w:val="0"/>
      <w:divBdr>
        <w:top w:val="none" w:sz="0" w:space="0" w:color="auto"/>
        <w:left w:val="none" w:sz="0" w:space="0" w:color="auto"/>
        <w:bottom w:val="none" w:sz="0" w:space="0" w:color="auto"/>
        <w:right w:val="none" w:sz="0" w:space="0" w:color="auto"/>
      </w:divBdr>
    </w:div>
    <w:div w:id="1528056917">
      <w:bodyDiv w:val="1"/>
      <w:marLeft w:val="0"/>
      <w:marRight w:val="0"/>
      <w:marTop w:val="0"/>
      <w:marBottom w:val="0"/>
      <w:divBdr>
        <w:top w:val="none" w:sz="0" w:space="0" w:color="auto"/>
        <w:left w:val="none" w:sz="0" w:space="0" w:color="auto"/>
        <w:bottom w:val="none" w:sz="0" w:space="0" w:color="auto"/>
        <w:right w:val="none" w:sz="0" w:space="0" w:color="auto"/>
      </w:divBdr>
    </w:div>
    <w:div w:id="1572890697">
      <w:bodyDiv w:val="1"/>
      <w:marLeft w:val="0"/>
      <w:marRight w:val="0"/>
      <w:marTop w:val="0"/>
      <w:marBottom w:val="0"/>
      <w:divBdr>
        <w:top w:val="none" w:sz="0" w:space="0" w:color="auto"/>
        <w:left w:val="none" w:sz="0" w:space="0" w:color="auto"/>
        <w:bottom w:val="none" w:sz="0" w:space="0" w:color="auto"/>
        <w:right w:val="none" w:sz="0" w:space="0" w:color="auto"/>
      </w:divBdr>
    </w:div>
    <w:div w:id="1646660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chart" Target="charts/chart4.xml"/><Relationship Id="rId26" Type="http://schemas.openxmlformats.org/officeDocument/2006/relationships/chart" Target="charts/chart12.xml"/><Relationship Id="rId39" Type="http://schemas.openxmlformats.org/officeDocument/2006/relationships/image" Target="media/image13.emf"/><Relationship Id="rId3" Type="http://schemas.openxmlformats.org/officeDocument/2006/relationships/styles" Target="styles.xml"/><Relationship Id="rId21" Type="http://schemas.openxmlformats.org/officeDocument/2006/relationships/chart" Target="charts/chart7.xml"/><Relationship Id="rId34" Type="http://schemas.openxmlformats.org/officeDocument/2006/relationships/image" Target="media/image8.emf"/><Relationship Id="rId42" Type="http://schemas.openxmlformats.org/officeDocument/2006/relationships/image" Target="media/image16.emf"/><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chart" Target="charts/chart3.xml"/><Relationship Id="rId25" Type="http://schemas.openxmlformats.org/officeDocument/2006/relationships/chart" Target="charts/chart11.xml"/><Relationship Id="rId33" Type="http://schemas.openxmlformats.org/officeDocument/2006/relationships/image" Target="media/image7.emf"/><Relationship Id="rId38" Type="http://schemas.openxmlformats.org/officeDocument/2006/relationships/image" Target="media/image12.emf"/><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chart" Target="charts/chart6.xml"/><Relationship Id="rId29" Type="http://schemas.openxmlformats.org/officeDocument/2006/relationships/chart" Target="charts/chart15.xml"/><Relationship Id="rId41"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cid:image009.png@01CFA106.99F0E210" TargetMode="External"/><Relationship Id="rId24" Type="http://schemas.openxmlformats.org/officeDocument/2006/relationships/chart" Target="charts/chart10.xml"/><Relationship Id="rId32" Type="http://schemas.openxmlformats.org/officeDocument/2006/relationships/hyperlink" Target="mailto:zsofia.zakanyi@franklincovey.hu" TargetMode="External"/><Relationship Id="rId37" Type="http://schemas.openxmlformats.org/officeDocument/2006/relationships/image" Target="media/image11.emf"/><Relationship Id="rId40" Type="http://schemas.openxmlformats.org/officeDocument/2006/relationships/image" Target="media/image14.emf"/><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chart" Target="charts/chart14.xml"/><Relationship Id="rId36" Type="http://schemas.openxmlformats.org/officeDocument/2006/relationships/image" Target="media/image10.emf"/><Relationship Id="rId10" Type="http://schemas.openxmlformats.org/officeDocument/2006/relationships/image" Target="media/image3.png"/><Relationship Id="rId19" Type="http://schemas.openxmlformats.org/officeDocument/2006/relationships/chart" Target="charts/chart5.xml"/><Relationship Id="rId31" Type="http://schemas.openxmlformats.org/officeDocument/2006/relationships/hyperlink" Target="http://m.friendfeed-media.com/d9487a89bebe9e28b3edc16f4dea8e54d7fbd568" TargetMode="External"/><Relationship Id="rId44" Type="http://schemas.openxmlformats.org/officeDocument/2006/relationships/image" Target="media/image18.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chart" Target="charts/chart8.xml"/><Relationship Id="rId27" Type="http://schemas.openxmlformats.org/officeDocument/2006/relationships/chart" Target="charts/chart13.xml"/><Relationship Id="rId30" Type="http://schemas.openxmlformats.org/officeDocument/2006/relationships/hyperlink" Target="http://www.tankonyvtar.hu/altalanos-tudomany/tudomany-tortenet-bekes-080906" TargetMode="External"/><Relationship Id="rId35" Type="http://schemas.openxmlformats.org/officeDocument/2006/relationships/image" Target="media/image9.emf"/><Relationship Id="rId43" Type="http://schemas.openxmlformats.org/officeDocument/2006/relationships/image" Target="media/image17.emf"/></Relationships>
</file>

<file path=word/charts/_rels/chart1.xml.rels><?xml version="1.0" encoding="UTF-8" standalone="yes"?>
<Relationships xmlns="http://schemas.openxmlformats.org/package/2006/relationships"><Relationship Id="rId3" Type="http://schemas.openxmlformats.org/officeDocument/2006/relationships/oleObject" Target="file:///C:\Users\Zs&#243;fia\Documents\fc\education\kutat&#225;s\nyersadatok\V&#233;gleges%20t&#225;bl&#225;k\360_v&#233;gleges_t&#225;bla.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Zs&#243;fia\AppData\Local\Microsoft\Windows\INetCache\Content.Outlook\EFJ277C6\borakesj&#225;r2.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Zs&#243;fia\AppData\Local\Microsoft\Windows\INetCache\Content.Outlook\EFJ277C6\borakesj&#225;r2.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Zs&#243;fia\AppData\Local\Microsoft\Windows\INetCache\Content.Outlook\EFJ277C6\csengereg&#233;sz.xls"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Zs&#243;fia\AppData\Local\Microsoft\Windows\INetCache\Content.Outlook\EFJ277C6\csengereg&#233;sz.xls"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Zs&#243;fia\AppData\Local\Microsoft\Windows\INetCache\Content.Outlook\EFJ277C6\csengeroszt&#225;ly%20(2).xls"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Zs&#243;fia\AppData\Local\Microsoft\Windows\INetCache\Content.Outlook\EFJ277C6\csengeroszt&#225;ly%20(2).xls"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Zs&#243;fia\Documents\fc\education\kutat&#225;s\nyersadatok\V&#233;gleges%20t&#225;bl&#225;k\360_v&#233;gleges_t&#225;bl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Zs&#243;fia\Documents\fc\education\kutat&#225;s\eredm&#233;nyek\v&#233;gleges_eredm&#233;nyek\emp_hall_win_win_v&#233;gl_output.od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Zs&#243;fia\Documents\fc\education\kutat&#225;s\eredm&#233;nyek\v&#233;gleges_eredm&#233;nyek\emp_hall_win_win_v&#233;gl_output.ods"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Munkaf&#252;zet1"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Zs&#243;fia\Documents\fc\education\kutat&#225;s\eredm&#233;nyek\v&#233;gleges_eredm&#233;nyek\kult&#250;rat&#237;pusok_megoszl&#225;sa.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Zs&#243;fia\AppData\Local\Microsoft\Windows\INetCache\Content.Outlook\EFJ277C6\borakesj&#225;r2.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Zs&#243;fia\AppData\Local\Microsoft\Windows\INetCache\Content.Outlook\EFJ277C6\borakesj&#225;r2.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Zs&#243;fia\AppData\Local\Microsoft\Windows\INetCache\Content.Outlook\EFJ277C6\borakesj&#225;r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600" b="0" i="0" baseline="0">
                <a:effectLst/>
              </a:rPr>
              <a:t>A régi és az új iskolák összehasonlítása az egyes életvezetési kompetenciák mentén</a:t>
            </a:r>
            <a:endParaRPr lang="hu-HU" sz="12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barChart>
        <c:barDir val="col"/>
        <c:grouping val="clustered"/>
        <c:varyColors val="0"/>
        <c:ser>
          <c:idx val="0"/>
          <c:order val="0"/>
          <c:tx>
            <c:strRef>
              <c:f>Diagram!$B$2</c:f>
              <c:strCache>
                <c:ptCount val="1"/>
                <c:pt idx="0">
                  <c:v>Új iskolák</c:v>
                </c:pt>
              </c:strCache>
            </c:strRef>
          </c:tx>
          <c:spPr>
            <a:solidFill>
              <a:schemeClr val="accent1"/>
            </a:solidFill>
            <a:ln>
              <a:noFill/>
            </a:ln>
            <a:effectLst/>
          </c:spPr>
          <c:invertIfNegative val="0"/>
          <c:cat>
            <c:strRef>
              <c:f>Diagram!$C$1:$M$1</c:f>
              <c:strCache>
                <c:ptCount val="11"/>
                <c:pt idx="0">
                  <c:v>Érzelmi bankszámla</c:v>
                </c:pt>
                <c:pt idx="1">
                  <c:v>T/TK egyensúly</c:v>
                </c:pt>
                <c:pt idx="2">
                  <c:v>1. szokás</c:v>
                </c:pt>
                <c:pt idx="3">
                  <c:v>2. szokás</c:v>
                </c:pt>
                <c:pt idx="4">
                  <c:v>3. szokás</c:v>
                </c:pt>
                <c:pt idx="5">
                  <c:v>4. szokás</c:v>
                </c:pt>
                <c:pt idx="6">
                  <c:v>Megértés képessége</c:v>
                </c:pt>
                <c:pt idx="7">
                  <c:v>Megértetés képessége</c:v>
                </c:pt>
                <c:pt idx="8">
                  <c:v>5. szokás</c:v>
                </c:pt>
                <c:pt idx="9">
                  <c:v>6. szokás</c:v>
                </c:pt>
                <c:pt idx="10">
                  <c:v>7. szokás</c:v>
                </c:pt>
              </c:strCache>
            </c:strRef>
          </c:cat>
          <c:val>
            <c:numRef>
              <c:f>Diagram!$C$2:$M$2</c:f>
              <c:numCache>
                <c:formatCode>General</c:formatCode>
                <c:ptCount val="11"/>
                <c:pt idx="0">
                  <c:v>52.708300000000001</c:v>
                </c:pt>
                <c:pt idx="1">
                  <c:v>32.435400000000001</c:v>
                </c:pt>
                <c:pt idx="2">
                  <c:v>48.037500000000001</c:v>
                </c:pt>
                <c:pt idx="3">
                  <c:v>42.008299999999998</c:v>
                </c:pt>
                <c:pt idx="4">
                  <c:v>50.3521</c:v>
                </c:pt>
                <c:pt idx="5">
                  <c:v>42.125</c:v>
                </c:pt>
                <c:pt idx="6">
                  <c:v>34.5458</c:v>
                </c:pt>
                <c:pt idx="7">
                  <c:v>41.487499999999997</c:v>
                </c:pt>
                <c:pt idx="8">
                  <c:v>76.033299999999997</c:v>
                </c:pt>
                <c:pt idx="9">
                  <c:v>34.264600000000002</c:v>
                </c:pt>
                <c:pt idx="10">
                  <c:v>52.668800000000012</c:v>
                </c:pt>
              </c:numCache>
            </c:numRef>
          </c:val>
          <c:extLst xmlns:c16r2="http://schemas.microsoft.com/office/drawing/2015/06/chart">
            <c:ext xmlns:c16="http://schemas.microsoft.com/office/drawing/2014/chart" uri="{C3380CC4-5D6E-409C-BE32-E72D297353CC}">
              <c16:uniqueId val="{00000000-A088-4D6D-84E8-8F036502CA47}"/>
            </c:ext>
          </c:extLst>
        </c:ser>
        <c:ser>
          <c:idx val="1"/>
          <c:order val="1"/>
          <c:tx>
            <c:strRef>
              <c:f>Diagram!$B$3</c:f>
              <c:strCache>
                <c:ptCount val="1"/>
                <c:pt idx="0">
                  <c:v>Régi iskolák</c:v>
                </c:pt>
              </c:strCache>
            </c:strRef>
          </c:tx>
          <c:spPr>
            <a:solidFill>
              <a:schemeClr val="accent2"/>
            </a:solidFill>
            <a:ln>
              <a:noFill/>
            </a:ln>
            <a:effectLst/>
          </c:spPr>
          <c:invertIfNegative val="0"/>
          <c:cat>
            <c:strRef>
              <c:f>Diagram!$C$1:$M$1</c:f>
              <c:strCache>
                <c:ptCount val="11"/>
                <c:pt idx="0">
                  <c:v>Érzelmi bankszámla</c:v>
                </c:pt>
                <c:pt idx="1">
                  <c:v>T/TK egyensúly</c:v>
                </c:pt>
                <c:pt idx="2">
                  <c:v>1. szokás</c:v>
                </c:pt>
                <c:pt idx="3">
                  <c:v>2. szokás</c:v>
                </c:pt>
                <c:pt idx="4">
                  <c:v>3. szokás</c:v>
                </c:pt>
                <c:pt idx="5">
                  <c:v>4. szokás</c:v>
                </c:pt>
                <c:pt idx="6">
                  <c:v>Megértés képessége</c:v>
                </c:pt>
                <c:pt idx="7">
                  <c:v>Megértetés képessége</c:v>
                </c:pt>
                <c:pt idx="8">
                  <c:v>5. szokás</c:v>
                </c:pt>
                <c:pt idx="9">
                  <c:v>6. szokás</c:v>
                </c:pt>
                <c:pt idx="10">
                  <c:v>7. szokás</c:v>
                </c:pt>
              </c:strCache>
            </c:strRef>
          </c:cat>
          <c:val>
            <c:numRef>
              <c:f>Diagram!$C$3:$M$3</c:f>
              <c:numCache>
                <c:formatCode>General</c:formatCode>
                <c:ptCount val="11"/>
                <c:pt idx="0">
                  <c:v>57.34</c:v>
                </c:pt>
                <c:pt idx="1">
                  <c:v>33.94</c:v>
                </c:pt>
                <c:pt idx="2">
                  <c:v>50.46</c:v>
                </c:pt>
                <c:pt idx="3">
                  <c:v>44.94</c:v>
                </c:pt>
                <c:pt idx="4">
                  <c:v>52.84</c:v>
                </c:pt>
                <c:pt idx="5">
                  <c:v>44.04</c:v>
                </c:pt>
                <c:pt idx="6">
                  <c:v>35.659999999999997</c:v>
                </c:pt>
                <c:pt idx="7">
                  <c:v>43.78</c:v>
                </c:pt>
                <c:pt idx="8">
                  <c:v>79.44</c:v>
                </c:pt>
                <c:pt idx="9">
                  <c:v>35.46</c:v>
                </c:pt>
                <c:pt idx="10">
                  <c:v>54.12</c:v>
                </c:pt>
              </c:numCache>
            </c:numRef>
          </c:val>
          <c:extLst xmlns:c16r2="http://schemas.microsoft.com/office/drawing/2015/06/chart">
            <c:ext xmlns:c16="http://schemas.microsoft.com/office/drawing/2014/chart" uri="{C3380CC4-5D6E-409C-BE32-E72D297353CC}">
              <c16:uniqueId val="{00000001-A088-4D6D-84E8-8F036502CA47}"/>
            </c:ext>
          </c:extLst>
        </c:ser>
        <c:dLbls>
          <c:showLegendKey val="0"/>
          <c:showVal val="0"/>
          <c:showCatName val="0"/>
          <c:showSerName val="0"/>
          <c:showPercent val="0"/>
          <c:showBubbleSize val="0"/>
        </c:dLbls>
        <c:gapWidth val="219"/>
        <c:overlap val="-27"/>
        <c:axId val="469612320"/>
        <c:axId val="469616632"/>
      </c:barChart>
      <c:catAx>
        <c:axId val="469612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69616632"/>
        <c:crosses val="autoZero"/>
        <c:auto val="1"/>
        <c:lblAlgn val="ctr"/>
        <c:lblOffset val="100"/>
        <c:noMultiLvlLbl val="0"/>
      </c:catAx>
      <c:valAx>
        <c:axId val="469616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69612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200"/>
              <a:t> </a:t>
            </a:r>
            <a:r>
              <a:rPr lang="hu-HU" sz="1300"/>
              <a:t>Az egy főre jutó igazolatlan hiányzások száma az 1. számú "régi" iskolában</a:t>
            </a:r>
          </a:p>
        </c:rich>
      </c:tx>
      <c:overlay val="0"/>
      <c:spPr>
        <a:noFill/>
        <a:ln>
          <a:noFill/>
        </a:ln>
        <a:effectLst/>
      </c:spPr>
    </c:title>
    <c:autoTitleDeleted val="0"/>
    <c:plotArea>
      <c:layout>
        <c:manualLayout>
          <c:layoutTarget val="inner"/>
          <c:xMode val="edge"/>
          <c:yMode val="edge"/>
          <c:x val="9.4075063734645706E-2"/>
          <c:y val="0.140516474869191"/>
          <c:w val="0.88698773704516598"/>
          <c:h val="0.77759267903655604"/>
        </c:manualLayout>
      </c:layout>
      <c:barChart>
        <c:barDir val="col"/>
        <c:grouping val="clustered"/>
        <c:varyColors val="0"/>
        <c:ser>
          <c:idx val="0"/>
          <c:order val="0"/>
          <c:tx>
            <c:strRef>
              <c:f>Munka1!$A$9</c:f>
              <c:strCache>
                <c:ptCount val="1"/>
                <c:pt idx="0">
                  <c:v>2. Az egy főre jutó igazolatlan hiányzások száma</c:v>
                </c:pt>
              </c:strCache>
            </c:strRef>
          </c:tx>
          <c:spPr>
            <a:solidFill>
              <a:schemeClr val="accent6">
                <a:lumMod val="60000"/>
                <a:lumOff val="40000"/>
              </a:schemeClr>
            </a:solidFill>
            <a:ln>
              <a:noFill/>
            </a:ln>
            <a:effectLst/>
          </c:spPr>
          <c:invertIfNegative val="0"/>
          <c:dLbls>
            <c:dLbl>
              <c:idx val="0"/>
              <c:tx>
                <c:rich>
                  <a:bodyPr/>
                  <a:lstStyle/>
                  <a:p>
                    <a:r>
                      <a:rPr lang="is-IS"/>
                      <a:t>0,09</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3CB-42AF-8D2F-CAC53EF76169}"/>
                </c:ext>
                <c:ext xmlns:c15="http://schemas.microsoft.com/office/drawing/2012/chart" uri="{CE6537A1-D6FC-4f65-9D91-7224C49458BB}"/>
              </c:extLst>
            </c:dLbl>
            <c:dLbl>
              <c:idx val="1"/>
              <c:tx>
                <c:rich>
                  <a:bodyPr/>
                  <a:lstStyle/>
                  <a:p>
                    <a:r>
                      <a:rPr lang="cs-CZ"/>
                      <a:t>0,11</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3CB-42AF-8D2F-CAC53EF76169}"/>
                </c:ext>
                <c:ext xmlns:c15="http://schemas.microsoft.com/office/drawing/2012/chart" uri="{CE6537A1-D6FC-4f65-9D91-7224C49458BB}"/>
              </c:extLst>
            </c:dLbl>
            <c:dLbl>
              <c:idx val="2"/>
              <c:tx>
                <c:rich>
                  <a:bodyPr/>
                  <a:lstStyle/>
                  <a:p>
                    <a:r>
                      <a:rPr lang="en-US"/>
                      <a:t>0,08</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3CB-42AF-8D2F-CAC53EF76169}"/>
                </c:ext>
                <c:ext xmlns:c15="http://schemas.microsoft.com/office/drawing/2012/chart" uri="{CE6537A1-D6FC-4f65-9D91-7224C49458BB}"/>
              </c:extLst>
            </c:dLbl>
            <c:dLbl>
              <c:idx val="3"/>
              <c:tx>
                <c:rich>
                  <a:bodyPr/>
                  <a:lstStyle/>
                  <a:p>
                    <a:r>
                      <a:rPr lang="is-IS"/>
                      <a:t>0,04</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3CB-42AF-8D2F-CAC53EF76169}"/>
                </c:ext>
                <c:ext xmlns:c15="http://schemas.microsoft.com/office/drawing/2012/chart" uri="{CE6537A1-D6FC-4f65-9D91-7224C49458BB}"/>
              </c:extLst>
            </c:dLbl>
            <c:dLbl>
              <c:idx val="4"/>
              <c:tx>
                <c:rich>
                  <a:bodyPr/>
                  <a:lstStyle/>
                  <a:p>
                    <a:r>
                      <a:rPr lang="is-IS"/>
                      <a:t>0,04</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3CB-42AF-8D2F-CAC53EF7616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spPr>
              <a:ln w="19050" cap="rnd">
                <a:solidFill>
                  <a:schemeClr val="accent1"/>
                </a:solidFill>
                <a:prstDash val="sysDot"/>
              </a:ln>
              <a:effectLst/>
            </c:spPr>
            <c:trendlineType val="linear"/>
            <c:dispRSqr val="0"/>
            <c:dispEq val="0"/>
          </c:trendline>
          <c:trendline>
            <c:spPr>
              <a:ln w="28575" cap="rnd">
                <a:solidFill>
                  <a:schemeClr val="accent1"/>
                </a:solidFill>
                <a:prstDash val="sysDot"/>
              </a:ln>
              <a:effectLst/>
            </c:spPr>
            <c:trendlineType val="linear"/>
            <c:forward val="2"/>
            <c:dispRSqr val="0"/>
            <c:dispEq val="0"/>
          </c:trendline>
          <c:cat>
            <c:strRef>
              <c:f>Munka1!$B$1:$F$1</c:f>
              <c:strCache>
                <c:ptCount val="5"/>
                <c:pt idx="0">
                  <c:v>2009/2010</c:v>
                </c:pt>
                <c:pt idx="1">
                  <c:v>2010/2011</c:v>
                </c:pt>
                <c:pt idx="2">
                  <c:v>2011/2012</c:v>
                </c:pt>
                <c:pt idx="3">
                  <c:v>2012/2013</c:v>
                </c:pt>
                <c:pt idx="4">
                  <c:v>2013/2014</c:v>
                </c:pt>
              </c:strCache>
            </c:strRef>
          </c:cat>
          <c:val>
            <c:numRef>
              <c:f>Munka1!$B$9:$F$9</c:f>
              <c:numCache>
                <c:formatCode>General</c:formatCode>
                <c:ptCount val="5"/>
                <c:pt idx="0">
                  <c:v>8.5106382978723402E-2</c:v>
                </c:pt>
                <c:pt idx="1">
                  <c:v>0.105263157894737</c:v>
                </c:pt>
                <c:pt idx="2">
                  <c:v>8.4832904884318702E-2</c:v>
                </c:pt>
                <c:pt idx="3">
                  <c:v>3.5885167464114798E-2</c:v>
                </c:pt>
                <c:pt idx="4">
                  <c:v>3.6281179138322003E-2</c:v>
                </c:pt>
              </c:numCache>
            </c:numRef>
          </c:val>
          <c:extLst xmlns:c16r2="http://schemas.microsoft.com/office/drawing/2015/06/chart">
            <c:ext xmlns:c16="http://schemas.microsoft.com/office/drawing/2014/chart" uri="{C3380CC4-5D6E-409C-BE32-E72D297353CC}">
              <c16:uniqueId val="{00000005-03CB-42AF-8D2F-CAC53EF76169}"/>
            </c:ext>
          </c:extLst>
        </c:ser>
        <c:dLbls>
          <c:showLegendKey val="0"/>
          <c:showVal val="0"/>
          <c:showCatName val="0"/>
          <c:showSerName val="0"/>
          <c:showPercent val="0"/>
          <c:showBubbleSize val="0"/>
        </c:dLbls>
        <c:gapWidth val="219"/>
        <c:overlap val="-27"/>
        <c:axId val="471131304"/>
        <c:axId val="471131696"/>
      </c:barChart>
      <c:catAx>
        <c:axId val="471131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71131696"/>
        <c:crosses val="autoZero"/>
        <c:auto val="1"/>
        <c:lblAlgn val="ctr"/>
        <c:lblOffset val="100"/>
        <c:noMultiLvlLbl val="0"/>
      </c:catAx>
      <c:valAx>
        <c:axId val="471131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71131304"/>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Az egy főre jutó osztályfőnöki figyelmeztetések száma az 1. számú</a:t>
            </a:r>
            <a:r>
              <a:rPr lang="hu-HU" baseline="0"/>
              <a:t> "régi" iskolában</a:t>
            </a:r>
            <a:endParaRPr lang="hu-HU"/>
          </a:p>
        </c:rich>
      </c:tx>
      <c:overlay val="0"/>
      <c:spPr>
        <a:noFill/>
        <a:ln>
          <a:noFill/>
        </a:ln>
        <a:effectLst/>
      </c:spPr>
    </c:title>
    <c:autoTitleDeleted val="0"/>
    <c:plotArea>
      <c:layout/>
      <c:barChart>
        <c:barDir val="col"/>
        <c:grouping val="clustered"/>
        <c:varyColors val="0"/>
        <c:ser>
          <c:idx val="0"/>
          <c:order val="0"/>
          <c:tx>
            <c:strRef>
              <c:f>Munka1!$A$11</c:f>
              <c:strCache>
                <c:ptCount val="1"/>
                <c:pt idx="0">
                  <c:v>3. Az egy főre jutó osztályfőnöki figyelmeztetések száma</c:v>
                </c:pt>
              </c:strCache>
            </c:strRef>
          </c:tx>
          <c:spPr>
            <a:solidFill>
              <a:schemeClr val="accent6">
                <a:lumMod val="40000"/>
                <a:lumOff val="60000"/>
              </a:schemeClr>
            </a:solidFill>
            <a:ln>
              <a:noFill/>
            </a:ln>
            <a:effectLst/>
          </c:spPr>
          <c:invertIfNegative val="0"/>
          <c:dLbls>
            <c:dLbl>
              <c:idx val="0"/>
              <c:tx>
                <c:rich>
                  <a:bodyPr/>
                  <a:lstStyle/>
                  <a:p>
                    <a:r>
                      <a:rPr lang="ru-RU"/>
                      <a:t>0,5</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0A8-4348-A7A6-8F78CCB31671}"/>
                </c:ext>
                <c:ext xmlns:c15="http://schemas.microsoft.com/office/drawing/2012/chart" uri="{CE6537A1-D6FC-4f65-9D91-7224C49458BB}"/>
              </c:extLst>
            </c:dLbl>
            <c:dLbl>
              <c:idx val="1"/>
              <c:tx>
                <c:rich>
                  <a:bodyPr/>
                  <a:lstStyle/>
                  <a:p>
                    <a:r>
                      <a:rPr lang="uk-UA"/>
                      <a:t>0,44</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0A8-4348-A7A6-8F78CCB31671}"/>
                </c:ext>
                <c:ext xmlns:c15="http://schemas.microsoft.com/office/drawing/2012/chart" uri="{CE6537A1-D6FC-4f65-9D91-7224C49458BB}"/>
              </c:extLst>
            </c:dLbl>
            <c:dLbl>
              <c:idx val="2"/>
              <c:tx>
                <c:rich>
                  <a:bodyPr/>
                  <a:lstStyle/>
                  <a:p>
                    <a:r>
                      <a:rPr lang="uk-UA"/>
                      <a:t>0,38</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0A8-4348-A7A6-8F78CCB31671}"/>
                </c:ext>
                <c:ext xmlns:c15="http://schemas.microsoft.com/office/drawing/2012/chart" uri="{CE6537A1-D6FC-4f65-9D91-7224C49458BB}"/>
              </c:extLst>
            </c:dLbl>
            <c:dLbl>
              <c:idx val="3"/>
              <c:tx>
                <c:rich>
                  <a:bodyPr/>
                  <a:lstStyle/>
                  <a:p>
                    <a:r>
                      <a:rPr lang="uk-UA"/>
                      <a:t>0,44</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0A8-4348-A7A6-8F78CCB31671}"/>
                </c:ext>
                <c:ext xmlns:c15="http://schemas.microsoft.com/office/drawing/2012/chart" uri="{CE6537A1-D6FC-4f65-9D91-7224C49458BB}"/>
              </c:extLst>
            </c:dLbl>
            <c:dLbl>
              <c:idx val="4"/>
              <c:tx>
                <c:rich>
                  <a:bodyPr/>
                  <a:lstStyle/>
                  <a:p>
                    <a:r>
                      <a:rPr lang="uk-UA"/>
                      <a:t>0,36</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0A8-4348-A7A6-8F78CCB3167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spPr>
              <a:ln w="19050" cap="rnd">
                <a:solidFill>
                  <a:schemeClr val="accent1"/>
                </a:solidFill>
                <a:prstDash val="sysDot"/>
              </a:ln>
              <a:effectLst/>
            </c:spPr>
            <c:trendlineType val="linear"/>
            <c:dispRSqr val="0"/>
            <c:dispEq val="0"/>
          </c:trendline>
          <c:trendline>
            <c:spPr>
              <a:ln w="28575" cap="rnd">
                <a:solidFill>
                  <a:schemeClr val="accent1"/>
                </a:solidFill>
                <a:prstDash val="sysDot"/>
              </a:ln>
              <a:effectLst/>
            </c:spPr>
            <c:trendlineType val="linear"/>
            <c:forward val="2"/>
            <c:dispRSqr val="0"/>
            <c:dispEq val="0"/>
          </c:trendline>
          <c:cat>
            <c:strRef>
              <c:f>Munka1!$B$1:$F$1</c:f>
              <c:strCache>
                <c:ptCount val="5"/>
                <c:pt idx="0">
                  <c:v>2009/2010</c:v>
                </c:pt>
                <c:pt idx="1">
                  <c:v>2010/2011</c:v>
                </c:pt>
                <c:pt idx="2">
                  <c:v>2011/2012</c:v>
                </c:pt>
                <c:pt idx="3">
                  <c:v>2012/2013</c:v>
                </c:pt>
                <c:pt idx="4">
                  <c:v>2013/2014</c:v>
                </c:pt>
              </c:strCache>
            </c:strRef>
          </c:cat>
          <c:val>
            <c:numRef>
              <c:f>Munka1!$B$11:$F$11</c:f>
              <c:numCache>
                <c:formatCode>General</c:formatCode>
                <c:ptCount val="5"/>
                <c:pt idx="0">
                  <c:v>0.50265957446808496</c:v>
                </c:pt>
                <c:pt idx="1">
                  <c:v>0.43947368421052602</c:v>
                </c:pt>
                <c:pt idx="2">
                  <c:v>0.37789203084832901</c:v>
                </c:pt>
                <c:pt idx="3">
                  <c:v>0.44497607655502402</c:v>
                </c:pt>
                <c:pt idx="4">
                  <c:v>0.35827664399093001</c:v>
                </c:pt>
              </c:numCache>
            </c:numRef>
          </c:val>
          <c:extLst xmlns:c16r2="http://schemas.microsoft.com/office/drawing/2015/06/chart">
            <c:ext xmlns:c16="http://schemas.microsoft.com/office/drawing/2014/chart" uri="{C3380CC4-5D6E-409C-BE32-E72D297353CC}">
              <c16:uniqueId val="{00000005-D0A8-4348-A7A6-8F78CCB31671}"/>
            </c:ext>
          </c:extLst>
        </c:ser>
        <c:dLbls>
          <c:showLegendKey val="0"/>
          <c:showVal val="0"/>
          <c:showCatName val="0"/>
          <c:showSerName val="0"/>
          <c:showPercent val="0"/>
          <c:showBubbleSize val="0"/>
        </c:dLbls>
        <c:gapWidth val="219"/>
        <c:overlap val="-27"/>
        <c:axId val="471134832"/>
        <c:axId val="471135616"/>
      </c:barChart>
      <c:catAx>
        <c:axId val="471134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71135616"/>
        <c:crosses val="autoZero"/>
        <c:auto val="1"/>
        <c:lblAlgn val="ctr"/>
        <c:lblOffset val="100"/>
        <c:noMultiLvlLbl val="0"/>
      </c:catAx>
      <c:valAx>
        <c:axId val="471135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71134832"/>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Az egy főre jutó kitűnő tanulók száma a tanév végén a 2. számú "régi" iskolában</a:t>
            </a:r>
          </a:p>
        </c:rich>
      </c:tx>
      <c:overlay val="0"/>
      <c:spPr>
        <a:noFill/>
        <a:ln>
          <a:noFill/>
        </a:ln>
        <a:effectLst/>
      </c:spPr>
    </c:title>
    <c:autoTitleDeleted val="0"/>
    <c:plotArea>
      <c:layout/>
      <c:barChart>
        <c:barDir val="col"/>
        <c:grouping val="clustered"/>
        <c:varyColors val="0"/>
        <c:ser>
          <c:idx val="0"/>
          <c:order val="0"/>
          <c:tx>
            <c:strRef>
              <c:f>Munka1!$A$5</c:f>
              <c:strCache>
                <c:ptCount val="1"/>
                <c:pt idx="0">
                  <c:v>1. Az egy főre jutó kitűnő tanulók aránya a tanév végén</c:v>
                </c:pt>
              </c:strCache>
            </c:strRef>
          </c:tx>
          <c:spPr>
            <a:solidFill>
              <a:schemeClr val="accent1"/>
            </a:solidFill>
            <a:ln>
              <a:noFill/>
            </a:ln>
            <a:effectLst/>
          </c:spPr>
          <c:invertIfNegative val="0"/>
          <c:dLbls>
            <c:dLbl>
              <c:idx val="0"/>
              <c:tx>
                <c:rich>
                  <a:bodyPr/>
                  <a:lstStyle/>
                  <a:p>
                    <a:r>
                      <a:rPr lang="cs-CZ"/>
                      <a:t>0,21</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541-4390-8175-0C34FFAE23A8}"/>
                </c:ext>
                <c:ext xmlns:c15="http://schemas.microsoft.com/office/drawing/2012/chart" uri="{CE6537A1-D6FC-4f65-9D91-7224C49458BB}"/>
              </c:extLst>
            </c:dLbl>
            <c:dLbl>
              <c:idx val="1"/>
              <c:tx>
                <c:rich>
                  <a:bodyPr/>
                  <a:lstStyle/>
                  <a:p>
                    <a:r>
                      <a:rPr lang="is-IS"/>
                      <a:t>0,23</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541-4390-8175-0C34FFAE23A8}"/>
                </c:ext>
                <c:ext xmlns:c15="http://schemas.microsoft.com/office/drawing/2012/chart" uri="{CE6537A1-D6FC-4f65-9D91-7224C49458BB}"/>
              </c:extLst>
            </c:dLbl>
            <c:dLbl>
              <c:idx val="2"/>
              <c:tx>
                <c:rich>
                  <a:bodyPr/>
                  <a:lstStyle/>
                  <a:p>
                    <a:r>
                      <a:rPr lang="is-IS"/>
                      <a:t>0,25</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541-4390-8175-0C34FFAE23A8}"/>
                </c:ext>
                <c:ext xmlns:c15="http://schemas.microsoft.com/office/drawing/2012/chart" uri="{CE6537A1-D6FC-4f65-9D91-7224C49458BB}"/>
              </c:extLst>
            </c:dLbl>
            <c:dLbl>
              <c:idx val="3"/>
              <c:tx>
                <c:rich>
                  <a:bodyPr/>
                  <a:lstStyle/>
                  <a:p>
                    <a:r>
                      <a:rPr lang="is-IS"/>
                      <a:t>0,26</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541-4390-8175-0C34FFAE23A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spPr>
              <a:ln w="28575" cap="rnd">
                <a:solidFill>
                  <a:schemeClr val="accent1"/>
                </a:solidFill>
                <a:prstDash val="sysDot"/>
              </a:ln>
              <a:effectLst/>
            </c:spPr>
            <c:trendlineType val="linear"/>
            <c:forward val="2"/>
            <c:dispRSqr val="0"/>
            <c:dispEq val="0"/>
          </c:trendline>
          <c:cat>
            <c:strRef>
              <c:f>Munka1!$B$1:$E$1</c:f>
              <c:strCache>
                <c:ptCount val="4"/>
                <c:pt idx="0">
                  <c:v>2010/2011</c:v>
                </c:pt>
                <c:pt idx="1">
                  <c:v>2011/2012</c:v>
                </c:pt>
                <c:pt idx="2">
                  <c:v>2012/2013</c:v>
                </c:pt>
                <c:pt idx="3">
                  <c:v>2013/2014</c:v>
                </c:pt>
              </c:strCache>
            </c:strRef>
          </c:cat>
          <c:val>
            <c:numRef>
              <c:f>Munka1!$B$5:$E$5</c:f>
              <c:numCache>
                <c:formatCode>General</c:formatCode>
                <c:ptCount val="4"/>
                <c:pt idx="0">
                  <c:v>0.205748865355522</c:v>
                </c:pt>
                <c:pt idx="1">
                  <c:v>0.23262839879154101</c:v>
                </c:pt>
                <c:pt idx="2">
                  <c:v>0.25039872408293501</c:v>
                </c:pt>
                <c:pt idx="3">
                  <c:v>0.261068702290076</c:v>
                </c:pt>
              </c:numCache>
            </c:numRef>
          </c:val>
          <c:extLst xmlns:c16r2="http://schemas.microsoft.com/office/drawing/2015/06/chart">
            <c:ext xmlns:c16="http://schemas.microsoft.com/office/drawing/2014/chart" uri="{C3380CC4-5D6E-409C-BE32-E72D297353CC}">
              <c16:uniqueId val="{00000004-2541-4390-8175-0C34FFAE23A8}"/>
            </c:ext>
          </c:extLst>
        </c:ser>
        <c:dLbls>
          <c:showLegendKey val="0"/>
          <c:showVal val="0"/>
          <c:showCatName val="0"/>
          <c:showSerName val="0"/>
          <c:showPercent val="0"/>
          <c:showBubbleSize val="0"/>
        </c:dLbls>
        <c:gapWidth val="219"/>
        <c:overlap val="-27"/>
        <c:axId val="471136008"/>
        <c:axId val="471130912"/>
      </c:barChart>
      <c:catAx>
        <c:axId val="471136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71130912"/>
        <c:crosses val="autoZero"/>
        <c:auto val="1"/>
        <c:lblAlgn val="ctr"/>
        <c:lblOffset val="100"/>
        <c:noMultiLvlLbl val="0"/>
      </c:catAx>
      <c:valAx>
        <c:axId val="471130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71136008"/>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Az egy főre jutó bukott tanulók </a:t>
            </a:r>
            <a:r>
              <a:rPr lang="hu-HU"/>
              <a:t>száma</a:t>
            </a:r>
            <a:r>
              <a:rPr lang="en-US"/>
              <a:t> a tanév végén</a:t>
            </a:r>
            <a:r>
              <a:rPr lang="hu-HU"/>
              <a:t> a 2. számú "régi" iskolában</a:t>
            </a:r>
            <a:endParaRPr lang="en-US"/>
          </a:p>
        </c:rich>
      </c:tx>
      <c:overlay val="0"/>
      <c:spPr>
        <a:noFill/>
        <a:ln>
          <a:noFill/>
        </a:ln>
        <a:effectLst/>
      </c:spPr>
    </c:title>
    <c:autoTitleDeleted val="0"/>
    <c:plotArea>
      <c:layout/>
      <c:barChart>
        <c:barDir val="col"/>
        <c:grouping val="clustered"/>
        <c:varyColors val="0"/>
        <c:ser>
          <c:idx val="0"/>
          <c:order val="0"/>
          <c:tx>
            <c:strRef>
              <c:f>Munka1!$A$6</c:f>
              <c:strCache>
                <c:ptCount val="1"/>
                <c:pt idx="0">
                  <c:v>2. Az egy főre jutó bukott tanulók aránya a tanév végén</c:v>
                </c:pt>
              </c:strCache>
            </c:strRef>
          </c:tx>
          <c:spPr>
            <a:solidFill>
              <a:schemeClr val="accent5">
                <a:lumMod val="40000"/>
                <a:lumOff val="60000"/>
              </a:schemeClr>
            </a:solidFill>
            <a:ln>
              <a:noFill/>
            </a:ln>
            <a:effectLst/>
          </c:spPr>
          <c:invertIfNegative val="0"/>
          <c:dLbls>
            <c:dLbl>
              <c:idx val="0"/>
              <c:tx>
                <c:rich>
                  <a:bodyPr/>
                  <a:lstStyle/>
                  <a:p>
                    <a:r>
                      <a:rPr lang="is-IS"/>
                      <a:t>0,06</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B35-453B-97E9-C745165A1B35}"/>
                </c:ext>
                <c:ext xmlns:c15="http://schemas.microsoft.com/office/drawing/2012/chart" uri="{CE6537A1-D6FC-4f65-9D91-7224C49458BB}"/>
              </c:extLst>
            </c:dLbl>
            <c:dLbl>
              <c:idx val="1"/>
              <c:tx>
                <c:rich>
                  <a:bodyPr/>
                  <a:lstStyle/>
                  <a:p>
                    <a:r>
                      <a:rPr lang="is-IS"/>
                      <a:t>0,06</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B35-453B-97E9-C745165A1B35}"/>
                </c:ext>
                <c:ext xmlns:c15="http://schemas.microsoft.com/office/drawing/2012/chart" uri="{CE6537A1-D6FC-4f65-9D91-7224C49458BB}"/>
              </c:extLst>
            </c:dLbl>
            <c:dLbl>
              <c:idx val="2"/>
              <c:tx>
                <c:rich>
                  <a:bodyPr/>
                  <a:lstStyle/>
                  <a:p>
                    <a:r>
                      <a:rPr lang="is-IS"/>
                      <a:t>0,09</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B35-453B-97E9-C745165A1B35}"/>
                </c:ext>
                <c:ext xmlns:c15="http://schemas.microsoft.com/office/drawing/2012/chart" uri="{CE6537A1-D6FC-4f65-9D91-7224C49458BB}"/>
              </c:extLst>
            </c:dLbl>
            <c:dLbl>
              <c:idx val="3"/>
              <c:tx>
                <c:rich>
                  <a:bodyPr/>
                  <a:lstStyle/>
                  <a:p>
                    <a:r>
                      <a:rPr lang="en-US"/>
                      <a:t>0,03</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B35-453B-97E9-C745165A1B3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forward val="2"/>
            <c:dispRSqr val="0"/>
            <c:dispEq val="0"/>
          </c:trendline>
          <c:cat>
            <c:strRef>
              <c:f>Munka1!$B$1:$E$1</c:f>
              <c:strCache>
                <c:ptCount val="4"/>
                <c:pt idx="0">
                  <c:v>2010/2011</c:v>
                </c:pt>
                <c:pt idx="1">
                  <c:v>2011/2012</c:v>
                </c:pt>
                <c:pt idx="2">
                  <c:v>2012/2013</c:v>
                </c:pt>
                <c:pt idx="3">
                  <c:v>2013/2014</c:v>
                </c:pt>
              </c:strCache>
            </c:strRef>
          </c:cat>
          <c:val>
            <c:numRef>
              <c:f>Munka1!$B$6:$E$6</c:f>
              <c:numCache>
                <c:formatCode>General</c:formatCode>
                <c:ptCount val="4"/>
                <c:pt idx="0">
                  <c:v>5.7488653555219399E-2</c:v>
                </c:pt>
                <c:pt idx="1">
                  <c:v>5.7401812688821698E-2</c:v>
                </c:pt>
                <c:pt idx="2">
                  <c:v>9.2503987240829297E-2</c:v>
                </c:pt>
                <c:pt idx="3">
                  <c:v>3.3587786259542E-2</c:v>
                </c:pt>
              </c:numCache>
            </c:numRef>
          </c:val>
          <c:extLst xmlns:c16r2="http://schemas.microsoft.com/office/drawing/2015/06/chart">
            <c:ext xmlns:c16="http://schemas.microsoft.com/office/drawing/2014/chart" uri="{C3380CC4-5D6E-409C-BE32-E72D297353CC}">
              <c16:uniqueId val="{00000004-2B35-453B-97E9-C745165A1B35}"/>
            </c:ext>
          </c:extLst>
        </c:ser>
        <c:dLbls>
          <c:showLegendKey val="0"/>
          <c:showVal val="0"/>
          <c:showCatName val="0"/>
          <c:showSerName val="0"/>
          <c:showPercent val="0"/>
          <c:showBubbleSize val="0"/>
        </c:dLbls>
        <c:gapWidth val="219"/>
        <c:overlap val="-27"/>
        <c:axId val="471132480"/>
        <c:axId val="471133264"/>
      </c:barChart>
      <c:catAx>
        <c:axId val="471132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71133264"/>
        <c:crosses val="autoZero"/>
        <c:auto val="1"/>
        <c:lblAlgn val="ctr"/>
        <c:lblOffset val="100"/>
        <c:noMultiLvlLbl val="0"/>
      </c:catAx>
      <c:valAx>
        <c:axId val="471133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7113248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A tanév végén kitűnő tanulók száma a "7 szokás osztályban"</a:t>
            </a:r>
          </a:p>
        </c:rich>
      </c:tx>
      <c:layout>
        <c:manualLayout>
          <c:xMode val="edge"/>
          <c:yMode val="edge"/>
          <c:x val="0.18891666666666701"/>
          <c:y val="2.7777777777777801E-2"/>
        </c:manualLayout>
      </c:layout>
      <c:overlay val="0"/>
      <c:spPr>
        <a:noFill/>
        <a:ln>
          <a:noFill/>
        </a:ln>
        <a:effectLst/>
      </c:spPr>
    </c:title>
    <c:autoTitleDeleted val="0"/>
    <c:plotArea>
      <c:layout/>
      <c:barChart>
        <c:barDir val="col"/>
        <c:grouping val="clustered"/>
        <c:varyColors val="0"/>
        <c:ser>
          <c:idx val="0"/>
          <c:order val="0"/>
          <c:tx>
            <c:strRef>
              <c:f>Munka1!$A$3</c:f>
              <c:strCache>
                <c:ptCount val="1"/>
                <c:pt idx="0">
                  <c:v>2. A tanév végén kitűnő tanulók száma</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spPr>
              <a:ln w="28575" cap="rnd">
                <a:solidFill>
                  <a:schemeClr val="accent1"/>
                </a:solidFill>
                <a:prstDash val="sysDot"/>
              </a:ln>
              <a:effectLst/>
            </c:spPr>
            <c:trendlineType val="poly"/>
            <c:order val="2"/>
            <c:forward val="2"/>
            <c:dispRSqr val="0"/>
            <c:dispEq val="0"/>
          </c:trendline>
          <c:cat>
            <c:strRef>
              <c:f>Munka1!$B$1:$E$1</c:f>
              <c:strCache>
                <c:ptCount val="4"/>
                <c:pt idx="0">
                  <c:v>2010/2011</c:v>
                </c:pt>
                <c:pt idx="1">
                  <c:v>2011/2012</c:v>
                </c:pt>
                <c:pt idx="2">
                  <c:v>2012/2013</c:v>
                </c:pt>
                <c:pt idx="3">
                  <c:v>2013/2014</c:v>
                </c:pt>
              </c:strCache>
            </c:strRef>
          </c:cat>
          <c:val>
            <c:numRef>
              <c:f>Munka1!$B$3:$E$3</c:f>
              <c:numCache>
                <c:formatCode>General</c:formatCode>
                <c:ptCount val="4"/>
                <c:pt idx="0">
                  <c:v>7</c:v>
                </c:pt>
                <c:pt idx="1">
                  <c:v>11</c:v>
                </c:pt>
                <c:pt idx="2">
                  <c:v>10</c:v>
                </c:pt>
                <c:pt idx="3">
                  <c:v>7</c:v>
                </c:pt>
              </c:numCache>
            </c:numRef>
          </c:val>
          <c:extLst xmlns:c16r2="http://schemas.microsoft.com/office/drawing/2015/06/chart">
            <c:ext xmlns:c16="http://schemas.microsoft.com/office/drawing/2014/chart" uri="{C3380CC4-5D6E-409C-BE32-E72D297353CC}">
              <c16:uniqueId val="{00000000-105A-4813-A611-4FF0912BC0C7}"/>
            </c:ext>
          </c:extLst>
        </c:ser>
        <c:dLbls>
          <c:showLegendKey val="0"/>
          <c:showVal val="0"/>
          <c:showCatName val="0"/>
          <c:showSerName val="0"/>
          <c:showPercent val="0"/>
          <c:showBubbleSize val="0"/>
        </c:dLbls>
        <c:gapWidth val="219"/>
        <c:overlap val="-27"/>
        <c:axId val="471133656"/>
        <c:axId val="471134048"/>
      </c:barChart>
      <c:catAx>
        <c:axId val="471133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71134048"/>
        <c:crosses val="autoZero"/>
        <c:auto val="1"/>
        <c:lblAlgn val="ctr"/>
        <c:lblOffset val="100"/>
        <c:noMultiLvlLbl val="0"/>
      </c:catAx>
      <c:valAx>
        <c:axId val="471134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71133656"/>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1. A teljes "7 szokás osztályra" vonatkozó tanulmányi átlag</a:t>
            </a:r>
          </a:p>
        </c:rich>
      </c:tx>
      <c:overlay val="0"/>
      <c:spPr>
        <a:noFill/>
        <a:ln>
          <a:noFill/>
        </a:ln>
        <a:effectLst/>
      </c:spPr>
    </c:title>
    <c:autoTitleDeleted val="0"/>
    <c:plotArea>
      <c:layout/>
      <c:barChart>
        <c:barDir val="col"/>
        <c:grouping val="clustered"/>
        <c:varyColors val="0"/>
        <c:ser>
          <c:idx val="0"/>
          <c:order val="0"/>
          <c:tx>
            <c:strRef>
              <c:f>Munka1!$A$2</c:f>
              <c:strCache>
                <c:ptCount val="1"/>
                <c:pt idx="0">
                  <c:v>1. A teljes osztályra vonatkozó tanulmányi átlag</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spPr>
              <a:ln w="28575" cap="rnd">
                <a:solidFill>
                  <a:schemeClr val="accent1"/>
                </a:solidFill>
                <a:prstDash val="sysDot"/>
              </a:ln>
              <a:effectLst/>
            </c:spPr>
            <c:trendlineType val="poly"/>
            <c:order val="2"/>
            <c:forward val="2"/>
            <c:dispRSqr val="0"/>
            <c:dispEq val="0"/>
          </c:trendline>
          <c:cat>
            <c:strRef>
              <c:f>Munka1!$B$1:$E$1</c:f>
              <c:strCache>
                <c:ptCount val="4"/>
                <c:pt idx="0">
                  <c:v>2010/2011</c:v>
                </c:pt>
                <c:pt idx="1">
                  <c:v>2011/2012</c:v>
                </c:pt>
                <c:pt idx="2">
                  <c:v>2012/2013</c:v>
                </c:pt>
                <c:pt idx="3">
                  <c:v>2013/2014</c:v>
                </c:pt>
              </c:strCache>
            </c:strRef>
          </c:cat>
          <c:val>
            <c:numRef>
              <c:f>Munka1!$B$2:$E$2</c:f>
              <c:numCache>
                <c:formatCode>General</c:formatCode>
                <c:ptCount val="4"/>
                <c:pt idx="0">
                  <c:v>3.9</c:v>
                </c:pt>
                <c:pt idx="1">
                  <c:v>4.49</c:v>
                </c:pt>
                <c:pt idx="2">
                  <c:v>4.51</c:v>
                </c:pt>
                <c:pt idx="3">
                  <c:v>3.85</c:v>
                </c:pt>
              </c:numCache>
            </c:numRef>
          </c:val>
          <c:extLst xmlns:c16r2="http://schemas.microsoft.com/office/drawing/2015/06/chart">
            <c:ext xmlns:c16="http://schemas.microsoft.com/office/drawing/2014/chart" uri="{C3380CC4-5D6E-409C-BE32-E72D297353CC}">
              <c16:uniqueId val="{00000000-5388-441B-BB21-E682402563FA}"/>
            </c:ext>
          </c:extLst>
        </c:ser>
        <c:dLbls>
          <c:showLegendKey val="0"/>
          <c:showVal val="0"/>
          <c:showCatName val="0"/>
          <c:showSerName val="0"/>
          <c:showPercent val="0"/>
          <c:showBubbleSize val="0"/>
        </c:dLbls>
        <c:gapWidth val="219"/>
        <c:overlap val="-27"/>
        <c:axId val="471136792"/>
        <c:axId val="471137968"/>
      </c:barChart>
      <c:catAx>
        <c:axId val="471136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71137968"/>
        <c:crosses val="autoZero"/>
        <c:auto val="1"/>
        <c:lblAlgn val="ctr"/>
        <c:lblOffset val="100"/>
        <c:noMultiLvlLbl val="0"/>
      </c:catAx>
      <c:valAx>
        <c:axId val="471137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71136792"/>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600" b="0" i="0" baseline="0">
                <a:effectLst/>
              </a:rPr>
              <a:t>A régi és az új iskolák összehasonlítása az életvezetési kompetenciák összértékei mentén</a:t>
            </a:r>
            <a:endParaRPr lang="hu-HU" sz="12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barChart>
        <c:barDir val="col"/>
        <c:grouping val="clustered"/>
        <c:varyColors val="0"/>
        <c:ser>
          <c:idx val="0"/>
          <c:order val="0"/>
          <c:tx>
            <c:strRef>
              <c:f>Diagram!$D$10</c:f>
              <c:strCache>
                <c:ptCount val="1"/>
                <c:pt idx="0">
                  <c:v>Új iskolák</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Diagram!$E$9:$F$9</c:f>
              <c:strCache>
                <c:ptCount val="2"/>
                <c:pt idx="0">
                  <c:v>Szokások összesen</c:v>
                </c:pt>
                <c:pt idx="1">
                  <c:v>360 fok összpontszám</c:v>
                </c:pt>
              </c:strCache>
            </c:strRef>
          </c:cat>
          <c:val>
            <c:numRef>
              <c:f>Diagram!$E$10:$F$10</c:f>
              <c:numCache>
                <c:formatCode>0.00</c:formatCode>
                <c:ptCount val="2"/>
                <c:pt idx="0">
                  <c:v>345</c:v>
                </c:pt>
                <c:pt idx="1">
                  <c:v>431</c:v>
                </c:pt>
              </c:numCache>
            </c:numRef>
          </c:val>
          <c:extLst xmlns:c16r2="http://schemas.microsoft.com/office/drawing/2015/06/chart">
            <c:ext xmlns:c16="http://schemas.microsoft.com/office/drawing/2014/chart" uri="{C3380CC4-5D6E-409C-BE32-E72D297353CC}">
              <c16:uniqueId val="{00000000-3F52-4E8A-A476-347579049113}"/>
            </c:ext>
          </c:extLst>
        </c:ser>
        <c:ser>
          <c:idx val="1"/>
          <c:order val="1"/>
          <c:tx>
            <c:strRef>
              <c:f>Diagram!$D$11</c:f>
              <c:strCache>
                <c:ptCount val="1"/>
                <c:pt idx="0">
                  <c:v>Régi iskolák</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Diagram!$E$9:$F$9</c:f>
              <c:strCache>
                <c:ptCount val="2"/>
                <c:pt idx="0">
                  <c:v>Szokások összesen</c:v>
                </c:pt>
                <c:pt idx="1">
                  <c:v>360 fok összpontszám</c:v>
                </c:pt>
              </c:strCache>
            </c:strRef>
          </c:cat>
          <c:val>
            <c:numRef>
              <c:f>Diagram!$E$11:$F$11</c:f>
              <c:numCache>
                <c:formatCode>0.00</c:formatCode>
                <c:ptCount val="2"/>
                <c:pt idx="0">
                  <c:v>361</c:v>
                </c:pt>
                <c:pt idx="1">
                  <c:v>453</c:v>
                </c:pt>
              </c:numCache>
            </c:numRef>
          </c:val>
          <c:extLst xmlns:c16r2="http://schemas.microsoft.com/office/drawing/2015/06/chart">
            <c:ext xmlns:c16="http://schemas.microsoft.com/office/drawing/2014/chart" uri="{C3380CC4-5D6E-409C-BE32-E72D297353CC}">
              <c16:uniqueId val="{00000001-3F52-4E8A-A476-347579049113}"/>
            </c:ext>
          </c:extLst>
        </c:ser>
        <c:dLbls>
          <c:showLegendKey val="0"/>
          <c:showVal val="0"/>
          <c:showCatName val="0"/>
          <c:showSerName val="0"/>
          <c:showPercent val="0"/>
          <c:showBubbleSize val="0"/>
        </c:dLbls>
        <c:gapWidth val="219"/>
        <c:overlap val="-27"/>
        <c:axId val="469610752"/>
        <c:axId val="469611144"/>
      </c:barChart>
      <c:catAx>
        <c:axId val="469610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69611144"/>
        <c:crosses val="autoZero"/>
        <c:auto val="1"/>
        <c:lblAlgn val="ctr"/>
        <c:lblOffset val="100"/>
        <c:noMultiLvlLbl val="0"/>
      </c:catAx>
      <c:valAx>
        <c:axId val="46961114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69610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lIns="0" tIns="0" rIns="0" bIns="0"/>
          <a:lstStyle/>
          <a:p>
            <a:pPr marL="0" marR="0" indent="0" algn="ctr" defTabSz="914400" fontAlgn="auto" hangingPunct="1">
              <a:lnSpc>
                <a:spcPct val="100000"/>
              </a:lnSpc>
              <a:spcBef>
                <a:spcPts val="0"/>
              </a:spcBef>
              <a:spcAft>
                <a:spcPts val="0"/>
              </a:spcAft>
              <a:tabLst/>
              <a:defRPr sz="1400" b="0" i="0" u="none" strike="noStrike" kern="1200" spc="0" baseline="0">
                <a:solidFill>
                  <a:srgbClr val="595959"/>
                </a:solidFill>
                <a:latin typeface="Calibri"/>
              </a:defRPr>
            </a:pPr>
            <a:r>
              <a:rPr lang="hu-HU" sz="1400" b="0" i="0" u="none" strike="noStrike" kern="1200" cap="none" spc="0" baseline="0">
                <a:solidFill>
                  <a:srgbClr val="595959"/>
                </a:solidFill>
                <a:uFillTx/>
                <a:latin typeface="Calibri"/>
              </a:rPr>
              <a:t>Szignifikáns eltérések az együttműködési attitűdben a régi és az új iskolák diákjai között</a:t>
            </a:r>
          </a:p>
        </c:rich>
      </c:tx>
      <c:overlay val="0"/>
      <c:spPr>
        <a:noFill/>
        <a:ln>
          <a:noFill/>
        </a:ln>
      </c:spPr>
    </c:title>
    <c:autoTitleDeleted val="0"/>
    <c:plotArea>
      <c:layout/>
      <c:barChart>
        <c:barDir val="col"/>
        <c:grouping val="clustered"/>
        <c:varyColors val="0"/>
        <c:ser>
          <c:idx val="0"/>
          <c:order val="0"/>
          <c:tx>
            <c:strRef>
              <c:f>'Táblázat,_diagram'!$M$5</c:f>
              <c:strCache>
                <c:ptCount val="1"/>
                <c:pt idx="0">
                  <c:v>Régi iskolák</c:v>
                </c:pt>
              </c:strCache>
            </c:strRef>
          </c:tx>
          <c:spPr>
            <a:solidFill>
              <a:srgbClr val="5B9BD5"/>
            </a:solidFill>
            <a:ln>
              <a:noFill/>
            </a:ln>
          </c:spPr>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'Táblázat,_diagram'!$N$4:$O$4</c:f>
              <c:strCache>
                <c:ptCount val="2"/>
                <c:pt idx="0">
                  <c:v>Nyer-nyer attitűd</c:v>
                </c:pt>
                <c:pt idx="1">
                  <c:v>Nyer attitűd</c:v>
                </c:pt>
              </c:strCache>
            </c:strRef>
          </c:cat>
          <c:val>
            <c:numRef>
              <c:f>'Táblázat,_diagram'!$N$5:$O$5</c:f>
              <c:numCache>
                <c:formatCode>0.00</c:formatCode>
                <c:ptCount val="2"/>
                <c:pt idx="0">
                  <c:v>4.833333333333333</c:v>
                </c:pt>
                <c:pt idx="1">
                  <c:v>8.3333333333333301E-2</c:v>
                </c:pt>
              </c:numCache>
            </c:numRef>
          </c:val>
          <c:extLst xmlns:c16r2="http://schemas.microsoft.com/office/drawing/2015/06/chart">
            <c:ext xmlns:c16="http://schemas.microsoft.com/office/drawing/2014/chart" uri="{C3380CC4-5D6E-409C-BE32-E72D297353CC}">
              <c16:uniqueId val="{00000000-C574-45E1-8AEB-5F81909A279B}"/>
            </c:ext>
          </c:extLst>
        </c:ser>
        <c:ser>
          <c:idx val="1"/>
          <c:order val="1"/>
          <c:tx>
            <c:strRef>
              <c:f>'Táblázat,_diagram'!$M$6</c:f>
              <c:strCache>
                <c:ptCount val="1"/>
                <c:pt idx="0">
                  <c:v>Új iskolák</c:v>
                </c:pt>
              </c:strCache>
            </c:strRef>
          </c:tx>
          <c:spPr>
            <a:solidFill>
              <a:srgbClr val="A5A5A5"/>
            </a:solidFill>
            <a:ln>
              <a:noFill/>
            </a:ln>
          </c:spPr>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'Táblázat,_diagram'!$N$4:$O$4</c:f>
              <c:strCache>
                <c:ptCount val="2"/>
                <c:pt idx="0">
                  <c:v>Nyer-nyer attitűd</c:v>
                </c:pt>
                <c:pt idx="1">
                  <c:v>Nyer attitűd</c:v>
                </c:pt>
              </c:strCache>
            </c:strRef>
          </c:cat>
          <c:val>
            <c:numRef>
              <c:f>'Táblázat,_diagram'!$N$6:$O$6</c:f>
              <c:numCache>
                <c:formatCode>0.00</c:formatCode>
                <c:ptCount val="2"/>
                <c:pt idx="0">
                  <c:v>2.104166666666667</c:v>
                </c:pt>
                <c:pt idx="1">
                  <c:v>0.52083333333333304</c:v>
                </c:pt>
              </c:numCache>
            </c:numRef>
          </c:val>
          <c:extLst xmlns:c16r2="http://schemas.microsoft.com/office/drawing/2015/06/chart">
            <c:ext xmlns:c16="http://schemas.microsoft.com/office/drawing/2014/chart" uri="{C3380CC4-5D6E-409C-BE32-E72D297353CC}">
              <c16:uniqueId val="{00000001-C574-45E1-8AEB-5F81909A279B}"/>
            </c:ext>
          </c:extLst>
        </c:ser>
        <c:dLbls>
          <c:showLegendKey val="0"/>
          <c:showVal val="0"/>
          <c:showCatName val="0"/>
          <c:showSerName val="0"/>
          <c:showPercent val="0"/>
          <c:showBubbleSize val="0"/>
        </c:dLbls>
        <c:gapWidth val="219"/>
        <c:overlap val="-27"/>
        <c:axId val="476707992"/>
        <c:axId val="476705640"/>
      </c:barChart>
      <c:valAx>
        <c:axId val="476705640"/>
        <c:scaling>
          <c:orientation val="minMax"/>
        </c:scaling>
        <c:delete val="0"/>
        <c:axPos val="l"/>
        <c:majorGridlines>
          <c:spPr>
            <a:ln w="9528" cap="flat">
              <a:solidFill>
                <a:srgbClr val="D9D9D9"/>
              </a:solidFill>
              <a:prstDash val="solid"/>
              <a:round/>
            </a:ln>
          </c:spPr>
        </c:majorGridlines>
        <c:numFmt formatCode="0.00" sourceLinked="1"/>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Calibri"/>
              </a:defRPr>
            </a:pPr>
            <a:endParaRPr lang="hu-HU"/>
          </a:p>
        </c:txPr>
        <c:crossAx val="476707992"/>
        <c:crosses val="autoZero"/>
        <c:crossBetween val="between"/>
      </c:valAx>
      <c:catAx>
        <c:axId val="476707992"/>
        <c:scaling>
          <c:orientation val="minMax"/>
        </c:scaling>
        <c:delete val="0"/>
        <c:axPos val="b"/>
        <c:numFmt formatCode="General" sourceLinked="1"/>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Calibri"/>
              </a:defRPr>
            </a:pPr>
            <a:endParaRPr lang="hu-HU"/>
          </a:p>
        </c:txPr>
        <c:crossAx val="476705640"/>
        <c:crosses val="autoZero"/>
        <c:auto val="1"/>
        <c:lblAlgn val="ctr"/>
        <c:lblOffset val="100"/>
        <c:noMultiLvlLbl val="0"/>
      </c:catAx>
      <c:spPr>
        <a:noFill/>
        <a:ln>
          <a:noFill/>
        </a:ln>
      </c:spPr>
    </c:plotArea>
    <c:legend>
      <c:legendPos val="b"/>
      <c:overlay val="0"/>
      <c:spPr>
        <a:noFill/>
        <a:ln>
          <a:noFill/>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Calibri"/>
            </a:defRPr>
          </a:pPr>
          <a:endParaRPr lang="hu-HU"/>
        </a:p>
      </c:txPr>
    </c:legend>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hu-HU" sz="1000" b="0" i="0" u="none" strike="noStrike" kern="1200" baseline="0">
          <a:solidFill>
            <a:srgbClr val="000000"/>
          </a:solidFill>
          <a:latin typeface="Calibri"/>
        </a:defRPr>
      </a:pPr>
      <a:endParaRPr lang="hu-H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lIns="0" tIns="0" rIns="0" bIns="0"/>
          <a:lstStyle/>
          <a:p>
            <a:pPr marL="0" marR="0" indent="0" algn="ctr" defTabSz="914400" fontAlgn="auto" hangingPunct="1">
              <a:lnSpc>
                <a:spcPct val="100000"/>
              </a:lnSpc>
              <a:spcBef>
                <a:spcPts val="0"/>
              </a:spcBef>
              <a:spcAft>
                <a:spcPts val="0"/>
              </a:spcAft>
              <a:tabLst/>
              <a:defRPr sz="1400" b="0" i="0" u="none" strike="noStrike" kern="1200" spc="0" baseline="0">
                <a:solidFill>
                  <a:srgbClr val="595959"/>
                </a:solidFill>
                <a:latin typeface="Calibri"/>
              </a:defRPr>
            </a:pPr>
            <a:r>
              <a:rPr lang="hu-HU" sz="1400" b="0" i="0" u="none" strike="noStrike" kern="1200" cap="none" spc="0" baseline="0">
                <a:solidFill>
                  <a:srgbClr val="595959"/>
                </a:solidFill>
                <a:uFillTx/>
                <a:latin typeface="Calibri"/>
              </a:rPr>
              <a:t>Az empatikus kommunikáció képességét jelző megnyilvánulások száma</a:t>
            </a:r>
          </a:p>
        </c:rich>
      </c:tx>
      <c:overlay val="0"/>
      <c:spPr>
        <a:noFill/>
        <a:ln>
          <a:noFill/>
        </a:ln>
      </c:spPr>
    </c:title>
    <c:autoTitleDeleted val="0"/>
    <c:plotArea>
      <c:layout/>
      <c:barChart>
        <c:barDir val="col"/>
        <c:grouping val="clustered"/>
        <c:varyColors val="0"/>
        <c:ser>
          <c:idx val="0"/>
          <c:order val="0"/>
          <c:tx>
            <c:strRef>
              <c:f>'Táblázat,_diagram'!$H$4</c:f>
              <c:strCache>
                <c:ptCount val="1"/>
                <c:pt idx="0">
                  <c:v>Az empatikus kommunikáció képességét jelző megnyilvánulások száma</c:v>
                </c:pt>
              </c:strCache>
            </c:strRef>
          </c:tx>
          <c:spPr>
            <a:solidFill>
              <a:srgbClr val="5B9BD5"/>
            </a:solidFill>
            <a:ln>
              <a:noFill/>
            </a:ln>
          </c:spPr>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'Táblázat,_diagram'!$G$5:$G$6</c:f>
              <c:strCache>
                <c:ptCount val="2"/>
                <c:pt idx="0">
                  <c:v>Régi iskolák</c:v>
                </c:pt>
                <c:pt idx="1">
                  <c:v>Új iskolák</c:v>
                </c:pt>
              </c:strCache>
            </c:strRef>
          </c:cat>
          <c:val>
            <c:numRef>
              <c:f>'Táblázat,_diagram'!$H$5:$H$6</c:f>
              <c:numCache>
                <c:formatCode>0.00</c:formatCode>
                <c:ptCount val="2"/>
                <c:pt idx="0">
                  <c:v>18.916666666666671</c:v>
                </c:pt>
                <c:pt idx="1">
                  <c:v>6.708333333333333</c:v>
                </c:pt>
              </c:numCache>
            </c:numRef>
          </c:val>
          <c:extLst xmlns:c16r2="http://schemas.microsoft.com/office/drawing/2015/06/chart">
            <c:ext xmlns:c16="http://schemas.microsoft.com/office/drawing/2014/chart" uri="{C3380CC4-5D6E-409C-BE32-E72D297353CC}">
              <c16:uniqueId val="{00000000-8316-4D1E-89F3-CD18FFD23EC2}"/>
            </c:ext>
          </c:extLst>
        </c:ser>
        <c:dLbls>
          <c:showLegendKey val="0"/>
          <c:showVal val="0"/>
          <c:showCatName val="0"/>
          <c:showSerName val="0"/>
          <c:showPercent val="0"/>
          <c:showBubbleSize val="0"/>
        </c:dLbls>
        <c:gapWidth val="219"/>
        <c:overlap val="-27"/>
        <c:axId val="476710736"/>
        <c:axId val="476703680"/>
      </c:barChart>
      <c:valAx>
        <c:axId val="476703680"/>
        <c:scaling>
          <c:orientation val="minMax"/>
        </c:scaling>
        <c:delete val="0"/>
        <c:axPos val="l"/>
        <c:majorGridlines>
          <c:spPr>
            <a:ln w="9528" cap="flat">
              <a:solidFill>
                <a:srgbClr val="D9D9D9"/>
              </a:solidFill>
              <a:prstDash val="solid"/>
              <a:round/>
            </a:ln>
          </c:spPr>
        </c:majorGridlines>
        <c:numFmt formatCode="0.00" sourceLinked="1"/>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Calibri"/>
              </a:defRPr>
            </a:pPr>
            <a:endParaRPr lang="hu-HU"/>
          </a:p>
        </c:txPr>
        <c:crossAx val="476710736"/>
        <c:crosses val="autoZero"/>
        <c:crossBetween val="between"/>
      </c:valAx>
      <c:catAx>
        <c:axId val="476710736"/>
        <c:scaling>
          <c:orientation val="minMax"/>
        </c:scaling>
        <c:delete val="0"/>
        <c:axPos val="b"/>
        <c:numFmt formatCode="General" sourceLinked="1"/>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Calibri"/>
              </a:defRPr>
            </a:pPr>
            <a:endParaRPr lang="hu-HU"/>
          </a:p>
        </c:txPr>
        <c:crossAx val="476703680"/>
        <c:crosses val="autoZero"/>
        <c:auto val="1"/>
        <c:lblAlgn val="ctr"/>
        <c:lblOffset val="100"/>
        <c:noMultiLvlLbl val="0"/>
      </c:catAx>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hu-HU" sz="1000" b="0" i="0" u="none" strike="noStrike" kern="1200" baseline="0">
          <a:solidFill>
            <a:srgbClr val="000000"/>
          </a:solidFill>
          <a:latin typeface="Calibri"/>
        </a:defRPr>
      </a:pPr>
      <a:endParaRPr lang="hu-H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Jelentős</a:t>
            </a:r>
            <a:r>
              <a:rPr lang="hu-HU" baseline="0"/>
              <a:t> eltérések a SAFA Depresszió Skálán a diákok átlagértékei között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barChart>
        <c:barDir val="col"/>
        <c:grouping val="clustered"/>
        <c:varyColors val="0"/>
        <c:ser>
          <c:idx val="0"/>
          <c:order val="0"/>
          <c:tx>
            <c:strRef>
              <c:f>Munka1!$D$9</c:f>
              <c:strCache>
                <c:ptCount val="1"/>
                <c:pt idx="0">
                  <c:v>Régi iskola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Munka1!$E$8:$F$8</c:f>
              <c:strCache>
                <c:ptCount val="2"/>
                <c:pt idx="0">
                  <c:v>Szomorúság</c:v>
                </c:pt>
                <c:pt idx="1">
                  <c:v>Anhedónia</c:v>
                </c:pt>
              </c:strCache>
            </c:strRef>
          </c:cat>
          <c:val>
            <c:numRef>
              <c:f>Munka1!$E$9:$F$9</c:f>
              <c:numCache>
                <c:formatCode>General</c:formatCode>
                <c:ptCount val="2"/>
                <c:pt idx="0">
                  <c:v>44.08</c:v>
                </c:pt>
                <c:pt idx="1">
                  <c:v>39.83</c:v>
                </c:pt>
              </c:numCache>
            </c:numRef>
          </c:val>
          <c:extLst xmlns:c16r2="http://schemas.microsoft.com/office/drawing/2015/06/chart">
            <c:ext xmlns:c16="http://schemas.microsoft.com/office/drawing/2014/chart" uri="{C3380CC4-5D6E-409C-BE32-E72D297353CC}">
              <c16:uniqueId val="{00000000-90A1-413D-8E43-F2118DB27464}"/>
            </c:ext>
          </c:extLst>
        </c:ser>
        <c:ser>
          <c:idx val="1"/>
          <c:order val="1"/>
          <c:tx>
            <c:strRef>
              <c:f>Munka1!$D$10</c:f>
              <c:strCache>
                <c:ptCount val="1"/>
                <c:pt idx="0">
                  <c:v>Új iskola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Munka1!$E$8:$F$8</c:f>
              <c:strCache>
                <c:ptCount val="2"/>
                <c:pt idx="0">
                  <c:v>Szomorúság</c:v>
                </c:pt>
                <c:pt idx="1">
                  <c:v>Anhedónia</c:v>
                </c:pt>
              </c:strCache>
            </c:strRef>
          </c:cat>
          <c:val>
            <c:numRef>
              <c:f>Munka1!$E$10:$F$10</c:f>
              <c:numCache>
                <c:formatCode>General</c:formatCode>
                <c:ptCount val="2"/>
                <c:pt idx="0">
                  <c:v>50.66</c:v>
                </c:pt>
                <c:pt idx="1">
                  <c:v>43.94</c:v>
                </c:pt>
              </c:numCache>
            </c:numRef>
          </c:val>
          <c:extLst xmlns:c16r2="http://schemas.microsoft.com/office/drawing/2015/06/chart">
            <c:ext xmlns:c16="http://schemas.microsoft.com/office/drawing/2014/chart" uri="{C3380CC4-5D6E-409C-BE32-E72D297353CC}">
              <c16:uniqueId val="{00000001-90A1-413D-8E43-F2118DB27464}"/>
            </c:ext>
          </c:extLst>
        </c:ser>
        <c:dLbls>
          <c:showLegendKey val="0"/>
          <c:showVal val="0"/>
          <c:showCatName val="0"/>
          <c:showSerName val="0"/>
          <c:showPercent val="0"/>
          <c:showBubbleSize val="0"/>
        </c:dLbls>
        <c:gapWidth val="219"/>
        <c:overlap val="-27"/>
        <c:axId val="476711128"/>
        <c:axId val="476704072"/>
      </c:barChart>
      <c:catAx>
        <c:axId val="476711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76704072"/>
        <c:crosses val="autoZero"/>
        <c:auto val="1"/>
        <c:lblAlgn val="ctr"/>
        <c:lblOffset val="100"/>
        <c:noMultiLvlLbl val="0"/>
      </c:catAx>
      <c:valAx>
        <c:axId val="476704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76711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A szer</a:t>
            </a:r>
            <a:r>
              <a:rPr lang="hu-HU"/>
              <a:t>vezeti kultúratípusok</a:t>
            </a:r>
            <a:r>
              <a:rPr lang="hu-HU" baseline="0"/>
              <a:t> százalékos </a:t>
            </a:r>
          </a:p>
          <a:p>
            <a:pPr>
              <a:defRPr/>
            </a:pPr>
            <a:r>
              <a:rPr lang="hu-HU" baseline="0"/>
              <a:t>megoszlása az egyes intézményekben</a:t>
            </a:r>
            <a:endParaRPr lang="en-US"/>
          </a:p>
        </c:rich>
      </c:tx>
      <c:overlay val="0"/>
    </c:title>
    <c:autoTitleDeleted val="0"/>
    <c:plotArea>
      <c:layout/>
      <c:barChart>
        <c:barDir val="col"/>
        <c:grouping val="percentStacked"/>
        <c:varyColors val="0"/>
        <c:ser>
          <c:idx val="0"/>
          <c:order val="0"/>
          <c:tx>
            <c:strRef>
              <c:f>Munka1!$B$1</c:f>
              <c:strCache>
                <c:ptCount val="1"/>
                <c:pt idx="0">
                  <c:v>Bürokratikus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Munka1!$A$2:$A$13</c:f>
              <c:strCache>
                <c:ptCount val="12"/>
                <c:pt idx="0">
                  <c:v>Régi iskola (1.)</c:v>
                </c:pt>
                <c:pt idx="1">
                  <c:v>Régi iskola (2.)</c:v>
                </c:pt>
                <c:pt idx="2">
                  <c:v>Új iskola (1.)</c:v>
                </c:pt>
                <c:pt idx="3">
                  <c:v>Új iskola (2.)</c:v>
                </c:pt>
                <c:pt idx="4">
                  <c:v>Új iskola (3.)</c:v>
                </c:pt>
                <c:pt idx="5">
                  <c:v>Új iskola (4.)</c:v>
                </c:pt>
                <c:pt idx="6">
                  <c:v>Új iskola (5.)</c:v>
                </c:pt>
                <c:pt idx="7">
                  <c:v>Új iskola (6.)</c:v>
                </c:pt>
                <c:pt idx="8">
                  <c:v>Új iskola (7.)</c:v>
                </c:pt>
                <c:pt idx="9">
                  <c:v>Új iskola (8.)</c:v>
                </c:pt>
                <c:pt idx="10">
                  <c:v>Új iskola (9.)</c:v>
                </c:pt>
                <c:pt idx="11">
                  <c:v>Új iskola (10.)</c:v>
                </c:pt>
              </c:strCache>
            </c:strRef>
          </c:cat>
          <c:val>
            <c:numRef>
              <c:f>Munka1!$B$2:$B$13</c:f>
              <c:numCache>
                <c:formatCode>0</c:formatCode>
                <c:ptCount val="12"/>
                <c:pt idx="0">
                  <c:v>0</c:v>
                </c:pt>
                <c:pt idx="1">
                  <c:v>0</c:v>
                </c:pt>
                <c:pt idx="2" formatCode="0.00">
                  <c:v>2.1739130434782612</c:v>
                </c:pt>
                <c:pt idx="3">
                  <c:v>0</c:v>
                </c:pt>
                <c:pt idx="4" formatCode="0.0">
                  <c:v>12.5</c:v>
                </c:pt>
                <c:pt idx="5">
                  <c:v>0</c:v>
                </c:pt>
                <c:pt idx="6">
                  <c:v>0</c:v>
                </c:pt>
                <c:pt idx="7" formatCode="0.00">
                  <c:v>10.52631578947368</c:v>
                </c:pt>
                <c:pt idx="8" formatCode="0.00">
                  <c:v>7.1428571428571406</c:v>
                </c:pt>
                <c:pt idx="9" formatCode="0.00">
                  <c:v>5.8823529411764666</c:v>
                </c:pt>
                <c:pt idx="10">
                  <c:v>16</c:v>
                </c:pt>
                <c:pt idx="11" formatCode="0.00">
                  <c:v>2.6315789473684208</c:v>
                </c:pt>
              </c:numCache>
            </c:numRef>
          </c:val>
          <c:extLst xmlns:c16r2="http://schemas.microsoft.com/office/drawing/2015/06/chart">
            <c:ext xmlns:c16="http://schemas.microsoft.com/office/drawing/2014/chart" uri="{C3380CC4-5D6E-409C-BE32-E72D297353CC}">
              <c16:uniqueId val="{00000000-E87F-4211-97D5-CBABBC01BB6A}"/>
            </c:ext>
          </c:extLst>
        </c:ser>
        <c:ser>
          <c:idx val="1"/>
          <c:order val="1"/>
          <c:tx>
            <c:strRef>
              <c:f>Munka1!$C$1</c:f>
              <c:strCache>
                <c:ptCount val="1"/>
                <c:pt idx="0">
                  <c:v>Organikus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Munka1!$A$2:$A$13</c:f>
              <c:strCache>
                <c:ptCount val="12"/>
                <c:pt idx="0">
                  <c:v>Régi iskola (1.)</c:v>
                </c:pt>
                <c:pt idx="1">
                  <c:v>Régi iskola (2.)</c:v>
                </c:pt>
                <c:pt idx="2">
                  <c:v>Új iskola (1.)</c:v>
                </c:pt>
                <c:pt idx="3">
                  <c:v>Új iskola (2.)</c:v>
                </c:pt>
                <c:pt idx="4">
                  <c:v>Új iskola (3.)</c:v>
                </c:pt>
                <c:pt idx="5">
                  <c:v>Új iskola (4.)</c:v>
                </c:pt>
                <c:pt idx="6">
                  <c:v>Új iskola (5.)</c:v>
                </c:pt>
                <c:pt idx="7">
                  <c:v>Új iskola (6.)</c:v>
                </c:pt>
                <c:pt idx="8">
                  <c:v>Új iskola (7.)</c:v>
                </c:pt>
                <c:pt idx="9">
                  <c:v>Új iskola (8.)</c:v>
                </c:pt>
                <c:pt idx="10">
                  <c:v>Új iskola (9.)</c:v>
                </c:pt>
                <c:pt idx="11">
                  <c:v>Új iskola (10.)</c:v>
                </c:pt>
              </c:strCache>
            </c:strRef>
          </c:cat>
          <c:val>
            <c:numRef>
              <c:f>Munka1!$C$2:$C$13</c:f>
              <c:numCache>
                <c:formatCode>0</c:formatCode>
                <c:ptCount val="12"/>
                <c:pt idx="0">
                  <c:v>100</c:v>
                </c:pt>
                <c:pt idx="1">
                  <c:v>80</c:v>
                </c:pt>
                <c:pt idx="2" formatCode="0.00">
                  <c:v>89.130434782608646</c:v>
                </c:pt>
                <c:pt idx="3" formatCode="0.00">
                  <c:v>85.714285714285722</c:v>
                </c:pt>
                <c:pt idx="4">
                  <c:v>75</c:v>
                </c:pt>
                <c:pt idx="5" formatCode="0.00">
                  <c:v>70.833333333333286</c:v>
                </c:pt>
                <c:pt idx="6">
                  <c:v>75</c:v>
                </c:pt>
                <c:pt idx="7" formatCode="0.00">
                  <c:v>63.15789473684206</c:v>
                </c:pt>
                <c:pt idx="8" formatCode="0.00">
                  <c:v>85.714285714285722</c:v>
                </c:pt>
                <c:pt idx="9" formatCode="0.00">
                  <c:v>76.470588235294059</c:v>
                </c:pt>
                <c:pt idx="10">
                  <c:v>64</c:v>
                </c:pt>
                <c:pt idx="11" formatCode="0.00">
                  <c:v>86.842105263157904</c:v>
                </c:pt>
              </c:numCache>
            </c:numRef>
          </c:val>
          <c:extLst xmlns:c16r2="http://schemas.microsoft.com/office/drawing/2015/06/chart">
            <c:ext xmlns:c16="http://schemas.microsoft.com/office/drawing/2014/chart" uri="{C3380CC4-5D6E-409C-BE32-E72D297353CC}">
              <c16:uniqueId val="{00000001-E87F-4211-97D5-CBABBC01BB6A}"/>
            </c:ext>
          </c:extLst>
        </c:ser>
        <c:ser>
          <c:idx val="2"/>
          <c:order val="2"/>
          <c:tx>
            <c:strRef>
              <c:f>Munka1!$D$1</c:f>
              <c:strCache>
                <c:ptCount val="1"/>
                <c:pt idx="0">
                  <c:v>Autokratikus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Munka1!$A$2:$A$13</c:f>
              <c:strCache>
                <c:ptCount val="12"/>
                <c:pt idx="0">
                  <c:v>Régi iskola (1.)</c:v>
                </c:pt>
                <c:pt idx="1">
                  <c:v>Régi iskola (2.)</c:v>
                </c:pt>
                <c:pt idx="2">
                  <c:v>Új iskola (1.)</c:v>
                </c:pt>
                <c:pt idx="3">
                  <c:v>Új iskola (2.)</c:v>
                </c:pt>
                <c:pt idx="4">
                  <c:v>Új iskola (3.)</c:v>
                </c:pt>
                <c:pt idx="5">
                  <c:v>Új iskola (4.)</c:v>
                </c:pt>
                <c:pt idx="6">
                  <c:v>Új iskola (5.)</c:v>
                </c:pt>
                <c:pt idx="7">
                  <c:v>Új iskola (6.)</c:v>
                </c:pt>
                <c:pt idx="8">
                  <c:v>Új iskola (7.)</c:v>
                </c:pt>
                <c:pt idx="9">
                  <c:v>Új iskola (8.)</c:v>
                </c:pt>
                <c:pt idx="10">
                  <c:v>Új iskola (9.)</c:v>
                </c:pt>
                <c:pt idx="11">
                  <c:v>Új iskola (10.)</c:v>
                </c:pt>
              </c:strCache>
            </c:strRef>
          </c:cat>
          <c:val>
            <c:numRef>
              <c:f>Munka1!$D$2:$D$13</c:f>
              <c:numCache>
                <c:formatCode>0.00</c:formatCode>
                <c:ptCount val="12"/>
                <c:pt idx="0" formatCode="0">
                  <c:v>0</c:v>
                </c:pt>
                <c:pt idx="1">
                  <c:v>13.33333333333333</c:v>
                </c:pt>
                <c:pt idx="2">
                  <c:v>2.1739130434782612</c:v>
                </c:pt>
                <c:pt idx="3">
                  <c:v>7.1428571428571406</c:v>
                </c:pt>
                <c:pt idx="4" formatCode="0.0">
                  <c:v>12.5</c:v>
                </c:pt>
                <c:pt idx="5">
                  <c:v>16.666666666666671</c:v>
                </c:pt>
                <c:pt idx="6" formatCode="0">
                  <c:v>0</c:v>
                </c:pt>
                <c:pt idx="7">
                  <c:v>10.52631578947368</c:v>
                </c:pt>
                <c:pt idx="8" formatCode="0">
                  <c:v>0</c:v>
                </c:pt>
                <c:pt idx="9">
                  <c:v>11.76470588235294</c:v>
                </c:pt>
                <c:pt idx="10" formatCode="0">
                  <c:v>16</c:v>
                </c:pt>
                <c:pt idx="11">
                  <c:v>5.2631578947368416</c:v>
                </c:pt>
              </c:numCache>
            </c:numRef>
          </c:val>
          <c:extLst xmlns:c16r2="http://schemas.microsoft.com/office/drawing/2015/06/chart">
            <c:ext xmlns:c16="http://schemas.microsoft.com/office/drawing/2014/chart" uri="{C3380CC4-5D6E-409C-BE32-E72D297353CC}">
              <c16:uniqueId val="{00000002-E87F-4211-97D5-CBABBC01BB6A}"/>
            </c:ext>
          </c:extLst>
        </c:ser>
        <c:ser>
          <c:idx val="3"/>
          <c:order val="3"/>
          <c:tx>
            <c:strRef>
              <c:f>Munka1!$E$1</c:f>
              <c:strCache>
                <c:ptCount val="1"/>
                <c:pt idx="0">
                  <c:v>Anarchikus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Munka1!$A$2:$A$13</c:f>
              <c:strCache>
                <c:ptCount val="12"/>
                <c:pt idx="0">
                  <c:v>Régi iskola (1.)</c:v>
                </c:pt>
                <c:pt idx="1">
                  <c:v>Régi iskola (2.)</c:v>
                </c:pt>
                <c:pt idx="2">
                  <c:v>Új iskola (1.)</c:v>
                </c:pt>
                <c:pt idx="3">
                  <c:v>Új iskola (2.)</c:v>
                </c:pt>
                <c:pt idx="4">
                  <c:v>Új iskola (3.)</c:v>
                </c:pt>
                <c:pt idx="5">
                  <c:v>Új iskola (4.)</c:v>
                </c:pt>
                <c:pt idx="6">
                  <c:v>Új iskola (5.)</c:v>
                </c:pt>
                <c:pt idx="7">
                  <c:v>Új iskola (6.)</c:v>
                </c:pt>
                <c:pt idx="8">
                  <c:v>Új iskola (7.)</c:v>
                </c:pt>
                <c:pt idx="9">
                  <c:v>Új iskola (8.)</c:v>
                </c:pt>
                <c:pt idx="10">
                  <c:v>Új iskola (9.)</c:v>
                </c:pt>
                <c:pt idx="11">
                  <c:v>Új iskola (10.)</c:v>
                </c:pt>
              </c:strCache>
            </c:strRef>
          </c:cat>
          <c:val>
            <c:numRef>
              <c:f>Munka1!$E$2:$E$13</c:f>
              <c:numCache>
                <c:formatCode>0.00</c:formatCode>
                <c:ptCount val="12"/>
                <c:pt idx="0" formatCode="0">
                  <c:v>0</c:v>
                </c:pt>
                <c:pt idx="1">
                  <c:v>6.666666666666667</c:v>
                </c:pt>
                <c:pt idx="2">
                  <c:v>6.5217391304347823</c:v>
                </c:pt>
                <c:pt idx="3">
                  <c:v>7.1428571428571406</c:v>
                </c:pt>
                <c:pt idx="4" formatCode="0">
                  <c:v>0</c:v>
                </c:pt>
                <c:pt idx="5" formatCode="0.0">
                  <c:v>12.5</c:v>
                </c:pt>
                <c:pt idx="6" formatCode="0">
                  <c:v>25</c:v>
                </c:pt>
                <c:pt idx="7">
                  <c:v>15.78947368421052</c:v>
                </c:pt>
                <c:pt idx="8">
                  <c:v>7.1428571428571406</c:v>
                </c:pt>
                <c:pt idx="9">
                  <c:v>5.8823529411764666</c:v>
                </c:pt>
                <c:pt idx="10" formatCode="0">
                  <c:v>4</c:v>
                </c:pt>
                <c:pt idx="11">
                  <c:v>5.2631578947368416</c:v>
                </c:pt>
              </c:numCache>
            </c:numRef>
          </c:val>
          <c:extLst xmlns:c16r2="http://schemas.microsoft.com/office/drawing/2015/06/chart">
            <c:ext xmlns:c16="http://schemas.microsoft.com/office/drawing/2014/chart" uri="{C3380CC4-5D6E-409C-BE32-E72D297353CC}">
              <c16:uniqueId val="{00000003-E87F-4211-97D5-CBABBC01BB6A}"/>
            </c:ext>
          </c:extLst>
        </c:ser>
        <c:dLbls>
          <c:showLegendKey val="0"/>
          <c:showVal val="0"/>
          <c:showCatName val="0"/>
          <c:showSerName val="0"/>
          <c:showPercent val="0"/>
          <c:showBubbleSize val="0"/>
        </c:dLbls>
        <c:gapWidth val="95"/>
        <c:overlap val="100"/>
        <c:axId val="476706032"/>
        <c:axId val="318860736"/>
      </c:barChart>
      <c:catAx>
        <c:axId val="476706032"/>
        <c:scaling>
          <c:orientation val="minMax"/>
        </c:scaling>
        <c:delete val="0"/>
        <c:axPos val="b"/>
        <c:numFmt formatCode="General" sourceLinked="1"/>
        <c:majorTickMark val="none"/>
        <c:minorTickMark val="none"/>
        <c:tickLblPos val="nextTo"/>
        <c:crossAx val="318860736"/>
        <c:crosses val="autoZero"/>
        <c:auto val="1"/>
        <c:lblAlgn val="ctr"/>
        <c:lblOffset val="100"/>
        <c:noMultiLvlLbl val="0"/>
      </c:catAx>
      <c:valAx>
        <c:axId val="318860736"/>
        <c:scaling>
          <c:orientation val="minMax"/>
        </c:scaling>
        <c:delete val="1"/>
        <c:axPos val="l"/>
        <c:numFmt formatCode="0%" sourceLinked="1"/>
        <c:majorTickMark val="out"/>
        <c:minorTickMark val="none"/>
        <c:tickLblPos val="nextTo"/>
        <c:crossAx val="476706032"/>
        <c:crosses val="autoZero"/>
        <c:crossBetween val="between"/>
      </c:valAx>
    </c:plotArea>
    <c:legend>
      <c:legendPos val="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A</a:t>
            </a:r>
            <a:r>
              <a:rPr lang="hu-HU" baseline="0"/>
              <a:t> t</a:t>
            </a:r>
            <a:r>
              <a:rPr lang="en-US"/>
              <a:t>anulók szeptember 1-i összlétszáma az</a:t>
            </a:r>
            <a:r>
              <a:rPr lang="hu-HU"/>
              <a:t> 1. számú "régi"</a:t>
            </a:r>
            <a:r>
              <a:rPr lang="hu-HU" baseline="0"/>
              <a:t> iskolában</a:t>
            </a:r>
            <a:endParaRPr lang="en-US"/>
          </a:p>
        </c:rich>
      </c:tx>
      <c:overlay val="0"/>
      <c:spPr>
        <a:noFill/>
        <a:ln>
          <a:noFill/>
        </a:ln>
        <a:effectLst/>
      </c:spPr>
    </c:title>
    <c:autoTitleDeleted val="0"/>
    <c:plotArea>
      <c:layout/>
      <c:barChart>
        <c:barDir val="col"/>
        <c:grouping val="clustered"/>
        <c:varyColors val="0"/>
        <c:ser>
          <c:idx val="0"/>
          <c:order val="0"/>
          <c:tx>
            <c:strRef>
              <c:f>Munka1!$A$2</c:f>
              <c:strCache>
                <c:ptCount val="1"/>
                <c:pt idx="0">
                  <c:v>1. Tanulók szeptember 1-i összlétszáma az iskolában</c:v>
                </c:pt>
              </c:strCache>
            </c:strRef>
          </c:tx>
          <c:spPr>
            <a:solidFill>
              <a:schemeClr val="tx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hu-H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spPr>
              <a:ln w="19050" cap="rnd">
                <a:solidFill>
                  <a:schemeClr val="accent1"/>
                </a:solidFill>
                <a:prstDash val="sysDot"/>
              </a:ln>
              <a:effectLst/>
            </c:spPr>
            <c:trendlineType val="exp"/>
            <c:dispRSqr val="0"/>
            <c:dispEq val="0"/>
          </c:trendline>
          <c:trendline>
            <c:spPr>
              <a:ln w="28575" cap="rnd">
                <a:solidFill>
                  <a:schemeClr val="accent1"/>
                </a:solidFill>
                <a:prstDash val="sysDot"/>
              </a:ln>
              <a:effectLst/>
            </c:spPr>
            <c:trendlineType val="linear"/>
            <c:forward val="2"/>
            <c:dispRSqr val="0"/>
            <c:dispEq val="0"/>
          </c:trendline>
          <c:cat>
            <c:strRef>
              <c:f>Munka1!$B$1:$F$1</c:f>
              <c:strCache>
                <c:ptCount val="5"/>
                <c:pt idx="0">
                  <c:v>2009/2010</c:v>
                </c:pt>
                <c:pt idx="1">
                  <c:v>2010/2011</c:v>
                </c:pt>
                <c:pt idx="2">
                  <c:v>2011/2012</c:v>
                </c:pt>
                <c:pt idx="3">
                  <c:v>2012/2013</c:v>
                </c:pt>
                <c:pt idx="4">
                  <c:v>2013/2014</c:v>
                </c:pt>
              </c:strCache>
            </c:strRef>
          </c:cat>
          <c:val>
            <c:numRef>
              <c:f>Munka1!$B$2:$F$2</c:f>
              <c:numCache>
                <c:formatCode>General</c:formatCode>
                <c:ptCount val="5"/>
                <c:pt idx="0">
                  <c:v>376</c:v>
                </c:pt>
                <c:pt idx="1">
                  <c:v>380</c:v>
                </c:pt>
                <c:pt idx="2">
                  <c:v>389</c:v>
                </c:pt>
                <c:pt idx="3">
                  <c:v>418</c:v>
                </c:pt>
                <c:pt idx="4">
                  <c:v>441</c:v>
                </c:pt>
              </c:numCache>
            </c:numRef>
          </c:val>
          <c:extLst xmlns:c16r2="http://schemas.microsoft.com/office/drawing/2015/06/chart">
            <c:ext xmlns:c16="http://schemas.microsoft.com/office/drawing/2014/chart" uri="{C3380CC4-5D6E-409C-BE32-E72D297353CC}">
              <c16:uniqueId val="{00000000-3970-43D0-B49D-13D0559F153F}"/>
            </c:ext>
          </c:extLst>
        </c:ser>
        <c:dLbls>
          <c:showLegendKey val="0"/>
          <c:showVal val="0"/>
          <c:showCatName val="0"/>
          <c:showSerName val="0"/>
          <c:showPercent val="0"/>
          <c:showBubbleSize val="0"/>
        </c:dLbls>
        <c:gapWidth val="219"/>
        <c:overlap val="-27"/>
        <c:axId val="318863088"/>
        <c:axId val="264307352"/>
      </c:barChart>
      <c:catAx>
        <c:axId val="318863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64307352"/>
        <c:crosses val="autoZero"/>
        <c:auto val="1"/>
        <c:lblAlgn val="ctr"/>
        <c:lblOffset val="100"/>
        <c:noMultiLvlLbl val="0"/>
      </c:catAx>
      <c:valAx>
        <c:axId val="264307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18863088"/>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Az 1. számú "régi" iskolába jelentkező tanulók száma</a:t>
            </a:r>
          </a:p>
        </c:rich>
      </c:tx>
      <c:overlay val="0"/>
      <c:spPr>
        <a:noFill/>
        <a:ln>
          <a:noFill/>
        </a:ln>
        <a:effectLst/>
      </c:spPr>
    </c:title>
    <c:autoTitleDeleted val="0"/>
    <c:plotArea>
      <c:layout/>
      <c:barChart>
        <c:barDir val="col"/>
        <c:grouping val="clustered"/>
        <c:varyColors val="0"/>
        <c:ser>
          <c:idx val="0"/>
          <c:order val="0"/>
          <c:tx>
            <c:strRef>
              <c:f>Munka1!$A$3</c:f>
              <c:strCache>
                <c:ptCount val="1"/>
                <c:pt idx="0">
                  <c:v>2. Az iskolába jelentkező tanulók száma</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spPr>
              <a:ln w="28575" cap="rnd">
                <a:solidFill>
                  <a:schemeClr val="accent1"/>
                </a:solidFill>
                <a:prstDash val="sysDot"/>
              </a:ln>
              <a:effectLst/>
            </c:spPr>
            <c:trendlineType val="linear"/>
            <c:forward val="2"/>
            <c:dispRSqr val="0"/>
            <c:dispEq val="0"/>
          </c:trendline>
          <c:cat>
            <c:strRef>
              <c:f>Munka1!$B$1:$F$1</c:f>
              <c:strCache>
                <c:ptCount val="5"/>
                <c:pt idx="0">
                  <c:v>2009/2010</c:v>
                </c:pt>
                <c:pt idx="1">
                  <c:v>2010/2011</c:v>
                </c:pt>
                <c:pt idx="2">
                  <c:v>2011/2012</c:v>
                </c:pt>
                <c:pt idx="3">
                  <c:v>2012/2013</c:v>
                </c:pt>
                <c:pt idx="4">
                  <c:v>2013/2014</c:v>
                </c:pt>
              </c:strCache>
            </c:strRef>
          </c:cat>
          <c:val>
            <c:numRef>
              <c:f>Munka1!$B$3:$F$3</c:f>
              <c:numCache>
                <c:formatCode>General</c:formatCode>
                <c:ptCount val="5"/>
                <c:pt idx="0">
                  <c:v>98</c:v>
                </c:pt>
                <c:pt idx="1">
                  <c:v>110</c:v>
                </c:pt>
                <c:pt idx="2">
                  <c:v>59</c:v>
                </c:pt>
                <c:pt idx="3">
                  <c:v>112</c:v>
                </c:pt>
                <c:pt idx="4">
                  <c:v>154</c:v>
                </c:pt>
              </c:numCache>
            </c:numRef>
          </c:val>
          <c:extLst xmlns:c16r2="http://schemas.microsoft.com/office/drawing/2015/06/chart">
            <c:ext xmlns:c16="http://schemas.microsoft.com/office/drawing/2014/chart" uri="{C3380CC4-5D6E-409C-BE32-E72D297353CC}">
              <c16:uniqueId val="{00000000-75D3-47FD-AA75-DBB97ABD3B8F}"/>
            </c:ext>
          </c:extLst>
        </c:ser>
        <c:dLbls>
          <c:showLegendKey val="0"/>
          <c:showVal val="0"/>
          <c:showCatName val="0"/>
          <c:showSerName val="0"/>
          <c:showPercent val="0"/>
          <c:showBubbleSize val="0"/>
        </c:dLbls>
        <c:gapWidth val="219"/>
        <c:overlap val="-27"/>
        <c:axId val="264311664"/>
        <c:axId val="321948048"/>
      </c:barChart>
      <c:catAx>
        <c:axId val="264311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21948048"/>
        <c:crosses val="autoZero"/>
        <c:auto val="1"/>
        <c:lblAlgn val="ctr"/>
        <c:lblOffset val="100"/>
        <c:noMultiLvlLbl val="0"/>
      </c:catAx>
      <c:valAx>
        <c:axId val="321948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64311664"/>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Az</a:t>
            </a:r>
            <a:r>
              <a:rPr lang="hu-HU" baseline="0"/>
              <a:t> 1. számú "régi" </a:t>
            </a:r>
            <a:r>
              <a:rPr lang="hu-HU"/>
              <a:t>iskolára vonatkozó tanulmányi átlag</a:t>
            </a:r>
          </a:p>
        </c:rich>
      </c:tx>
      <c:overlay val="0"/>
      <c:spPr>
        <a:noFill/>
        <a:ln>
          <a:noFill/>
        </a:ln>
        <a:effectLst/>
      </c:spPr>
    </c:title>
    <c:autoTitleDeleted val="0"/>
    <c:plotArea>
      <c:layout/>
      <c:barChart>
        <c:barDir val="col"/>
        <c:grouping val="clustered"/>
        <c:varyColors val="0"/>
        <c:ser>
          <c:idx val="0"/>
          <c:order val="0"/>
          <c:tx>
            <c:strRef>
              <c:f>Munka1!$A$5</c:f>
              <c:strCache>
                <c:ptCount val="1"/>
                <c:pt idx="0">
                  <c:v>1. Teljes iskolára vonatkozó tanulmányi átlag</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spPr>
              <a:ln w="28575" cap="rnd">
                <a:solidFill>
                  <a:schemeClr val="accent1"/>
                </a:solidFill>
                <a:prstDash val="sysDot"/>
              </a:ln>
              <a:effectLst/>
            </c:spPr>
            <c:trendlineType val="linear"/>
            <c:forward val="2"/>
            <c:dispRSqr val="0"/>
            <c:dispEq val="0"/>
          </c:trendline>
          <c:cat>
            <c:strRef>
              <c:f>Munka1!$B$1:$F$1</c:f>
              <c:strCache>
                <c:ptCount val="5"/>
                <c:pt idx="0">
                  <c:v>2009/2010</c:v>
                </c:pt>
                <c:pt idx="1">
                  <c:v>2010/2011</c:v>
                </c:pt>
                <c:pt idx="2">
                  <c:v>2011/2012</c:v>
                </c:pt>
                <c:pt idx="3">
                  <c:v>2012/2013</c:v>
                </c:pt>
                <c:pt idx="4">
                  <c:v>2013/2014</c:v>
                </c:pt>
              </c:strCache>
            </c:strRef>
          </c:cat>
          <c:val>
            <c:numRef>
              <c:f>Munka1!$B$5:$F$5</c:f>
              <c:numCache>
                <c:formatCode>General</c:formatCode>
                <c:ptCount val="5"/>
                <c:pt idx="0">
                  <c:v>4.21</c:v>
                </c:pt>
                <c:pt idx="1">
                  <c:v>4.25</c:v>
                </c:pt>
                <c:pt idx="2">
                  <c:v>4.28</c:v>
                </c:pt>
                <c:pt idx="3">
                  <c:v>4.24</c:v>
                </c:pt>
                <c:pt idx="4">
                  <c:v>4.33</c:v>
                </c:pt>
              </c:numCache>
            </c:numRef>
          </c:val>
          <c:extLst xmlns:c16r2="http://schemas.microsoft.com/office/drawing/2015/06/chart">
            <c:ext xmlns:c16="http://schemas.microsoft.com/office/drawing/2014/chart" uri="{C3380CC4-5D6E-409C-BE32-E72D297353CC}">
              <c16:uniqueId val="{00000000-00AB-4017-A4EE-0EE8CF508493}"/>
            </c:ext>
          </c:extLst>
        </c:ser>
        <c:dLbls>
          <c:showLegendKey val="0"/>
          <c:showVal val="0"/>
          <c:showCatName val="0"/>
          <c:showSerName val="0"/>
          <c:showPercent val="0"/>
          <c:showBubbleSize val="0"/>
        </c:dLbls>
        <c:gapWidth val="219"/>
        <c:overlap val="-27"/>
        <c:axId val="196799008"/>
        <c:axId val="196796264"/>
      </c:barChart>
      <c:catAx>
        <c:axId val="196799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6796264"/>
        <c:crosses val="autoZero"/>
        <c:auto val="1"/>
        <c:lblAlgn val="ctr"/>
        <c:lblOffset val="100"/>
        <c:noMultiLvlLbl val="0"/>
      </c:catAx>
      <c:valAx>
        <c:axId val="196796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6799008"/>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ABE488-B357-4793-8F69-15659AA81F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23486</Words>
  <Characters>162059</Characters>
  <Application>Microsoft Office Word</Application>
  <DocSecurity>0</DocSecurity>
  <Lines>1350</Lines>
  <Paragraphs>370</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185175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Zákányi Zsófia</dc:creator>
  <cp:keywords/>
  <dc:description/>
  <cp:lastModifiedBy>Szabó Tamás</cp:lastModifiedBy>
  <cp:revision>3</cp:revision>
  <cp:lastPrinted>2015-04-13T14:18:00Z</cp:lastPrinted>
  <dcterms:created xsi:type="dcterms:W3CDTF">2018-04-25T13:40:00Z</dcterms:created>
  <dcterms:modified xsi:type="dcterms:W3CDTF">2018-04-25T13:40:00Z</dcterms:modified>
</cp:coreProperties>
</file>